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10" w:rsidRPr="00992610" w:rsidRDefault="00992610" w:rsidP="00992610">
      <w:pPr>
        <w:spacing w:after="0" w:line="2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45"/>
          <w:szCs w:val="45"/>
          <w:lang w:eastAsia="pl-PL"/>
        </w:rPr>
      </w:pPr>
      <w:r w:rsidRPr="0099261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45"/>
          <w:szCs w:val="45"/>
          <w:lang w:eastAsia="pl-PL"/>
        </w:rPr>
        <w:br/>
        <w:t xml:space="preserve">OD 1 MAJA 2017 R. ZMIANY </w:t>
      </w:r>
      <w:r w:rsidRPr="0099261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45"/>
          <w:szCs w:val="45"/>
          <w:lang w:eastAsia="pl-PL"/>
        </w:rPr>
        <w:br/>
        <w:t>W KSZTAŁCENIU PODYPLOMOWYM PIELĘGNIAREK I POŁOŻNYCH</w:t>
      </w:r>
    </w:p>
    <w:p w:rsidR="00992610" w:rsidRPr="00992610" w:rsidRDefault="00992610" w:rsidP="009926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System Monitorowania Kształcenia Pracowników Medycznych (SMK)</w:t>
      </w: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 jest systemem teleinformatycznym tworzonym przez Centrum Systemów Informacyjnych Ochrony Zdrowia na podstawie ustawy z dnia 28 kwietnia 2011 r. o systemie informacji w ochronie zdrowia, jego zadaniami są:</w:t>
      </w:r>
    </w:p>
    <w:p w:rsidR="00992610" w:rsidRPr="00992610" w:rsidRDefault="00992610" w:rsidP="00992610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gromadzenie informacji pozwalających na określenie zapotrzebowania na miejsca szkoleniowe w określonych dziedzinach medycyny i farmacji oraz w dziedzinach mających zastosowanie w ochronie zdrowia;</w:t>
      </w:r>
    </w:p>
    <w:p w:rsidR="00992610" w:rsidRPr="00992610" w:rsidRDefault="00992610" w:rsidP="00992610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monitorowanie kształcenia podyplomowego pracowników medycznych;</w:t>
      </w:r>
    </w:p>
    <w:p w:rsidR="00992610" w:rsidRPr="00992610" w:rsidRDefault="00992610" w:rsidP="00992610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monitorowanie przebiegu kształcenia specjalizacyjnego pracowników medycznych;</w:t>
      </w:r>
    </w:p>
    <w:p w:rsidR="00992610" w:rsidRPr="00992610" w:rsidRDefault="00992610" w:rsidP="00992610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wspomaganie procesu zarządzania systemem kształcenia pracowników medycznych;</w:t>
      </w:r>
    </w:p>
    <w:p w:rsidR="00992610" w:rsidRPr="00992610" w:rsidRDefault="00992610" w:rsidP="00992610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wsparcie przygotowania i realizacji umów, o których mowa w art. 16j ust. 2 ustawy z dnia 5 grudnia 1996 r. o zawodach lekarza i lekarza dentysty, w ramach modułu System Informatyczny Rezydentur.</w:t>
      </w:r>
    </w:p>
    <w:p w:rsidR="00992610" w:rsidRPr="00992610" w:rsidRDefault="00992610" w:rsidP="00992610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</w:p>
    <w:p w:rsidR="00992610" w:rsidRPr="00D96237" w:rsidRDefault="00992610" w:rsidP="009926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sz w:val="21"/>
          <w:szCs w:val="21"/>
          <w:lang w:eastAsia="pl-PL"/>
        </w:rPr>
        <w:t>Poza tym w przypadku pielęgniarek i położnych przetwarzane są w nim dane określone w przepisach wydanych na podstawie </w:t>
      </w:r>
      <w:r w:rsidRPr="00D96237"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pl-PL"/>
        </w:rPr>
        <w:t>art. 67, art. 71-74, art. 76-79 i art. 82 </w:t>
      </w:r>
      <w:r w:rsidRPr="00992610">
        <w:rPr>
          <w:rFonts w:ascii="Times New Roman" w:eastAsia="Times New Roman" w:hAnsi="Times New Roman" w:cs="Times New Roman"/>
          <w:sz w:val="21"/>
          <w:szCs w:val="21"/>
          <w:lang w:eastAsia="pl-PL"/>
        </w:rPr>
        <w:t>ustawy z dnia 15 lipca 2011 r. o zawodach pielęgniarki i położnej.</w:t>
      </w:r>
    </w:p>
    <w:p w:rsidR="00992610" w:rsidRPr="00D96237" w:rsidRDefault="00992610" w:rsidP="009926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</w:p>
    <w:p w:rsidR="00992610" w:rsidRPr="00992610" w:rsidRDefault="00992610" w:rsidP="00992610">
      <w:pPr>
        <w:shd w:val="clear" w:color="auto" w:fill="FFFFFF"/>
        <w:spacing w:after="0" w:line="28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99261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System Monitorowania Kształcenia Pracowników Medycznych</w:t>
      </w:r>
      <w:bookmarkStart w:id="0" w:name="_GoBack"/>
      <w:bookmarkEnd w:id="0"/>
    </w:p>
    <w:p w:rsidR="00992610" w:rsidRPr="00992610" w:rsidRDefault="00992610" w:rsidP="00992610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Zrealizowany w ramach Projektu </w:t>
      </w:r>
      <w:r w:rsidRPr="00992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Dziedzinowe systemy teleinformatyczne systemu informacji w ochronie zdrowia</w:t>
      </w:r>
      <w:r w:rsidRPr="00992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92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(P4) </w:t>
      </w:r>
      <w:r w:rsidRPr="00992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 Monitorowania Kształcenia Pracowników Medycznych </w:t>
      </w:r>
      <w:r w:rsidRPr="00992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(SMKPM) </w:t>
      </w:r>
      <w:r w:rsidRPr="00992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systemem teleinformatycznym wspomagającym przebieg procesu kształcenia podyplomowego kadr medycznych. Gromadzone w SMK informacje umożliwią podmiotom zaangażowanym w proces kształcenia podyplomowego kadr medycznych skuteczną organizację, planowanie i monitorowanie tego procesu, prowadzenie analiz dotyczących zapotrzebowania w zakresie kadr medycznych w systemie ochrony zdrowia oraz ocenę jakości i skuteczności kształcenia. Celem Systemu jest usprawnienie procesów biznesowych związanych z dostępem do informacji o stanie zasobów kadry pracowników medycznych z uwzględnieniem wieku, specjalizacji, stażu, kursów doszkalających. Wdrożenie SMK stanowi zinformatyzowanie procesu kształcenia podyplomowego kadr medycznych.</w:t>
      </w:r>
    </w:p>
    <w:p w:rsidR="00992610" w:rsidRPr="00992610" w:rsidRDefault="00992610" w:rsidP="00992610">
      <w:pPr>
        <w:shd w:val="clear" w:color="auto" w:fill="FFFFFF"/>
        <w:spacing w:after="225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Systemie przetwarzane będą dane dotyczące:</w:t>
      </w:r>
    </w:p>
    <w:p w:rsidR="00992610" w:rsidRPr="00992610" w:rsidRDefault="00992610" w:rsidP="00992610">
      <w:pPr>
        <w:numPr>
          <w:ilvl w:val="0"/>
          <w:numId w:val="7"/>
        </w:numPr>
        <w:shd w:val="clear" w:color="auto" w:fill="FFFFFF"/>
        <w:spacing w:after="75" w:line="400" w:lineRule="atLeast"/>
        <w:ind w:left="-3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Lekarzy i lekarzy dentystów,</w:t>
      </w:r>
    </w:p>
    <w:p w:rsidR="00992610" w:rsidRPr="00992610" w:rsidRDefault="00992610" w:rsidP="00992610">
      <w:pPr>
        <w:numPr>
          <w:ilvl w:val="0"/>
          <w:numId w:val="7"/>
        </w:numPr>
        <w:shd w:val="clear" w:color="auto" w:fill="FFFFFF"/>
        <w:spacing w:after="75" w:line="400" w:lineRule="atLeast"/>
        <w:ind w:left="-3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Farmaceutów,</w:t>
      </w:r>
    </w:p>
    <w:p w:rsidR="00992610" w:rsidRPr="00992610" w:rsidRDefault="00992610" w:rsidP="00992610">
      <w:pPr>
        <w:numPr>
          <w:ilvl w:val="0"/>
          <w:numId w:val="7"/>
        </w:numPr>
        <w:shd w:val="clear" w:color="auto" w:fill="FFFFFF"/>
        <w:spacing w:after="75" w:line="400" w:lineRule="atLeast"/>
        <w:ind w:left="-3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Pielęgniarek i położnych,</w:t>
      </w:r>
    </w:p>
    <w:p w:rsidR="00992610" w:rsidRPr="00992610" w:rsidRDefault="00992610" w:rsidP="00992610">
      <w:pPr>
        <w:numPr>
          <w:ilvl w:val="0"/>
          <w:numId w:val="7"/>
        </w:numPr>
        <w:shd w:val="clear" w:color="auto" w:fill="FFFFFF"/>
        <w:spacing w:after="75" w:line="400" w:lineRule="atLeast"/>
        <w:ind w:left="-3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Diagnostów laboratoryjnych,</w:t>
      </w:r>
    </w:p>
    <w:p w:rsidR="00992610" w:rsidRPr="00992610" w:rsidRDefault="00992610" w:rsidP="00992610">
      <w:pPr>
        <w:numPr>
          <w:ilvl w:val="0"/>
          <w:numId w:val="7"/>
        </w:numPr>
        <w:shd w:val="clear" w:color="auto" w:fill="FFFFFF"/>
        <w:spacing w:after="75" w:line="400" w:lineRule="atLeast"/>
        <w:ind w:left="-3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Innych zawodów medycznych.</w:t>
      </w:r>
    </w:p>
    <w:p w:rsidR="00992610" w:rsidRPr="00992610" w:rsidRDefault="00992610" w:rsidP="00992610">
      <w:pPr>
        <w:shd w:val="clear" w:color="auto" w:fill="FFFFFF"/>
        <w:spacing w:after="225" w:line="3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92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Dla poszczególnych użytkowników SMK zostały zapewnione istotne funkcjonalności. Dzięki ich udostępnieniu, określone poniżej grupy uzyskają następujące możliwości:</w:t>
      </w:r>
    </w:p>
    <w:p w:rsidR="00992610" w:rsidRPr="00992610" w:rsidRDefault="00992610" w:rsidP="00992610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Pracownicy medyczni:</w:t>
      </w:r>
    </w:p>
    <w:p w:rsidR="00992610" w:rsidRPr="00992610" w:rsidRDefault="00992610" w:rsidP="00992610">
      <w:pPr>
        <w:numPr>
          <w:ilvl w:val="0"/>
          <w:numId w:val="8"/>
        </w:numPr>
        <w:shd w:val="clear" w:color="auto" w:fill="FFFFFF"/>
        <w:spacing w:after="75" w:line="400" w:lineRule="atLeast"/>
        <w:ind w:left="-3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wnioskowanie o rozpoczęcie szkolenia specjalizacyjnego,</w:t>
      </w:r>
    </w:p>
    <w:p w:rsidR="00992610" w:rsidRPr="00992610" w:rsidRDefault="00992610" w:rsidP="00992610">
      <w:pPr>
        <w:numPr>
          <w:ilvl w:val="0"/>
          <w:numId w:val="8"/>
        </w:numPr>
        <w:shd w:val="clear" w:color="auto" w:fill="FFFFFF"/>
        <w:spacing w:after="75" w:line="400" w:lineRule="atLeast"/>
        <w:ind w:left="-3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Elektronicznej Karty Specjalizacji,</w:t>
      </w:r>
    </w:p>
    <w:p w:rsidR="00992610" w:rsidRPr="00992610" w:rsidRDefault="00992610" w:rsidP="00992610">
      <w:pPr>
        <w:numPr>
          <w:ilvl w:val="0"/>
          <w:numId w:val="8"/>
        </w:numPr>
        <w:shd w:val="clear" w:color="auto" w:fill="FFFFFF"/>
        <w:spacing w:after="75" w:line="400" w:lineRule="atLeast"/>
        <w:ind w:left="-3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wnioskowanie o przystąpienie do egzaminu LEK/LDEK, PERM i państwowych egzaminów specjalizacyjnych.</w:t>
      </w:r>
    </w:p>
    <w:p w:rsidR="00992610" w:rsidRPr="00992610" w:rsidRDefault="00992610" w:rsidP="00992610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Jednostki szkolące:</w:t>
      </w:r>
    </w:p>
    <w:p w:rsidR="00992610" w:rsidRPr="00992610" w:rsidRDefault="00992610" w:rsidP="00992610">
      <w:pPr>
        <w:numPr>
          <w:ilvl w:val="0"/>
          <w:numId w:val="9"/>
        </w:numPr>
        <w:shd w:val="clear" w:color="auto" w:fill="FFFFFF"/>
        <w:spacing w:after="75" w:line="400" w:lineRule="atLeast"/>
        <w:ind w:left="-3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wnioskowanie o udzielenie akredytacji na prowadzenie szkolenia specjalizacyjnego w danej dziedzinie,</w:t>
      </w:r>
    </w:p>
    <w:p w:rsidR="00992610" w:rsidRPr="00992610" w:rsidRDefault="00992610" w:rsidP="00992610">
      <w:pPr>
        <w:numPr>
          <w:ilvl w:val="0"/>
          <w:numId w:val="9"/>
        </w:numPr>
        <w:shd w:val="clear" w:color="auto" w:fill="FFFFFF"/>
        <w:spacing w:after="75" w:line="400" w:lineRule="atLeast"/>
        <w:ind w:left="-3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tworzenia w systemie w postaci elektronicznej planów kształcenia.</w:t>
      </w:r>
    </w:p>
    <w:p w:rsidR="00992610" w:rsidRPr="00992610" w:rsidRDefault="00D96237" w:rsidP="00992610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D962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Centrum Kształcenia Podyplomowego Pielęgniarek i Położnych:</w:t>
      </w:r>
    </w:p>
    <w:p w:rsidR="00992610" w:rsidRPr="00992610" w:rsidRDefault="00D96237" w:rsidP="00992610">
      <w:pPr>
        <w:numPr>
          <w:ilvl w:val="0"/>
          <w:numId w:val="12"/>
        </w:numPr>
        <w:shd w:val="clear" w:color="auto" w:fill="FFFFFF"/>
        <w:spacing w:after="75" w:line="400" w:lineRule="atLeast"/>
        <w:ind w:left="-3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obsługa procesu egzaminacyjnego.</w:t>
      </w:r>
    </w:p>
    <w:p w:rsidR="00992610" w:rsidRPr="00992610" w:rsidRDefault="00992610" w:rsidP="00992610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Kierownik specjalizacji:</w:t>
      </w:r>
    </w:p>
    <w:p w:rsidR="00992610" w:rsidRPr="00992610" w:rsidRDefault="00992610" w:rsidP="00992610">
      <w:pPr>
        <w:numPr>
          <w:ilvl w:val="0"/>
          <w:numId w:val="13"/>
        </w:numPr>
        <w:shd w:val="clear" w:color="auto" w:fill="FFFFFF"/>
        <w:spacing w:after="75" w:line="400" w:lineRule="atLeast"/>
        <w:ind w:left="-3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 w systemie w postaci elektronicznej rocznego planu szkoleniowego,</w:t>
      </w:r>
    </w:p>
    <w:p w:rsidR="00992610" w:rsidRPr="00992610" w:rsidRDefault="00992610" w:rsidP="00992610">
      <w:pPr>
        <w:numPr>
          <w:ilvl w:val="0"/>
          <w:numId w:val="13"/>
        </w:numPr>
        <w:shd w:val="clear" w:color="auto" w:fill="FFFFFF"/>
        <w:spacing w:after="75" w:line="400" w:lineRule="atLeast"/>
        <w:ind w:left="-3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potwierdzanie w Elektronicznej Karcie Specjalizacji odbytych procedur, kursów i staży kierunkowych, w ramach nadzoru nad przebiegiem szkolenia specjalizacyjnego.</w:t>
      </w:r>
    </w:p>
    <w:p w:rsidR="00992610" w:rsidRPr="00992610" w:rsidRDefault="00992610" w:rsidP="009926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</w:p>
    <w:p w:rsidR="00992610" w:rsidRPr="00992610" w:rsidRDefault="00992610" w:rsidP="009926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pict>
          <v:rect id="_x0000_i1025" style="width:0;height:1.5pt" o:hralign="center" o:hrstd="t" o:hr="t" fillcolor="#a0a0a0" stroked="f"/>
        </w:pict>
      </w:r>
    </w:p>
    <w:p w:rsidR="00992610" w:rsidRPr="00992610" w:rsidRDefault="00992610" w:rsidP="009926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INFORMACJA DLA PIELĘGNIAREK I POŁOŻNYCH</w:t>
      </w:r>
    </w:p>
    <w:p w:rsidR="00992610" w:rsidRPr="00992610" w:rsidRDefault="00992610" w:rsidP="009926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Zgodnie z ustawą z dnia 9 października 2015 r. o zmianie ustawy o systemie informacji w ochronie zdrowia oraz niektórych innych ustaw (Dz. U. z 2015 r., poz. 1991 z </w:t>
      </w:r>
      <w:proofErr w:type="spellStart"/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. zm.), od dnia 1 maja 2017 r. za pośrednictwem Systemu Monitorowania Kształcenia Pracowników Medycznych zwanego dalej SMK będą przeprowadzane:</w:t>
      </w:r>
    </w:p>
    <w:p w:rsidR="00992610" w:rsidRPr="00992610" w:rsidRDefault="00992610" w:rsidP="00992610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postępowania kwalifikacyjne dopuszczające do specjalizacji, kursu kwalifikacyjnego, specjalistycznego i dokształcającego,</w:t>
      </w:r>
    </w:p>
    <w:p w:rsidR="00992610" w:rsidRPr="00992610" w:rsidRDefault="00992610" w:rsidP="00992610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składanie wniosków o dopuszczenie do egzaminu państwowego.</w:t>
      </w:r>
    </w:p>
    <w:p w:rsidR="00992610" w:rsidRPr="00992610" w:rsidRDefault="00992610" w:rsidP="00992610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</w:p>
    <w:p w:rsidR="00992610" w:rsidRPr="00992610" w:rsidRDefault="00992610" w:rsidP="009926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Do korzystania z SMK niezbędne będą:</w:t>
      </w:r>
    </w:p>
    <w:p w:rsidR="00992610" w:rsidRPr="00992610" w:rsidRDefault="00992610" w:rsidP="00992610">
      <w:pPr>
        <w:numPr>
          <w:ilvl w:val="0"/>
          <w:numId w:val="3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dostęp do Internetu,</w:t>
      </w:r>
    </w:p>
    <w:p w:rsidR="00992610" w:rsidRPr="00992610" w:rsidRDefault="00992610" w:rsidP="00992610">
      <w:pPr>
        <w:numPr>
          <w:ilvl w:val="0"/>
          <w:numId w:val="3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adres e-mail,</w:t>
      </w:r>
    </w:p>
    <w:p w:rsidR="00992610" w:rsidRPr="00992610" w:rsidRDefault="00992610" w:rsidP="00992610">
      <w:pPr>
        <w:numPr>
          <w:ilvl w:val="0"/>
          <w:numId w:val="3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zainstalowana wersja oprogramowania Java 7 z najnowszą aktualizacją,</w:t>
      </w:r>
    </w:p>
    <w:p w:rsidR="00992610" w:rsidRPr="00992610" w:rsidRDefault="00992610" w:rsidP="00992610">
      <w:pPr>
        <w:numPr>
          <w:ilvl w:val="0"/>
          <w:numId w:val="3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przeglądarka internetowa Mozilla </w:t>
      </w:r>
      <w:proofErr w:type="spellStart"/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Firefox</w:t>
      </w:r>
      <w:proofErr w:type="spellEnd"/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, Internet Explorer (najnowsze wersje).</w:t>
      </w:r>
    </w:p>
    <w:p w:rsidR="00992610" w:rsidRPr="00992610" w:rsidRDefault="00992610" w:rsidP="009926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I.            Założenie konta w SMK.</w:t>
      </w:r>
    </w:p>
    <w:p w:rsidR="00992610" w:rsidRPr="00992610" w:rsidRDefault="00992610" w:rsidP="009926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 celu dokonywania czynności w SMK konieczne będzie </w:t>
      </w:r>
      <w:r w:rsidRPr="009926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założenie konta w tym systemie.</w:t>
      </w:r>
    </w:p>
    <w:p w:rsidR="00992610" w:rsidRPr="00992610" w:rsidRDefault="00992610" w:rsidP="009926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(szczegóły jak należy założyć konto podamy wkrótce po uruchomieniu SMK przez Centrum Systemów Informacyjnych Ochrony Zdrowia).</w:t>
      </w:r>
    </w:p>
    <w:p w:rsidR="00992610" w:rsidRPr="00992610" w:rsidRDefault="00992610" w:rsidP="009926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II.            Potwierdzenie tożsamości.</w:t>
      </w:r>
    </w:p>
    <w:p w:rsidR="00992610" w:rsidRPr="00992610" w:rsidRDefault="00992610" w:rsidP="009926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lastRenderedPageBreak/>
        <w:t>Po założeniu konta konieczne będzie </w:t>
      </w:r>
      <w:r w:rsidRPr="009926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potwierdzenie swojej tożsamości,</w:t>
      </w: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 będzie to możliwe na kilka sposobów:</w:t>
      </w:r>
    </w:p>
    <w:p w:rsidR="00992610" w:rsidRPr="00992610" w:rsidRDefault="00992610" w:rsidP="00992610">
      <w:pPr>
        <w:numPr>
          <w:ilvl w:val="0"/>
          <w:numId w:val="4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za pomocą kwalifikowanego podpisu elektronicznego lub</w:t>
      </w:r>
    </w:p>
    <w:p w:rsidR="00992610" w:rsidRPr="00992610" w:rsidRDefault="00992610" w:rsidP="00992610">
      <w:pPr>
        <w:numPr>
          <w:ilvl w:val="0"/>
          <w:numId w:val="4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 xml:space="preserve">za pomocą darmowego profilu zaufanego </w:t>
      </w:r>
      <w:proofErr w:type="spellStart"/>
      <w:r w:rsidRPr="009926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ePUAP</w:t>
      </w:r>
      <w:proofErr w:type="spellEnd"/>
      <w:r w:rsidRPr="009926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 xml:space="preserve"> (szczegółowe informacje na temat profilu zaufanego można zobaczyć tutaj </w:t>
      </w:r>
      <w:hyperlink r:id="rId5" w:history="1">
        <w:r w:rsidRPr="00992610">
          <w:rPr>
            <w:rFonts w:ascii="Times New Roman" w:eastAsia="Times New Roman" w:hAnsi="Times New Roman" w:cs="Times New Roman"/>
            <w:b/>
            <w:bCs/>
            <w:color w:val="2EA3F2"/>
            <w:sz w:val="21"/>
            <w:szCs w:val="21"/>
            <w:bdr w:val="none" w:sz="0" w:space="0" w:color="auto" w:frame="1"/>
            <w:lang w:eastAsia="pl-PL"/>
          </w:rPr>
          <w:t>http://epuap.gov.pl/wps/portal</w:t>
        </w:r>
      </w:hyperlink>
      <w:r w:rsidRPr="009926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) lub</w:t>
      </w:r>
    </w:p>
    <w:p w:rsidR="00992610" w:rsidRPr="00992610" w:rsidRDefault="00992610" w:rsidP="00992610">
      <w:pPr>
        <w:numPr>
          <w:ilvl w:val="0"/>
          <w:numId w:val="4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właściwego organizatora kształcenia pielęgniarek i położnych przeprowadzającego kształcenie lub</w:t>
      </w:r>
    </w:p>
    <w:p w:rsidR="00992610" w:rsidRPr="00992610" w:rsidRDefault="00992610" w:rsidP="00992610">
      <w:pPr>
        <w:numPr>
          <w:ilvl w:val="0"/>
          <w:numId w:val="4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właściwą okręgową izbę pielęgniarek i położnych do której należymy lub Naczelną Izbę Pielęgniarek i Położnych.</w:t>
      </w:r>
    </w:p>
    <w:p w:rsidR="00992610" w:rsidRPr="00992610" w:rsidRDefault="00992610" w:rsidP="009926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III.            Weryfikacja uprawnień.</w:t>
      </w:r>
    </w:p>
    <w:p w:rsidR="00992610" w:rsidRPr="00992610" w:rsidRDefault="00992610" w:rsidP="009926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Kolejną czynnością będzie </w:t>
      </w:r>
      <w:r w:rsidRPr="009926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złożenie wniosku o weryfikację uprawnień</w:t>
      </w: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 do właściwej okręgowej izby pielęgniarek i położnych za pomocą systemu SMK. Ważne jest, aby dane podawane we wniosku zgadzały się z tymi, które posiada okręgowa izba pielęgniarek i położnych.</w:t>
      </w:r>
    </w:p>
    <w:p w:rsidR="00992610" w:rsidRPr="00992610" w:rsidRDefault="00992610" w:rsidP="009926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</w:p>
    <w:p w:rsidR="00992610" w:rsidRPr="00992610" w:rsidRDefault="00992610" w:rsidP="009926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pict>
          <v:rect id="_x0000_i1026" style="width:0;height:1.5pt" o:hralign="center" o:hrstd="t" o:hr="t" fillcolor="#a0a0a0" stroked="f"/>
        </w:pict>
      </w:r>
    </w:p>
    <w:p w:rsidR="00992610" w:rsidRPr="00992610" w:rsidRDefault="00992610" w:rsidP="009926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POZOSTAŁE INFORMACJE</w:t>
      </w:r>
    </w:p>
    <w:p w:rsidR="00992610" w:rsidRPr="00992610" w:rsidRDefault="00992610" w:rsidP="009926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Odpowiedzialnym za budowę systemu i jego obsługę jest Centrum Systemów Informacyjnych Ochrony Zdrowia. </w:t>
      </w:r>
      <w:hyperlink r:id="rId6" w:history="1">
        <w:r w:rsidRPr="00992610">
          <w:rPr>
            <w:rFonts w:ascii="Times New Roman" w:eastAsia="Times New Roman" w:hAnsi="Times New Roman" w:cs="Times New Roman"/>
            <w:color w:val="2EA3F2"/>
            <w:sz w:val="24"/>
            <w:szCs w:val="24"/>
            <w:bdr w:val="none" w:sz="0" w:space="0" w:color="auto" w:frame="1"/>
            <w:lang w:eastAsia="pl-PL"/>
          </w:rPr>
          <w:t>http://www.csioz.gov.pl</w:t>
        </w:r>
      </w:hyperlink>
    </w:p>
    <w:p w:rsidR="00992610" w:rsidRPr="00992610" w:rsidRDefault="00992610" w:rsidP="009926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Od 1 maja 2016 r. SMK został  uruchomiony dla diagnostów laboratoryjnych i farmaceutów. Dla ww. grup zawodowych przygotowano instrukcję obsługi funkcjonalności systemu którą można zobaczyć pod adresem:</w:t>
      </w:r>
    </w:p>
    <w:p w:rsidR="00992610" w:rsidRPr="00992610" w:rsidRDefault="00992610" w:rsidP="009926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hyperlink r:id="rId7" w:history="1">
        <w:r w:rsidRPr="00992610">
          <w:rPr>
            <w:rFonts w:ascii="Times New Roman" w:eastAsia="Times New Roman" w:hAnsi="Times New Roman" w:cs="Times New Roman"/>
            <w:color w:val="2EA3F2"/>
            <w:sz w:val="21"/>
            <w:szCs w:val="21"/>
            <w:bdr w:val="none" w:sz="0" w:space="0" w:color="auto" w:frame="1"/>
            <w:lang w:eastAsia="pl-PL"/>
          </w:rPr>
          <w:t>http://www.mz.gov.pl/wp-content/uploads/2016/05/instrukcja-obslugi-funkcjonalnosci-systemu-monitorowania-ksztalcenia-pra….pdf</w:t>
        </w:r>
      </w:hyperlink>
    </w:p>
    <w:p w:rsidR="00992610" w:rsidRPr="00992610" w:rsidRDefault="00992610" w:rsidP="009926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 przypadku pytań bądź wątpliwości do Państwa dyspozycji Centrum Systemów Informacyjnych Ochrony Zdrowia uruchomiło także infolinię 22 597-09-21 czynną</w:t>
      </w:r>
      <w:r w:rsidRPr="0099261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w godzinach 9:00 – 15:00 oraz skrzynkę e-mail </w:t>
      </w:r>
      <w:hyperlink r:id="rId8" w:history="1">
        <w:r w:rsidRPr="00992610">
          <w:rPr>
            <w:rFonts w:ascii="Times New Roman" w:eastAsia="Times New Roman" w:hAnsi="Times New Roman" w:cs="Times New Roman"/>
            <w:color w:val="2EA3F2"/>
            <w:sz w:val="21"/>
            <w:szCs w:val="21"/>
            <w:bdr w:val="none" w:sz="0" w:space="0" w:color="auto" w:frame="1"/>
            <w:lang w:eastAsia="pl-PL"/>
          </w:rPr>
          <w:t>smk-serwis@ezdrowie.gov.pl</w:t>
        </w:r>
      </w:hyperlink>
    </w:p>
    <w:p w:rsidR="0048253B" w:rsidRPr="00992610" w:rsidRDefault="0048253B">
      <w:pPr>
        <w:rPr>
          <w:rFonts w:ascii="Times New Roman" w:hAnsi="Times New Roman" w:cs="Times New Roman"/>
        </w:rPr>
      </w:pPr>
    </w:p>
    <w:sectPr w:rsidR="0048253B" w:rsidRPr="0099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47F8"/>
    <w:multiLevelType w:val="multilevel"/>
    <w:tmpl w:val="7712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15672"/>
    <w:multiLevelType w:val="multilevel"/>
    <w:tmpl w:val="2E38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83995"/>
    <w:multiLevelType w:val="multilevel"/>
    <w:tmpl w:val="ACCA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04398"/>
    <w:multiLevelType w:val="multilevel"/>
    <w:tmpl w:val="A33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FB1392"/>
    <w:multiLevelType w:val="multilevel"/>
    <w:tmpl w:val="D39E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2217B8"/>
    <w:multiLevelType w:val="multilevel"/>
    <w:tmpl w:val="5E04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823C19"/>
    <w:multiLevelType w:val="multilevel"/>
    <w:tmpl w:val="7CD0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073A45"/>
    <w:multiLevelType w:val="multilevel"/>
    <w:tmpl w:val="4C8E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5737A5"/>
    <w:multiLevelType w:val="multilevel"/>
    <w:tmpl w:val="DFF4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A142CD"/>
    <w:multiLevelType w:val="multilevel"/>
    <w:tmpl w:val="D570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057FD8"/>
    <w:multiLevelType w:val="multilevel"/>
    <w:tmpl w:val="85E2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F056E7"/>
    <w:multiLevelType w:val="multilevel"/>
    <w:tmpl w:val="4BC4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951E0C"/>
    <w:multiLevelType w:val="multilevel"/>
    <w:tmpl w:val="CF84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55"/>
    <w:rsid w:val="0048253B"/>
    <w:rsid w:val="00992610"/>
    <w:rsid w:val="00AF3555"/>
    <w:rsid w:val="00D9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11933-09DD-4825-8E36-77577C08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92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261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ost-meta">
    <w:name w:val="post-meta"/>
    <w:basedOn w:val="Normalny"/>
    <w:rsid w:val="0099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blished">
    <w:name w:val="published"/>
    <w:basedOn w:val="Domylnaczcionkaakapitu"/>
    <w:rsid w:val="00992610"/>
  </w:style>
  <w:style w:type="character" w:customStyle="1" w:styleId="apple-converted-space">
    <w:name w:val="apple-converted-space"/>
    <w:basedOn w:val="Domylnaczcionkaakapitu"/>
    <w:rsid w:val="00992610"/>
  </w:style>
  <w:style w:type="character" w:styleId="Hipercze">
    <w:name w:val="Hyperlink"/>
    <w:basedOn w:val="Domylnaczcionkaakapitu"/>
    <w:uiPriority w:val="99"/>
    <w:semiHidden/>
    <w:unhideWhenUsed/>
    <w:rsid w:val="0099261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9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2610"/>
    <w:rPr>
      <w:b/>
      <w:bCs/>
    </w:rPr>
  </w:style>
  <w:style w:type="character" w:customStyle="1" w:styleId="bigline">
    <w:name w:val="big_line"/>
    <w:basedOn w:val="Domylnaczcionkaakapitu"/>
    <w:rsid w:val="00992610"/>
  </w:style>
  <w:style w:type="character" w:styleId="Uwydatnienie">
    <w:name w:val="Emphasis"/>
    <w:basedOn w:val="Domylnaczcionkaakapitu"/>
    <w:uiPriority w:val="20"/>
    <w:qFormat/>
    <w:rsid w:val="009926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k-serwis@ezdrow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.gov.pl/wp-content/uploads/2016/05/instrukcja-obslugi-funkcjonalnosci-systemu-monitorowania-ksztalcenia-pra...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ioz.gov.pl/" TargetMode="External"/><Relationship Id="rId5" Type="http://schemas.openxmlformats.org/officeDocument/2006/relationships/hyperlink" Target="http://epuap.gov.pl/wps/porta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PECET</dc:creator>
  <cp:keywords/>
  <dc:description/>
  <cp:lastModifiedBy>PECET</cp:lastModifiedBy>
  <cp:revision>3</cp:revision>
  <dcterms:created xsi:type="dcterms:W3CDTF">2017-04-22T12:19:00Z</dcterms:created>
  <dcterms:modified xsi:type="dcterms:W3CDTF">2017-04-22T12:36:00Z</dcterms:modified>
</cp:coreProperties>
</file>