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346650" w:rsidRPr="007449E1" w:rsidTr="00A506D2">
        <w:tc>
          <w:tcPr>
            <w:tcW w:w="352" w:type="pct"/>
          </w:tcPr>
          <w:p w:rsidR="00346650" w:rsidRDefault="00346650"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Poselski projekt ustawy zmieniającej ustawę o zmianie ustawy o zapobieganiu oraz zwalczaniu zakażeń i chorób zakaźnych u ludzi oraz ustawę o zmianie ustawy - Prawo o szkolnictwie wyższym i nauce oraz niektórych innych ustaw</w:t>
            </w:r>
          </w:p>
        </w:tc>
        <w:tc>
          <w:tcPr>
            <w:tcW w:w="2115" w:type="pct"/>
          </w:tcPr>
          <w:p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w:t>
            </w:r>
            <w:bookmarkStart w:id="0" w:name="_GoBack"/>
            <w:bookmarkEnd w:id="0"/>
            <w:r w:rsidRPr="00346650">
              <w:rPr>
                <w:rFonts w:ascii="Times New Roman" w:hAnsi="Times New Roman" w:cs="Times New Roman"/>
                <w:sz w:val="20"/>
                <w:szCs w:val="20"/>
              </w:rPr>
              <w:t>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rsidR="00346650" w:rsidRDefault="00346650" w:rsidP="00F0796F">
            <w:pPr>
              <w:shd w:val="clear" w:color="auto" w:fill="FFFFFF"/>
              <w:spacing w:after="75"/>
            </w:pPr>
            <w:hyperlink r:id="rId9" w:history="1">
              <w:r>
                <w:rPr>
                  <w:rStyle w:val="Hipercze"/>
                </w:rPr>
                <w:t>9-020-783-2022.pdf (sejm.gov.pl)</w:t>
              </w:r>
            </w:hyperlink>
          </w:p>
        </w:tc>
      </w:tr>
      <w:tr w:rsidR="008C1D35" w:rsidRPr="007449E1" w:rsidTr="00A506D2">
        <w:tc>
          <w:tcPr>
            <w:tcW w:w="352" w:type="pct"/>
          </w:tcPr>
          <w:p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 xml:space="preserve">w sprawie warunków zawierania i realizacji umów o udzielanie świadczeń opieki zdrowotnej przez podmioty realizujące świadczenia </w:t>
            </w:r>
            <w:r w:rsidRPr="008C1D35">
              <w:rPr>
                <w:rFonts w:ascii="Times New Roman" w:hAnsi="Times New Roman" w:cs="Times New Roman"/>
                <w:sz w:val="20"/>
                <w:szCs w:val="20"/>
              </w:rPr>
              <w:lastRenderedPageBreak/>
              <w:t>koordynowanej opieki nad kobietą i dzieckiem w związku z przepisami ustawy o wsparciu kobiet w ciąży i rodzin „Za życiem”</w:t>
            </w:r>
          </w:p>
        </w:tc>
        <w:tc>
          <w:tcPr>
            <w:tcW w:w="2115" w:type="pct"/>
          </w:tcPr>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 xml:space="preserve">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w:t>
            </w:r>
            <w:proofErr w:type="spellStart"/>
            <w:r w:rsidRPr="008C1D35">
              <w:rPr>
                <w:rFonts w:ascii="Times New Roman" w:eastAsia="Times New Roman" w:hAnsi="Times New Roman" w:cs="Times New Roman"/>
                <w:sz w:val="20"/>
                <w:szCs w:val="20"/>
                <w:lang w:eastAsia="pl-PL"/>
              </w:rPr>
              <w:t>późn</w:t>
            </w:r>
            <w:proofErr w:type="spellEnd"/>
            <w:r w:rsidRPr="008C1D35">
              <w:rPr>
                <w:rFonts w:ascii="Times New Roman" w:eastAsia="Times New Roman" w:hAnsi="Times New Roman" w:cs="Times New Roman"/>
                <w:sz w:val="20"/>
                <w:szCs w:val="20"/>
                <w:lang w:eastAsia="pl-PL"/>
              </w:rPr>
              <w:t>. zm.), zwanej dalej „ustawą o świadczeniach” oraz art. 7 ust. 2 ustawy z dnia 4 listopada 2016 r. o wsparciu kobiet w ciąży i rodzin „Za życiem” (Dz.U. z 2020 r. poz. 1329).</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w:t>
            </w:r>
            <w:r w:rsidRPr="008C1D35">
              <w:rPr>
                <w:rFonts w:ascii="Times New Roman" w:eastAsia="Times New Roman" w:hAnsi="Times New Roman" w:cs="Times New Roman"/>
                <w:sz w:val="20"/>
                <w:szCs w:val="20"/>
                <w:lang w:eastAsia="pl-PL"/>
              </w:rPr>
              <w:t>o udzielanie</w:t>
            </w:r>
            <w:r w:rsidRPr="008C1D35">
              <w:rPr>
                <w:rFonts w:ascii="Times New Roman" w:eastAsia="Times New Roman" w:hAnsi="Times New Roman" w:cs="Times New Roman"/>
                <w:sz w:val="20"/>
                <w:szCs w:val="20"/>
                <w:lang w:eastAsia="pl-PL"/>
              </w:rPr>
              <w:t xml:space="preserve"> świadczeń opieki zdrowotnej przez podmioty realizujące świadczenia koordynowanej opieki nad kobietą i dzieckiem w związku z przepisami ustawy </w:t>
            </w:r>
            <w:r w:rsidRPr="008C1D35">
              <w:rPr>
                <w:rFonts w:ascii="Times New Roman" w:eastAsia="Times New Roman" w:hAnsi="Times New Roman" w:cs="Times New Roman"/>
                <w:sz w:val="20"/>
                <w:szCs w:val="20"/>
                <w:lang w:eastAsia="pl-PL"/>
              </w:rPr>
              <w:t>o wsparciu</w:t>
            </w:r>
            <w:r w:rsidRPr="008C1D35">
              <w:rPr>
                <w:rFonts w:ascii="Times New Roman" w:eastAsia="Times New Roman" w:hAnsi="Times New Roman" w:cs="Times New Roman"/>
                <w:sz w:val="20"/>
                <w:szCs w:val="20"/>
                <w:lang w:eastAsia="pl-PL"/>
              </w:rPr>
              <w:t xml:space="preserve"> kobiet w ciąży i rodzin „Za życiem”, które z  dniem wejścia w życie przepisów niniejszego zarządzenia utraci moc obowiązującą (§ 16). </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w:t>
            </w:r>
            <w:proofErr w:type="spellStart"/>
            <w:r w:rsidRPr="008C1D35">
              <w:rPr>
                <w:rFonts w:ascii="Times New Roman" w:eastAsia="Times New Roman" w:hAnsi="Times New Roman" w:cs="Times New Roman"/>
                <w:sz w:val="20"/>
                <w:szCs w:val="20"/>
                <w:lang w:eastAsia="pl-PL"/>
              </w:rPr>
              <w:t>ubogoleukocytarnego</w:t>
            </w:r>
            <w:proofErr w:type="spellEnd"/>
            <w:r w:rsidRPr="008C1D35">
              <w:rPr>
                <w:rFonts w:ascii="Times New Roman" w:eastAsia="Times New Roman" w:hAnsi="Times New Roman" w:cs="Times New Roman"/>
                <w:sz w:val="20"/>
                <w:szCs w:val="20"/>
                <w:lang w:eastAsia="pl-PL"/>
              </w:rPr>
              <w:t xml:space="preserve"> koncentratu krwinek płytkowych z aferezy – 1000 zł oraz 5.10.99.0000168 Filtrowanie jednostki krwi lub jej składników – 77 zł).</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usunięcia wątpliwości interpretacyjnych związanych z podziałem donacji.</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Zmiany wprowadzone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8C1D35">
              <w:rPr>
                <w:rFonts w:ascii="Times New Roman" w:eastAsia="Times New Roman" w:hAnsi="Times New Roman" w:cs="Times New Roman"/>
                <w:sz w:val="20"/>
                <w:szCs w:val="20"/>
                <w:lang w:eastAsia="pl-PL"/>
              </w:rPr>
              <w:t>późn</w:t>
            </w:r>
            <w:proofErr w:type="spellEnd"/>
            <w:r w:rsidRPr="008C1D35">
              <w:rPr>
                <w:rFonts w:ascii="Times New Roman" w:eastAsia="Times New Roman" w:hAnsi="Times New Roman" w:cs="Times New Roman"/>
                <w:sz w:val="20"/>
                <w:szCs w:val="20"/>
                <w:lang w:eastAsia="pl-PL"/>
              </w:rPr>
              <w:t xml:space="preserve">. zm.), poddane konsultacjom zewnętrznym na okres 14 dni, wraz z projektem </w:t>
            </w:r>
            <w:r w:rsidRPr="008C1D35">
              <w:rPr>
                <w:rFonts w:ascii="Times New Roman" w:eastAsia="Times New Roman" w:hAnsi="Times New Roman" w:cs="Times New Roman"/>
                <w:sz w:val="20"/>
                <w:szCs w:val="20"/>
                <w:lang w:eastAsia="pl-PL"/>
              </w:rPr>
              <w:lastRenderedPageBreak/>
              <w:t>zarządzenia Prezesa Narodowego Funduszu Zdrowia w sprawie określenia warunków zawierania i realizacji umów w rodzaju leczenie szpitalne oraz leczenie szpitalne - świadczenia wysokospecjalistyczne.</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rsidR="008C1D35" w:rsidRDefault="008C1D35" w:rsidP="00F0796F">
            <w:pPr>
              <w:shd w:val="clear" w:color="auto" w:fill="FFFFFF"/>
              <w:spacing w:after="75"/>
            </w:pPr>
            <w:hyperlink r:id="rId10" w:history="1">
              <w:r>
                <w:rPr>
                  <w:rStyle w:val="Hipercze"/>
                </w:rPr>
                <w:t>Zarządzenia Prezesa NFZ / Zarządzenia Prezesa / Narodowy Fundusz Zdrowia (NFZ) – finansujemy zdrowie Polaków</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Zarządzenie Ministra Zdrowia z dnia 21 stycznia 2022 r. w sprawie powołania Rady Społecznej Krajowego Ośrodka Zapobiegania </w:t>
            </w:r>
            <w:proofErr w:type="spellStart"/>
            <w:r w:rsidRPr="00F71CDA">
              <w:rPr>
                <w:rFonts w:ascii="Times New Roman" w:hAnsi="Times New Roman" w:cs="Times New Roman"/>
                <w:sz w:val="20"/>
                <w:szCs w:val="20"/>
              </w:rPr>
              <w:t>Zachowaniom</w:t>
            </w:r>
            <w:proofErr w:type="spellEnd"/>
            <w:r w:rsidRPr="00F71CDA">
              <w:rPr>
                <w:rFonts w:ascii="Times New Roman" w:hAnsi="Times New Roman" w:cs="Times New Roman"/>
                <w:sz w:val="20"/>
                <w:szCs w:val="20"/>
              </w:rPr>
              <w:t xml:space="preserve"> </w:t>
            </w:r>
            <w:proofErr w:type="spellStart"/>
            <w:r w:rsidRPr="00F71CDA">
              <w:rPr>
                <w:rFonts w:ascii="Times New Roman" w:hAnsi="Times New Roman" w:cs="Times New Roman"/>
                <w:sz w:val="20"/>
                <w:szCs w:val="20"/>
              </w:rPr>
              <w:t>Dyssocjalnym</w:t>
            </w:r>
            <w:proofErr w:type="spellEnd"/>
          </w:p>
        </w:tc>
        <w:tc>
          <w:tcPr>
            <w:tcW w:w="2115" w:type="pct"/>
          </w:tcPr>
          <w:p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Rady Społecznej</w:t>
            </w:r>
            <w:r w:rsidRPr="00F71CDA">
              <w:rPr>
                <w:rFonts w:ascii="Times New Roman" w:eastAsia="Times New Roman" w:hAnsi="Times New Roman" w:cs="Times New Roman"/>
                <w:sz w:val="20"/>
                <w:szCs w:val="20"/>
                <w:lang w:eastAsia="pl-PL"/>
              </w:rPr>
              <w:t xml:space="preserve"> Krajowego Ośrodka Zapobiegania </w:t>
            </w:r>
            <w:proofErr w:type="spellStart"/>
            <w:r w:rsidRPr="00F71CDA">
              <w:rPr>
                <w:rFonts w:ascii="Times New Roman" w:eastAsia="Times New Roman" w:hAnsi="Times New Roman" w:cs="Times New Roman"/>
                <w:sz w:val="20"/>
                <w:szCs w:val="20"/>
                <w:lang w:eastAsia="pl-PL"/>
              </w:rPr>
              <w:t>Zachowaniom</w:t>
            </w:r>
            <w:proofErr w:type="spellEnd"/>
            <w:r w:rsidRPr="00F71CDA">
              <w:rPr>
                <w:rFonts w:ascii="Times New Roman" w:eastAsia="Times New Roman" w:hAnsi="Times New Roman" w:cs="Times New Roman"/>
                <w:sz w:val="20"/>
                <w:szCs w:val="20"/>
                <w:lang w:eastAsia="pl-PL"/>
              </w:rPr>
              <w:t xml:space="preserve"> </w:t>
            </w:r>
            <w:proofErr w:type="spellStart"/>
            <w:r w:rsidRPr="00F71CDA">
              <w:rPr>
                <w:rFonts w:ascii="Times New Roman" w:eastAsia="Times New Roman" w:hAnsi="Times New Roman" w:cs="Times New Roman"/>
                <w:sz w:val="20"/>
                <w:szCs w:val="20"/>
                <w:lang w:eastAsia="pl-PL"/>
              </w:rPr>
              <w:t>Dyssocjalnym</w:t>
            </w:r>
            <w:proofErr w:type="spellEnd"/>
            <w:r>
              <w:rPr>
                <w:rFonts w:ascii="Times New Roman" w:eastAsia="Times New Roman" w:hAnsi="Times New Roman" w:cs="Times New Roman"/>
                <w:sz w:val="20"/>
                <w:szCs w:val="20"/>
                <w:lang w:eastAsia="pl-PL"/>
              </w:rPr>
              <w:t xml:space="preserve">, przedstawicielem Naczelnej Rady Pielęgniarek i Położnych - Elżbieta </w:t>
            </w:r>
            <w:proofErr w:type="spellStart"/>
            <w:r>
              <w:rPr>
                <w:rFonts w:ascii="Times New Roman" w:eastAsia="Times New Roman" w:hAnsi="Times New Roman" w:cs="Times New Roman"/>
                <w:sz w:val="20"/>
                <w:szCs w:val="20"/>
                <w:lang w:eastAsia="pl-PL"/>
              </w:rPr>
              <w:t>Pleczyńska</w:t>
            </w:r>
            <w:proofErr w:type="spellEnd"/>
            <w:r>
              <w:rPr>
                <w:rFonts w:ascii="Times New Roman" w:eastAsia="Times New Roman" w:hAnsi="Times New Roman" w:cs="Times New Roman"/>
                <w:sz w:val="20"/>
                <w:szCs w:val="20"/>
                <w:lang w:eastAsia="pl-PL"/>
              </w:rPr>
              <w:t>.</w:t>
            </w:r>
          </w:p>
        </w:tc>
        <w:tc>
          <w:tcPr>
            <w:tcW w:w="448" w:type="pct"/>
          </w:tcPr>
          <w:p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rsidR="00F71CDA" w:rsidRDefault="00F71CDA" w:rsidP="00F0796F">
            <w:pPr>
              <w:shd w:val="clear" w:color="auto" w:fill="FFFFFF"/>
              <w:spacing w:after="75"/>
            </w:pPr>
            <w:hyperlink r:id="rId11" w:history="1">
              <w:r>
                <w:rPr>
                  <w:rStyle w:val="Hipercze"/>
                </w:rPr>
                <w:t>Zarządzenie z dnia 21 stycznia 2022 r. (mz.gov.pl)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Rozporządzenie Rady Ministrów z dnia 21 stycznia 2022 r. zmieniające rozporządzenie w sprawie ustanowienia określonych ograniczeń, nakazów i zakazów w związku z wystąpieniem </w:t>
            </w:r>
            <w:r w:rsidRPr="00F71CDA">
              <w:rPr>
                <w:rFonts w:ascii="Times New Roman" w:hAnsi="Times New Roman" w:cs="Times New Roman"/>
                <w:sz w:val="20"/>
                <w:szCs w:val="20"/>
              </w:rPr>
              <w:lastRenderedPageBreak/>
              <w:t>stanu epidemii</w:t>
            </w:r>
          </w:p>
        </w:tc>
        <w:tc>
          <w:tcPr>
            <w:tcW w:w="2115" w:type="pct"/>
          </w:tcPr>
          <w:p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 xml:space="preserve">Projekt ma na celu ograniczenie ryzyka związanego z wystąpieniem epidemii wywołanej nowym </w:t>
            </w:r>
            <w:proofErr w:type="spellStart"/>
            <w:r w:rsidRPr="0064378C">
              <w:rPr>
                <w:rFonts w:ascii="Times New Roman" w:eastAsia="Times New Roman" w:hAnsi="Times New Roman" w:cs="Times New Roman"/>
                <w:sz w:val="20"/>
                <w:szCs w:val="20"/>
                <w:lang w:eastAsia="pl-PL"/>
              </w:rPr>
              <w:t>koronawirusem</w:t>
            </w:r>
            <w:proofErr w:type="spellEnd"/>
            <w:r w:rsidRPr="0064378C">
              <w:rPr>
                <w:rFonts w:ascii="Times New Roman" w:eastAsia="Times New Roman" w:hAnsi="Times New Roman" w:cs="Times New Roman"/>
                <w:sz w:val="20"/>
                <w:szCs w:val="20"/>
                <w:lang w:eastAsia="pl-PL"/>
              </w:rPr>
              <w:t xml:space="preserve"> SARS-CoV-2.</w:t>
            </w:r>
          </w:p>
          <w:p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w:t>
            </w:r>
            <w:proofErr w:type="spellStart"/>
            <w:r w:rsidRPr="0064378C">
              <w:rPr>
                <w:rFonts w:ascii="Times New Roman" w:eastAsia="Times New Roman" w:hAnsi="Times New Roman" w:cs="Times New Roman"/>
                <w:sz w:val="20"/>
                <w:szCs w:val="20"/>
                <w:lang w:eastAsia="pl-PL"/>
              </w:rPr>
              <w:t>późn</w:t>
            </w:r>
            <w:proofErr w:type="spellEnd"/>
            <w:r w:rsidRPr="0064378C">
              <w:rPr>
                <w:rFonts w:ascii="Times New Roman" w:eastAsia="Times New Roman" w:hAnsi="Times New Roman" w:cs="Times New Roman"/>
                <w:sz w:val="20"/>
                <w:szCs w:val="20"/>
                <w:lang w:eastAsia="pl-PL"/>
              </w:rPr>
              <w:t xml:space="preserve">. zm.). Wyjątki od powyższej zasady będą stanowić sytuacje, w których  realizacja określonych zadań jest niezbędna do zapewnienia pomocy obywatelom lub ze względu na przepisy prawa lub potrzeby urzędu lub jednostki, a ich realizacja nie jest możliwa w ramach pracy zdalnej. </w:t>
            </w:r>
            <w:r w:rsidRPr="0064378C">
              <w:rPr>
                <w:rFonts w:ascii="Times New Roman" w:eastAsia="Times New Roman" w:hAnsi="Times New Roman" w:cs="Times New Roman"/>
                <w:sz w:val="20"/>
                <w:szCs w:val="20"/>
                <w:lang w:eastAsia="pl-PL"/>
              </w:rPr>
              <w:lastRenderedPageBreak/>
              <w:t>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F71CDA">
              <w:rPr>
                <w:rFonts w:ascii="Times New Roman" w:hAnsi="Times New Roman" w:cs="Times New Roman"/>
                <w:sz w:val="20"/>
                <w:szCs w:val="20"/>
              </w:rPr>
              <w:t xml:space="preserve">z dniem 24 stycznia 2022 r., z wyjątkiem § 1 pkt 1, który wchodzi w życie </w:t>
            </w:r>
          </w:p>
          <w:p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z dniem 27 stycznia 2022 r.</w:t>
            </w:r>
          </w:p>
        </w:tc>
        <w:tc>
          <w:tcPr>
            <w:tcW w:w="1174" w:type="pct"/>
          </w:tcPr>
          <w:p w:rsidR="00F71CDA" w:rsidRDefault="00F71CDA" w:rsidP="00F0796F">
            <w:pPr>
              <w:shd w:val="clear" w:color="auto" w:fill="FFFFFF"/>
              <w:spacing w:after="75"/>
            </w:pPr>
            <w:hyperlink r:id="rId12" w:history="1">
              <w:r>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3)     </w:t>
            </w:r>
            <w:proofErr w:type="spellStart"/>
            <w:r w:rsidRPr="008F5DEA">
              <w:rPr>
                <w:rFonts w:ascii="Times New Roman" w:eastAsia="Times New Roman" w:hAnsi="Times New Roman" w:cs="Times New Roman"/>
                <w:sz w:val="20"/>
                <w:szCs w:val="20"/>
                <w:lang w:eastAsia="pl-PL"/>
              </w:rPr>
              <w:t>elektroradiolog</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8)     </w:t>
            </w:r>
            <w:proofErr w:type="spellStart"/>
            <w:r w:rsidRPr="008F5DEA">
              <w:rPr>
                <w:rFonts w:ascii="Times New Roman" w:eastAsia="Times New Roman" w:hAnsi="Times New Roman" w:cs="Times New Roman"/>
                <w:sz w:val="20"/>
                <w:szCs w:val="20"/>
                <w:lang w:eastAsia="pl-PL"/>
              </w:rPr>
              <w:t>optometrysta</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9)     </w:t>
            </w:r>
            <w:proofErr w:type="spellStart"/>
            <w:r w:rsidRPr="008F5DEA">
              <w:rPr>
                <w:rFonts w:ascii="Times New Roman" w:eastAsia="Times New Roman" w:hAnsi="Times New Roman" w:cs="Times New Roman"/>
                <w:sz w:val="20"/>
                <w:szCs w:val="20"/>
                <w:lang w:eastAsia="pl-PL"/>
              </w:rPr>
              <w:t>ortoptystka</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15)   technik sterylizacji medycznej;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Zgodnie z projektem ustawy, osoba wykonująca zawód medyczny będzie miała obowiązek uczestnictwa w różnych rodzajach i formach doskonalenia zawodowego przez samokształcenie oraz udział w </w:t>
            </w:r>
            <w:r w:rsidRPr="008F5DEA">
              <w:rPr>
                <w:rFonts w:ascii="Times New Roman" w:eastAsia="Times New Roman" w:hAnsi="Times New Roman" w:cs="Times New Roman"/>
                <w:sz w:val="20"/>
                <w:szCs w:val="20"/>
                <w:lang w:eastAsia="pl-PL"/>
              </w:rPr>
              <w:lastRenderedPageBreak/>
              <w:t>kursach doskonalących realizowanych:</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w:t>
            </w:r>
            <w:r w:rsidRPr="008F5DEA">
              <w:rPr>
                <w:rFonts w:ascii="Times New Roman" w:eastAsia="Times New Roman" w:hAnsi="Times New Roman" w:cs="Times New Roman"/>
                <w:sz w:val="20"/>
                <w:szCs w:val="20"/>
                <w:lang w:eastAsia="pl-PL"/>
              </w:rPr>
              <w:lastRenderedPageBreak/>
              <w:t>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F71CDA" w:rsidRDefault="00F71CDA" w:rsidP="00F0796F">
            <w:pPr>
              <w:shd w:val="clear" w:color="auto" w:fill="FFFFFF"/>
              <w:spacing w:after="75"/>
            </w:pPr>
            <w:hyperlink r:id="rId13" w:history="1">
              <w:r>
                <w:rPr>
                  <w:rStyle w:val="Hipercze"/>
                </w:rPr>
                <w:t>Akt prawny (legislacja.gov.pl)</w:t>
              </w:r>
            </w:hyperlink>
          </w:p>
        </w:tc>
      </w:tr>
      <w:tr w:rsidR="00E338CE" w:rsidRPr="007449E1" w:rsidTr="00A506D2">
        <w:tc>
          <w:tcPr>
            <w:tcW w:w="352" w:type="pct"/>
          </w:tcPr>
          <w:p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 xml:space="preserve">Projekt Rozporządzenia Ministra Zdrowia zmieniające rozporządzenie w sprawie leczenia uzdrowiskowego osób zatrudnionych </w:t>
            </w:r>
            <w:r w:rsidRPr="00E338CE">
              <w:rPr>
                <w:rFonts w:ascii="Times New Roman" w:hAnsi="Times New Roman" w:cs="Times New Roman"/>
                <w:sz w:val="20"/>
                <w:szCs w:val="20"/>
              </w:rPr>
              <w:lastRenderedPageBreak/>
              <w:t>przy produkcji wyrobów zawierających azbest</w:t>
            </w:r>
          </w:p>
        </w:tc>
        <w:tc>
          <w:tcPr>
            <w:tcW w:w="2115" w:type="pct"/>
          </w:tcPr>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uzdrowiskowego osób zatrudnionych przy produkcji wyrobów zawierających azbest (Dz. U. poz.1920, z </w:t>
            </w:r>
            <w:proofErr w:type="spellStart"/>
            <w:r w:rsidRPr="00E338CE">
              <w:rPr>
                <w:rFonts w:ascii="Times New Roman" w:eastAsia="Times New Roman" w:hAnsi="Times New Roman" w:cs="Times New Roman"/>
                <w:sz w:val="20"/>
                <w:szCs w:val="20"/>
                <w:lang w:eastAsia="pl-PL"/>
              </w:rPr>
              <w:t>poźn</w:t>
            </w:r>
            <w:proofErr w:type="spellEnd"/>
            <w:r w:rsidRPr="00E338CE">
              <w:rPr>
                <w:rFonts w:ascii="Times New Roman" w:eastAsia="Times New Roman" w:hAnsi="Times New Roman" w:cs="Times New Roman"/>
                <w:sz w:val="20"/>
                <w:szCs w:val="20"/>
                <w:lang w:eastAsia="pl-PL"/>
              </w:rPr>
              <w:t>.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E338CE" w:rsidRPr="00E338CE" w:rsidRDefault="00E338CE" w:rsidP="00E338CE">
            <w:pPr>
              <w:rPr>
                <w:rFonts w:ascii="Times New Roman" w:eastAsia="Times New Roman" w:hAnsi="Times New Roman" w:cs="Times New Roman"/>
                <w:sz w:val="20"/>
                <w:szCs w:val="20"/>
                <w:lang w:eastAsia="pl-PL"/>
              </w:rPr>
            </w:pPr>
            <w:proofErr w:type="spellStart"/>
            <w:r w:rsidRPr="00E338CE">
              <w:rPr>
                <w:rFonts w:ascii="Times New Roman" w:eastAsia="Times New Roman" w:hAnsi="Times New Roman" w:cs="Times New Roman"/>
                <w:sz w:val="20"/>
                <w:szCs w:val="20"/>
                <w:lang w:eastAsia="pl-PL"/>
              </w:rPr>
              <w:t>rojekt</w:t>
            </w:r>
            <w:proofErr w:type="spellEnd"/>
            <w:r w:rsidRPr="00E338CE">
              <w:rPr>
                <w:rFonts w:ascii="Times New Roman" w:eastAsia="Times New Roman" w:hAnsi="Times New Roman" w:cs="Times New Roman"/>
                <w:sz w:val="20"/>
                <w:szCs w:val="20"/>
                <w:lang w:eastAsia="pl-PL"/>
              </w:rPr>
              <w:t xml:space="preserve"> nowelizacji rozporządzenia wprowadza następujące zmiany:</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a) usunięto w całym wzorze skierowania obowiązek umieszczania na 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lastRenderedPageBreak/>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w:t>
            </w:r>
            <w:r w:rsidRPr="00E338CE">
              <w:rPr>
                <w:rFonts w:ascii="Times New Roman" w:eastAsia="Times New Roman" w:hAnsi="Times New Roman" w:cs="Times New Roman"/>
                <w:sz w:val="20"/>
                <w:szCs w:val="20"/>
                <w:lang w:eastAsia="pl-PL"/>
              </w:rPr>
              <w:lastRenderedPageBreak/>
              <w:t>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rsidR="00E338CE" w:rsidRDefault="00F71CDA" w:rsidP="00F0796F">
            <w:pPr>
              <w:shd w:val="clear" w:color="auto" w:fill="FFFFFF"/>
              <w:spacing w:after="75"/>
            </w:pPr>
            <w:hyperlink r:id="rId14" w:history="1">
              <w:r w:rsidR="00E338CE">
                <w:rPr>
                  <w:rStyle w:val="Hipercze"/>
                </w:rPr>
                <w:t>Akt prawny (legislacja.gov.pl)</w:t>
              </w:r>
            </w:hyperlink>
          </w:p>
        </w:tc>
      </w:tr>
      <w:tr w:rsidR="0064378C" w:rsidRPr="007449E1" w:rsidTr="00A506D2">
        <w:tc>
          <w:tcPr>
            <w:tcW w:w="352" w:type="pct"/>
          </w:tcPr>
          <w:p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Projekt ma na celu ograniczenie ryzyka związanego z wystąpieniem epidemii wywołanej nowym </w:t>
            </w:r>
            <w:proofErr w:type="spellStart"/>
            <w:r w:rsidRPr="0064378C">
              <w:rPr>
                <w:rFonts w:ascii="Times New Roman" w:eastAsia="Times New Roman" w:hAnsi="Times New Roman" w:cs="Times New Roman"/>
                <w:sz w:val="20"/>
                <w:szCs w:val="20"/>
                <w:lang w:eastAsia="pl-PL"/>
              </w:rPr>
              <w:t>koronawirusem</w:t>
            </w:r>
            <w:proofErr w:type="spellEnd"/>
            <w:r w:rsidRPr="0064378C">
              <w:rPr>
                <w:rFonts w:ascii="Times New Roman" w:eastAsia="Times New Roman" w:hAnsi="Times New Roman" w:cs="Times New Roman"/>
                <w:sz w:val="20"/>
                <w:szCs w:val="20"/>
                <w:lang w:eastAsia="pl-PL"/>
              </w:rPr>
              <w:t xml:space="preserve"> SARS-CoV-2.</w:t>
            </w:r>
          </w:p>
          <w:p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w:t>
            </w:r>
            <w:proofErr w:type="spellStart"/>
            <w:r w:rsidRPr="0064378C">
              <w:rPr>
                <w:rFonts w:ascii="Times New Roman" w:eastAsia="Times New Roman" w:hAnsi="Times New Roman" w:cs="Times New Roman"/>
                <w:sz w:val="20"/>
                <w:szCs w:val="20"/>
                <w:lang w:eastAsia="pl-PL"/>
              </w:rPr>
              <w:t>późn</w:t>
            </w:r>
            <w:proofErr w:type="spellEnd"/>
            <w:r w:rsidRPr="0064378C">
              <w:rPr>
                <w:rFonts w:ascii="Times New Roman" w:eastAsia="Times New Roman" w:hAnsi="Times New Roman" w:cs="Times New Roman"/>
                <w:sz w:val="20"/>
                <w:szCs w:val="20"/>
                <w:lang w:eastAsia="pl-PL"/>
              </w:rPr>
              <w:t>.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I kwartał 2022 r.</w:t>
            </w:r>
          </w:p>
        </w:tc>
        <w:tc>
          <w:tcPr>
            <w:tcW w:w="1174" w:type="pct"/>
          </w:tcPr>
          <w:p w:rsidR="0064378C" w:rsidRDefault="00F71CDA" w:rsidP="00F0796F">
            <w:pPr>
              <w:shd w:val="clear" w:color="auto" w:fill="FFFFFF"/>
              <w:spacing w:after="75"/>
            </w:pPr>
            <w:hyperlink r:id="rId15" w:history="1">
              <w:r w:rsidR="0064378C">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1C19A9" w:rsidRPr="007449E1" w:rsidTr="00A506D2">
        <w:tc>
          <w:tcPr>
            <w:tcW w:w="352" w:type="pct"/>
          </w:tcPr>
          <w:p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spirometry, które następnie udostępnią wskazanym w projekcie świadczeniobiorcom, umożliwiając im tym </w:t>
            </w:r>
            <w:r w:rsidRPr="003914FD">
              <w:rPr>
                <w:rFonts w:ascii="Times New Roman" w:eastAsia="Times New Roman" w:hAnsi="Times New Roman" w:cs="Times New Roman"/>
                <w:sz w:val="20"/>
                <w:szCs w:val="20"/>
                <w:lang w:eastAsia="pl-PL"/>
              </w:rPr>
              <w:lastRenderedPageBreak/>
              <w:t>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rsidR="001C19A9" w:rsidRDefault="00F71CDA" w:rsidP="00F0796F">
            <w:pPr>
              <w:shd w:val="clear" w:color="auto" w:fill="FFFFFF"/>
              <w:spacing w:after="75"/>
            </w:pPr>
            <w:hyperlink r:id="rId16"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zdrowotnej (Dz. U. poz. 1372, z </w:t>
            </w:r>
            <w:proofErr w:type="spellStart"/>
            <w:r w:rsidRPr="00EA7ED2">
              <w:rPr>
                <w:rFonts w:ascii="Times New Roman" w:eastAsia="Times New Roman" w:hAnsi="Times New Roman" w:cs="Times New Roman"/>
                <w:sz w:val="20"/>
                <w:szCs w:val="20"/>
                <w:lang w:eastAsia="pl-PL"/>
              </w:rPr>
              <w:t>późn</w:t>
            </w:r>
            <w:proofErr w:type="spellEnd"/>
            <w:r w:rsidRPr="00EA7ED2">
              <w:rPr>
                <w:rFonts w:ascii="Times New Roman" w:eastAsia="Times New Roman" w:hAnsi="Times New Roman" w:cs="Times New Roman"/>
                <w:sz w:val="20"/>
                <w:szCs w:val="20"/>
                <w:lang w:eastAsia="pl-PL"/>
              </w:rPr>
              <w:t>.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Projekt rozporządzenia obejmuje zmiany kryteriów wyboru ofert zawartych w załączniku nr 4 do rozporządzenia.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w:t>
            </w:r>
            <w:proofErr w:type="spellStart"/>
            <w:r w:rsidRPr="00EA7ED2">
              <w:rPr>
                <w:rFonts w:ascii="Times New Roman" w:eastAsia="Times New Roman" w:hAnsi="Times New Roman" w:cs="Times New Roman"/>
                <w:sz w:val="20"/>
                <w:szCs w:val="20"/>
                <w:lang w:eastAsia="pl-PL"/>
              </w:rPr>
              <w:t>Superwizja</w:t>
            </w:r>
            <w:proofErr w:type="spellEnd"/>
            <w:r w:rsidRPr="00EA7ED2">
              <w:rPr>
                <w:rFonts w:ascii="Times New Roman" w:eastAsia="Times New Roman" w:hAnsi="Times New Roman" w:cs="Times New Roman"/>
                <w:sz w:val="20"/>
                <w:szCs w:val="20"/>
                <w:lang w:eastAsia="pl-PL"/>
              </w:rPr>
              <w:t xml:space="preserve">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podyktowane zgłaszanymi przez </w:t>
            </w:r>
            <w:r w:rsidRPr="00EA7ED2">
              <w:rPr>
                <w:rFonts w:ascii="Times New Roman" w:eastAsia="Times New Roman" w:hAnsi="Times New Roman" w:cs="Times New Roman"/>
                <w:sz w:val="20"/>
                <w:szCs w:val="20"/>
                <w:lang w:eastAsia="pl-PL"/>
              </w:rPr>
              <w:lastRenderedPageBreak/>
              <w:t>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rsidR="00EA7ED2" w:rsidRDefault="00F71CDA" w:rsidP="00F0796F">
            <w:pPr>
              <w:shd w:val="clear" w:color="auto" w:fill="FFFFFF"/>
              <w:spacing w:after="75"/>
            </w:pPr>
            <w:hyperlink r:id="rId17" w:history="1">
              <w:r w:rsidR="001C19A9">
                <w:rPr>
                  <w:rStyle w:val="Hipercze"/>
                </w:rPr>
                <w:t>Akt prawny (legislacja.gov.pl)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Ponadto w ww. obszarze wskazano na następujące problemy: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brak możliwości  wykonywania przetoczeń krwi i jej składników przez lotnicze zespoły ratownictwa medycznego oraz lotnicze zespoły transportu sanitarnego w trakcie transportu „</w:t>
            </w:r>
            <w:proofErr w:type="spellStart"/>
            <w:r w:rsidRPr="00EA7ED2">
              <w:rPr>
                <w:rFonts w:ascii="Times New Roman" w:eastAsia="Times New Roman" w:hAnsi="Times New Roman" w:cs="Times New Roman"/>
                <w:sz w:val="20"/>
                <w:szCs w:val="20"/>
                <w:lang w:eastAsia="pl-PL"/>
              </w:rPr>
              <w:t>międzyszpitalnego</w:t>
            </w:r>
            <w:proofErr w:type="spellEnd"/>
            <w:r w:rsidRPr="00EA7ED2">
              <w:rPr>
                <w:rFonts w:ascii="Times New Roman" w:eastAsia="Times New Roman" w:hAnsi="Times New Roman" w:cs="Times New Roman"/>
                <w:sz w:val="20"/>
                <w:szCs w:val="20"/>
                <w:lang w:eastAsia="pl-PL"/>
              </w:rPr>
              <w:t xml:space="preserve">”, co skutkuje koniecznością przerwania przetoczenia na czas transportu, a w konsekwencji naraża zdrowie i życie pacjentów, będących w ciężkim albo bardzo ciężkim stanie. </w:t>
            </w:r>
          </w:p>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Rozwiązanie wskazanych powyżej problemów ma przede wszystkim na 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W projektowanej ustawie proponuje się powołanie Narodowego </w:t>
            </w:r>
            <w:proofErr w:type="spellStart"/>
            <w:r w:rsidRPr="00EA7ED2">
              <w:rPr>
                <w:rFonts w:ascii="Times New Roman" w:eastAsia="Times New Roman" w:hAnsi="Times New Roman" w:cs="Times New Roman"/>
                <w:sz w:val="20"/>
                <w:szCs w:val="20"/>
                <w:lang w:eastAsia="pl-PL"/>
              </w:rPr>
              <w:t>Frakcjonatora</w:t>
            </w:r>
            <w:proofErr w:type="spellEnd"/>
            <w:r w:rsidRPr="00EA7ED2">
              <w:rPr>
                <w:rFonts w:ascii="Times New Roman" w:eastAsia="Times New Roman" w:hAnsi="Times New Roman" w:cs="Times New Roman"/>
                <w:sz w:val="20"/>
                <w:szCs w:val="20"/>
                <w:lang w:eastAsia="pl-PL"/>
              </w:rPr>
              <w:t xml:space="preserve"> Osocza, zwanego dalej „NFO”, który będzie wytwarzał poszczególne produkty krwiopochodne, których obecnie brakuje na rynku. Do czasu  rozpoczęcia produkcji, co nastąpi za ok. 4-5 lat NFO będzie, na podstawie decyzji ministra właściwego do spraw zdrowia: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Ponadto, na podmioty lecznicze nakłada się obowiązek wprowadzania do systemu obrotu produktami krwiopochodnymi, prowadzonego przez NCK, </w:t>
            </w:r>
            <w:proofErr w:type="spellStart"/>
            <w:r w:rsidRPr="00EA7ED2">
              <w:rPr>
                <w:rFonts w:ascii="Times New Roman" w:eastAsia="Times New Roman" w:hAnsi="Times New Roman" w:cs="Times New Roman"/>
                <w:sz w:val="20"/>
                <w:szCs w:val="20"/>
                <w:lang w:eastAsia="pl-PL"/>
              </w:rPr>
              <w:t>zapotrzebowań</w:t>
            </w:r>
            <w:proofErr w:type="spellEnd"/>
            <w:r w:rsidRPr="00EA7ED2">
              <w:rPr>
                <w:rFonts w:ascii="Times New Roman" w:eastAsia="Times New Roman" w:hAnsi="Times New Roman" w:cs="Times New Roman"/>
                <w:sz w:val="20"/>
                <w:szCs w:val="20"/>
                <w:lang w:eastAsia="pl-PL"/>
              </w:rPr>
              <w:t xml:space="preserve"> na produkty krwiopochodne. Rozwiązanie to, jak </w:t>
            </w:r>
            <w:r w:rsidRPr="00EA7ED2">
              <w:rPr>
                <w:rFonts w:ascii="Times New Roman" w:eastAsia="Times New Roman" w:hAnsi="Times New Roman" w:cs="Times New Roman"/>
                <w:sz w:val="20"/>
                <w:szCs w:val="20"/>
                <w:lang w:eastAsia="pl-PL"/>
              </w:rPr>
              <w:lastRenderedPageBreak/>
              <w:t>również stworzenie sytemu informatycznego obrotu produktami krwiopochodnymi, ma zapewnić nadzór nad prawidłowym obrotem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w:t>
            </w:r>
            <w:proofErr w:type="spellStart"/>
            <w:r w:rsidRPr="00EA7ED2">
              <w:rPr>
                <w:rFonts w:ascii="Times New Roman" w:eastAsia="Times New Roman" w:hAnsi="Times New Roman" w:cs="Times New Roman"/>
                <w:sz w:val="20"/>
                <w:szCs w:val="20"/>
                <w:lang w:eastAsia="pl-PL"/>
              </w:rPr>
              <w:t>frakcjonatora</w:t>
            </w:r>
            <w:proofErr w:type="spellEnd"/>
            <w:r w:rsidRPr="00EA7ED2">
              <w:rPr>
                <w:rFonts w:ascii="Times New Roman" w:eastAsia="Times New Roman" w:hAnsi="Times New Roman" w:cs="Times New Roman"/>
                <w:sz w:val="20"/>
                <w:szCs w:val="20"/>
                <w:lang w:eastAsia="pl-PL"/>
              </w:rPr>
              <w:t>,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Umożliwienie wykonywanie przetoczeń przez ratowników </w:t>
            </w:r>
            <w:r w:rsidRPr="00EA7ED2">
              <w:rPr>
                <w:rFonts w:ascii="Times New Roman" w:eastAsia="Times New Roman" w:hAnsi="Times New Roman" w:cs="Times New Roman"/>
                <w:sz w:val="20"/>
                <w:szCs w:val="20"/>
                <w:lang w:eastAsia="pl-PL"/>
              </w:rPr>
              <w:lastRenderedPageBreak/>
              <w:t>medycznych i perfuzjonistów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w:t>
            </w:r>
            <w:proofErr w:type="spellStart"/>
            <w:r w:rsidRPr="00EA7ED2">
              <w:rPr>
                <w:rFonts w:ascii="Times New Roman" w:eastAsia="Times New Roman" w:hAnsi="Times New Roman" w:cs="Times New Roman"/>
                <w:sz w:val="20"/>
                <w:szCs w:val="20"/>
                <w:lang w:eastAsia="pl-PL"/>
              </w:rPr>
              <w:t>międzyszpitalnych</w:t>
            </w:r>
            <w:proofErr w:type="spellEnd"/>
            <w:r w:rsidRPr="00EA7ED2">
              <w:rPr>
                <w:rFonts w:ascii="Times New Roman" w:eastAsia="Times New Roman" w:hAnsi="Times New Roman" w:cs="Times New Roman"/>
                <w:sz w:val="20"/>
                <w:szCs w:val="20"/>
                <w:lang w:eastAsia="pl-PL"/>
              </w:rPr>
              <w:t>”  przez Lotnicze Pogotowie Ratunkowe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w:t>
            </w:r>
            <w:proofErr w:type="spellStart"/>
            <w:r w:rsidRPr="00EA7ED2">
              <w:rPr>
                <w:rFonts w:ascii="Times New Roman" w:eastAsia="Times New Roman" w:hAnsi="Times New Roman" w:cs="Times New Roman"/>
                <w:sz w:val="20"/>
                <w:szCs w:val="20"/>
                <w:lang w:eastAsia="pl-PL"/>
              </w:rPr>
              <w:t>międzyszpitalnego</w:t>
            </w:r>
            <w:proofErr w:type="spellEnd"/>
            <w:r w:rsidRPr="00EA7ED2">
              <w:rPr>
                <w:rFonts w:ascii="Times New Roman" w:eastAsia="Times New Roman" w:hAnsi="Times New Roman" w:cs="Times New Roman"/>
                <w:sz w:val="20"/>
                <w:szCs w:val="20"/>
                <w:lang w:eastAsia="pl-PL"/>
              </w:rPr>
              <w:t>”.</w:t>
            </w:r>
          </w:p>
          <w:p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I kwartał 2022 r.</w:t>
            </w:r>
          </w:p>
        </w:tc>
        <w:tc>
          <w:tcPr>
            <w:tcW w:w="1174" w:type="pct"/>
          </w:tcPr>
          <w:p w:rsidR="00EA7ED2" w:rsidRDefault="00F71CDA" w:rsidP="00F0796F">
            <w:pPr>
              <w:shd w:val="clear" w:color="auto" w:fill="FFFFFF"/>
              <w:spacing w:after="75"/>
            </w:pPr>
            <w:hyperlink r:id="rId18" w:history="1">
              <w:r w:rsidR="00EA7ED2">
                <w:rPr>
                  <w:rStyle w:val="Hipercze"/>
                </w:rPr>
                <w:t>Projekt ustawy o krwiodawstwie i krwiolecznictwie - Wykaz prac legislacyjnych i programowych Rady Ministrów - BIP Rady Ministrów i Kancelarii Prezesa Rady Ministrów (kprm.gov.pl)</w:t>
              </w:r>
            </w:hyperlink>
          </w:p>
        </w:tc>
      </w:tr>
      <w:tr w:rsidR="00AA6B3C" w:rsidRPr="007449E1" w:rsidTr="00A506D2">
        <w:tc>
          <w:tcPr>
            <w:tcW w:w="352" w:type="pct"/>
          </w:tcPr>
          <w:p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Default="00AA6B3C" w:rsidP="00AD552A">
            <w:pPr>
              <w:jc w:val="center"/>
              <w:rPr>
                <w:rFonts w:ascii="Times New Roman" w:hAnsi="Times New Roman" w:cs="Times New Roman"/>
                <w:sz w:val="20"/>
                <w:szCs w:val="20"/>
              </w:rPr>
            </w:pPr>
          </w:p>
        </w:tc>
        <w:tc>
          <w:tcPr>
            <w:tcW w:w="1174" w:type="pct"/>
          </w:tcPr>
          <w:p w:rsidR="00AA6B3C" w:rsidRDefault="00F71CDA" w:rsidP="00F0796F">
            <w:pPr>
              <w:shd w:val="clear" w:color="auto" w:fill="FFFFFF"/>
              <w:spacing w:after="75"/>
            </w:pPr>
            <w:hyperlink r:id="rId19" w:history="1">
              <w:r w:rsidR="00AA6B3C">
                <w:rPr>
                  <w:rStyle w:val="Hipercze"/>
                </w:rPr>
                <w:t>Obwieszczenie Ministra Zdrowia z dnia 23 grudnia 2021 r. w sprawie ogłoszenia jednolitego tekstu rozporządzenia Ministra Zdrowia w sprawie Rejestru Hipercholesterolemii Rodzinnej (dziennikustaw.gov.pl)</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t>
            </w:r>
            <w:r w:rsidRPr="00362FD3">
              <w:rPr>
                <w:rFonts w:ascii="Times New Roman" w:hAnsi="Times New Roman" w:cs="Times New Roman"/>
                <w:sz w:val="20"/>
                <w:szCs w:val="20"/>
              </w:rPr>
              <w:lastRenderedPageBreak/>
              <w:t>określenia warunków zawierania i realizacji umów w rodzajach rehabilitacja lecznicza oraz programy zdrowotne w zakresie świadczeń - leczenie dzieci i dorosłych ze śpiączką</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 zwanej dalej „ustawą o świadczeniach”.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w:t>
            </w:r>
            <w:r w:rsidRPr="00362FD3">
              <w:rPr>
                <w:rFonts w:ascii="Times New Roman" w:eastAsia="Times New Roman" w:hAnsi="Times New Roman" w:cs="Times New Roman"/>
                <w:sz w:val="20"/>
                <w:szCs w:val="20"/>
                <w:lang w:eastAsia="pl-PL"/>
              </w:rPr>
              <w:lastRenderedPageBreak/>
              <w:t xml:space="preserve">katalogu wspierający większą samodzielność zawodową fizjoterapeutów.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Proponowane zmiany są spójne z założeniami przedstawicieli środowiska fizjoterapeutycznego współpracującego w ramach konsultacji z Agencją Oceny Technologii Medycznych i Taryfikacji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xml:space="preserve">).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 wycenach świadczeń przygotowanych przez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uwzględniona została stawka godzinowa pracy fizjoterapeuty stanowiąca pochodną aktualnych danych finansowo-księgowych przekazanych przez świadczeniodawców.</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xml:space="preserve">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w:t>
            </w:r>
            <w:r w:rsidRPr="00362FD3">
              <w:rPr>
                <w:rFonts w:ascii="Times New Roman" w:eastAsia="Times New Roman" w:hAnsi="Times New Roman" w:cs="Times New Roman"/>
                <w:sz w:val="20"/>
                <w:szCs w:val="20"/>
                <w:lang w:eastAsia="pl-PL"/>
              </w:rPr>
              <w:lastRenderedPageBreak/>
              <w:t xml:space="preserve">rozliczania kosztów dojazdu w przypadku świadczeniobiorców przebywających pod jednym adresem zamieszkania.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xml:space="preserve">.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Wdrożenie zmian wynikających z przedmiotowego zarządzenia będzie </w:t>
            </w:r>
            <w:r w:rsidRPr="00362FD3">
              <w:rPr>
                <w:rFonts w:ascii="Times New Roman" w:eastAsia="Times New Roman" w:hAnsi="Times New Roman" w:cs="Times New Roman"/>
                <w:sz w:val="20"/>
                <w:szCs w:val="20"/>
                <w:lang w:eastAsia="pl-PL"/>
              </w:rPr>
              <w:lastRenderedPageBreak/>
              <w:t>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rsidR="00362FD3" w:rsidRDefault="00F71CDA" w:rsidP="00F0796F">
            <w:pPr>
              <w:shd w:val="clear" w:color="auto" w:fill="FFFFFF"/>
              <w:spacing w:after="75"/>
            </w:pPr>
            <w:hyperlink r:id="rId20"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w:t>
            </w:r>
            <w:proofErr w:type="spellStart"/>
            <w:r w:rsidRPr="00362FD3">
              <w:rPr>
                <w:rFonts w:ascii="Times New Roman" w:eastAsia="Times New Roman" w:hAnsi="Times New Roman" w:cs="Times New Roman"/>
                <w:sz w:val="20"/>
                <w:szCs w:val="20"/>
                <w:lang w:eastAsia="pl-PL"/>
              </w:rPr>
              <w:t>ubogoleukocytarnego</w:t>
            </w:r>
            <w:proofErr w:type="spellEnd"/>
            <w:r w:rsidRPr="00362FD3">
              <w:rPr>
                <w:rFonts w:ascii="Times New Roman" w:eastAsia="Times New Roman" w:hAnsi="Times New Roman" w:cs="Times New Roman"/>
                <w:sz w:val="20"/>
                <w:szCs w:val="20"/>
                <w:lang w:eastAsia="pl-PL"/>
              </w:rPr>
              <w:t xml:space="preserve"> koncentratu krwinek płytkowych z aferezy – 1000 zł oraz 5.10.99.0000168 Filtrowanie jednostki krwi lub jej składników – 77 zł).</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Zmiany wprowadzane niniejszym zarządzeniem, były zgodnie z  art. 146 ust. 4 ustawy o świadczeniach oraz zgodnie z § 2 ust. 3 załącznika do  rozporządzenia Ministra Zdrowia z dnia 8 września 2015 r. w </w:t>
            </w:r>
            <w:r w:rsidRPr="00362FD3">
              <w:rPr>
                <w:rFonts w:ascii="Times New Roman" w:eastAsia="Times New Roman" w:hAnsi="Times New Roman" w:cs="Times New Roman"/>
                <w:sz w:val="20"/>
                <w:szCs w:val="20"/>
                <w:lang w:eastAsia="pl-PL"/>
              </w:rPr>
              <w:lastRenderedPageBreak/>
              <w:t xml:space="preserve">sprawie ogólnych warunków umów o  udzielanie świadczeń opieki zdrowotnej (Dz. U. z 2020 r. poz. 320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362FD3" w:rsidRDefault="00F71CDA" w:rsidP="00F0796F">
            <w:pPr>
              <w:shd w:val="clear" w:color="auto" w:fill="FFFFFF"/>
              <w:spacing w:after="75"/>
            </w:pPr>
            <w:hyperlink r:id="rId21"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warunków zawarcia i realizacji umów o udzielanie świadczeń opieki zdrowotnej w zakresie podstawowej </w:t>
            </w:r>
            <w:r w:rsidRPr="00362FD3">
              <w:rPr>
                <w:rFonts w:ascii="Times New Roman" w:hAnsi="Times New Roman" w:cs="Times New Roman"/>
                <w:sz w:val="20"/>
                <w:szCs w:val="20"/>
              </w:rPr>
              <w:lastRenderedPageBreak/>
              <w:t>opieki zdrowotnej</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 xml:space="preserve">(Dz.U.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w:t>
            </w:r>
          </w:p>
          <w:p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w:t>
            </w:r>
            <w:proofErr w:type="spellStart"/>
            <w:r w:rsidRPr="00362FD3">
              <w:rPr>
                <w:rFonts w:ascii="Times New Roman" w:eastAsia="Times New Roman" w:hAnsi="Times New Roman" w:cs="Times New Roman"/>
                <w:sz w:val="20"/>
                <w:szCs w:val="20"/>
                <w:lang w:eastAsia="pl-PL"/>
              </w:rPr>
              <w:t>kapitacyjna</w:t>
            </w:r>
            <w:proofErr w:type="spellEnd"/>
            <w:r w:rsidRPr="00362FD3">
              <w:rPr>
                <w:rFonts w:ascii="Times New Roman" w:eastAsia="Times New Roman" w:hAnsi="Times New Roman" w:cs="Times New Roman"/>
                <w:sz w:val="20"/>
                <w:szCs w:val="20"/>
                <w:lang w:eastAsia="pl-PL"/>
              </w:rPr>
              <w:t xml:space="preserve">, o której mowa w  załączniku nr 1 poz. 6.1 zmienianego zarządzenia Nr 160/2021/DSOZ dotyczyć będzie zadania koordynatora związanego z promocją profilaktyki, tj. koordynowania procesu rekrutacji </w:t>
            </w:r>
            <w:r w:rsidRPr="00362FD3">
              <w:rPr>
                <w:rFonts w:ascii="Times New Roman" w:eastAsia="Times New Roman" w:hAnsi="Times New Roman" w:cs="Times New Roman"/>
                <w:sz w:val="20"/>
                <w:szCs w:val="20"/>
                <w:lang w:eastAsia="pl-PL"/>
              </w:rPr>
              <w:lastRenderedPageBreak/>
              <w:t xml:space="preserve">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6 stycznia 2022 r.</w:t>
            </w:r>
          </w:p>
        </w:tc>
        <w:tc>
          <w:tcPr>
            <w:tcW w:w="1174" w:type="pct"/>
          </w:tcPr>
          <w:p w:rsidR="00362FD3" w:rsidRDefault="00F71CDA" w:rsidP="00F0796F">
            <w:pPr>
              <w:shd w:val="clear" w:color="auto" w:fill="FFFFFF"/>
              <w:spacing w:after="75"/>
            </w:pPr>
            <w:hyperlink r:id="rId22" w:history="1">
              <w:r w:rsidR="00362FD3">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5663A2" w:rsidRDefault="005663A2" w:rsidP="005663A2">
            <w:pPr>
              <w:rPr>
                <w:rFonts w:ascii="Times New Roman" w:eastAsia="Times New Roman" w:hAnsi="Times New Roman" w:cs="Times New Roman"/>
                <w:sz w:val="20"/>
                <w:szCs w:val="20"/>
                <w:lang w:eastAsia="pl-PL"/>
              </w:rPr>
            </w:pP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rsidR="005663A2" w:rsidRDefault="00F71CDA" w:rsidP="00F0796F">
            <w:pPr>
              <w:shd w:val="clear" w:color="auto" w:fill="FFFFFF"/>
              <w:spacing w:after="75"/>
            </w:pPr>
            <w:hyperlink r:id="rId23" w:history="1">
              <w:r w:rsidR="005663A2">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w sprawie warunków umów o udzielanie </w:t>
            </w:r>
            <w:r w:rsidRPr="005663A2">
              <w:rPr>
                <w:rFonts w:ascii="Times New Roman" w:hAnsi="Times New Roman" w:cs="Times New Roman"/>
                <w:sz w:val="20"/>
                <w:szCs w:val="20"/>
              </w:rPr>
              <w:lastRenderedPageBreak/>
              <w:t>onkologicznych świadczeń</w:t>
            </w:r>
          </w:p>
          <w:p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Uzasadnienie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zwanej dalej „ustawą o świadczeniach”.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Przedmiotowa regulacja dotychczas określona była w zarządzeniu Nr  70/2021/DSOZ Prezesa Narodowego Funduszu Zdrowia z dnia 15 kwietnia 2021  r. w sprawie warunków umów o udzielanie onkologicznych świadczeń kompleksowych, która zgodnie z § 22 </w:t>
            </w:r>
            <w:r w:rsidRPr="005663A2">
              <w:rPr>
                <w:rFonts w:ascii="Times New Roman" w:eastAsia="Times New Roman" w:hAnsi="Times New Roman" w:cs="Times New Roman"/>
                <w:sz w:val="20"/>
                <w:szCs w:val="20"/>
                <w:lang w:eastAsia="pl-PL"/>
              </w:rPr>
              <w:lastRenderedPageBreak/>
              <w:t>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 xml:space="preserve">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zarządzenia Nr 182/2019/DSOZ Prezesa Narodowego Funduszu Zdrowia z dnia 31 grudnia 2019 r. w sprawie określenia warunków zawierania i  realizacji umów o udzielanie świadczeń opieki zdrowotnej w rodzaju ambulatoryjna opieka specjalistyczna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 xml:space="preserve">5.05.00.0000105 konsultacja w zakresie kwalifikacji do </w:t>
            </w:r>
            <w:r w:rsidRPr="005663A2">
              <w:rPr>
                <w:rFonts w:ascii="Times New Roman" w:eastAsia="Times New Roman" w:hAnsi="Times New Roman" w:cs="Times New Roman"/>
                <w:sz w:val="20"/>
                <w:szCs w:val="20"/>
                <w:lang w:eastAsia="pl-PL"/>
              </w:rPr>
              <w:lastRenderedPageBreak/>
              <w:t>wykonania znieczulenia do zabiegu diagnostycznego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Skutek finansowy dla wprowadzanych niniejszym zarządzeniem zmian w chwili obecnej nie jest możliwy do oszacowania.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Powyższe działania zostały podjęte w ramach realizacji celu nr 2 Strategii Narodowego Funduszu Zdrowia na lata 2019-2023 – Poprawa jakości i dostępności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1 stycznia 2022 r. Zarządzenie wchodzi w życie z dniem następującym </w:t>
            </w:r>
            <w:r w:rsidRPr="005663A2">
              <w:rPr>
                <w:rFonts w:ascii="Times New Roman" w:eastAsia="Times New Roman" w:hAnsi="Times New Roman" w:cs="Times New Roman"/>
                <w:sz w:val="20"/>
                <w:szCs w:val="20"/>
                <w:lang w:eastAsia="pl-PL"/>
              </w:rPr>
              <w:lastRenderedPageBreak/>
              <w:t>po dniu podpisania.</w:t>
            </w: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F71CDA" w:rsidP="00F0796F">
            <w:pPr>
              <w:shd w:val="clear" w:color="auto" w:fill="FFFFFF"/>
              <w:spacing w:after="75"/>
            </w:pPr>
            <w:hyperlink r:id="rId24" w:history="1">
              <w:r w:rsidR="005663A2">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ze środków publicznych (Dz. U. z 2021 r. poz. 1285,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która zgodnie z § 19 zarządzenia, z dniem wejścia w życie przepisów niniejszego zarządzenia, utraci moc obowiązującą.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został poddany konsultacjom zewnętrznym na okres 14 dni. W ramach konsultacji projekt został przedstawiony do zaopiniowania właściwym w sprawie </w:t>
            </w:r>
            <w:r w:rsidRPr="00D1598C">
              <w:rPr>
                <w:rFonts w:ascii="Times New Roman" w:eastAsia="Times New Roman" w:hAnsi="Times New Roman" w:cs="Times New Roman"/>
                <w:sz w:val="20"/>
                <w:szCs w:val="20"/>
                <w:lang w:eastAsia="pl-PL"/>
              </w:rPr>
              <w:lastRenderedPageBreak/>
              <w:t xml:space="preserve">podmiotom: konsultantom krajowym we właściwej dziedzinie medycyny, samorządom zawodowym (Naczelna Rada Lekarska, Naczelna Rada Pielęgniarek i Położnych)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F71CDA" w:rsidP="00F0796F">
            <w:pPr>
              <w:shd w:val="clear" w:color="auto" w:fill="FFFFFF"/>
              <w:spacing w:after="75"/>
            </w:pPr>
            <w:hyperlink r:id="rId25" w:history="1">
              <w:r w:rsidR="00D1598C">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rsidR="00D1598C" w:rsidRPr="00922731" w:rsidRDefault="00D1598C" w:rsidP="00D1598C">
            <w:pPr>
              <w:rPr>
                <w:rFonts w:ascii="Times New Roman" w:hAnsi="Times New Roman" w:cs="Times New Roman"/>
                <w:sz w:val="20"/>
                <w:szCs w:val="20"/>
              </w:rPr>
            </w:pP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 xml:space="preserve">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w:t>
            </w:r>
            <w:proofErr w:type="spellStart"/>
            <w:r w:rsidRPr="00D1598C">
              <w:rPr>
                <w:rFonts w:ascii="Times New Roman" w:eastAsia="Times New Roman" w:hAnsi="Times New Roman" w:cs="Times New Roman"/>
                <w:sz w:val="20"/>
                <w:szCs w:val="20"/>
                <w:lang w:eastAsia="pl-PL"/>
              </w:rPr>
              <w:t>ubogoleukocytarnego</w:t>
            </w:r>
            <w:proofErr w:type="spellEnd"/>
            <w:r w:rsidRPr="00D1598C">
              <w:rPr>
                <w:rFonts w:ascii="Times New Roman" w:eastAsia="Times New Roman" w:hAnsi="Times New Roman" w:cs="Times New Roman"/>
                <w:sz w:val="20"/>
                <w:szCs w:val="20"/>
                <w:lang w:eastAsia="pl-PL"/>
              </w:rPr>
              <w:t xml:space="preserve"> koncentratu krwinek płytkowych z aferezy – 1000 zł oraz </w:t>
            </w:r>
            <w:r w:rsidRPr="00D1598C">
              <w:rPr>
                <w:rFonts w:ascii="Times New Roman" w:eastAsia="Times New Roman" w:hAnsi="Times New Roman" w:cs="Times New Roman"/>
                <w:sz w:val="20"/>
                <w:szCs w:val="20"/>
                <w:lang w:eastAsia="pl-PL"/>
              </w:rPr>
              <w:lastRenderedPageBreak/>
              <w:t>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w:t>
            </w:r>
            <w:proofErr w:type="spellStart"/>
            <w:r w:rsidRPr="00D1598C">
              <w:rPr>
                <w:rFonts w:ascii="Times New Roman" w:eastAsia="Times New Roman" w:hAnsi="Times New Roman" w:cs="Times New Roman"/>
                <w:sz w:val="20"/>
                <w:szCs w:val="20"/>
                <w:lang w:eastAsia="pl-PL"/>
              </w:rPr>
              <w:t>Zdrow</w:t>
            </w:r>
            <w:proofErr w:type="spellEnd"/>
            <w:r w:rsidRPr="00D1598C">
              <w:rPr>
                <w:rFonts w:ascii="Times New Roman" w:eastAsia="Times New Roman" w:hAnsi="Times New Roman" w:cs="Times New Roman"/>
                <w:sz w:val="20"/>
                <w:szCs w:val="20"/>
                <w:lang w:eastAsia="pl-PL"/>
              </w:rPr>
              <w:t xml:space="preserve">.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 xml:space="preserve">w zakresie załącznika nr 1b do zarządzenia (Katalog produktów odrębnych) utworzono nowe produkty rozliczeniowe: 5.52.01.0001564  Pobyt do  podania leku w  leczeniu </w:t>
            </w:r>
            <w:proofErr w:type="spellStart"/>
            <w:r w:rsidRPr="00D1598C">
              <w:rPr>
                <w:rFonts w:ascii="Times New Roman" w:eastAsia="Times New Roman" w:hAnsi="Times New Roman" w:cs="Times New Roman"/>
                <w:sz w:val="20"/>
                <w:szCs w:val="20"/>
                <w:lang w:eastAsia="pl-PL"/>
              </w:rPr>
              <w:t>orbitopatii</w:t>
            </w:r>
            <w:proofErr w:type="spellEnd"/>
            <w:r w:rsidRPr="00D1598C">
              <w:rPr>
                <w:rFonts w:ascii="Times New Roman" w:eastAsia="Times New Roman" w:hAnsi="Times New Roman" w:cs="Times New Roman"/>
                <w:sz w:val="20"/>
                <w:szCs w:val="20"/>
                <w:lang w:eastAsia="pl-PL"/>
              </w:rPr>
              <w:t xml:space="preserve"> tarczycowej (obejmuje dożylną </w:t>
            </w:r>
            <w:proofErr w:type="spellStart"/>
            <w:r w:rsidRPr="00D1598C">
              <w:rPr>
                <w:rFonts w:ascii="Times New Roman" w:eastAsia="Times New Roman" w:hAnsi="Times New Roman" w:cs="Times New Roman"/>
                <w:sz w:val="20"/>
                <w:szCs w:val="20"/>
                <w:lang w:eastAsia="pl-PL"/>
              </w:rPr>
              <w:t>sterydoterapię</w:t>
            </w:r>
            <w:proofErr w:type="spellEnd"/>
            <w:r w:rsidRPr="00D1598C">
              <w:rPr>
                <w:rFonts w:ascii="Times New Roman" w:eastAsia="Times New Roman" w:hAnsi="Times New Roman" w:cs="Times New Roman"/>
                <w:sz w:val="20"/>
                <w:szCs w:val="20"/>
                <w:lang w:eastAsia="pl-PL"/>
              </w:rPr>
              <w:t xml:space="preserve">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 xml:space="preserve">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W związku z tym, w </w:t>
            </w:r>
            <w:r w:rsidRPr="00D1598C">
              <w:rPr>
                <w:rFonts w:ascii="Times New Roman" w:eastAsia="Times New Roman" w:hAnsi="Times New Roman" w:cs="Times New Roman"/>
                <w:sz w:val="20"/>
                <w:szCs w:val="20"/>
                <w:lang w:eastAsia="pl-PL"/>
              </w:rPr>
              <w:lastRenderedPageBreak/>
              <w:t>załącznikach utworzone zostały odpowiednie produkty rozliczeniowe wraz z wartościami wynikającymi z ww. rozporządzenia;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 xml:space="preserve">zmiany w obrębie załączników 2a, 2b i 2c, stanowiących wzory umów o  udzielanie świadczeń opieki zdrowotnej w rodzaju leczenie szpitalne / leczenie szpitalne - </w:t>
            </w:r>
            <w:proofErr w:type="spellStart"/>
            <w:r w:rsidRPr="00D1598C">
              <w:rPr>
                <w:rFonts w:ascii="Times New Roman" w:eastAsia="Times New Roman" w:hAnsi="Times New Roman" w:cs="Times New Roman"/>
                <w:sz w:val="20"/>
                <w:szCs w:val="20"/>
                <w:lang w:eastAsia="pl-PL"/>
              </w:rPr>
              <w:t>teleradioterapia</w:t>
            </w:r>
            <w:proofErr w:type="spellEnd"/>
            <w:r w:rsidRPr="00D1598C">
              <w:rPr>
                <w:rFonts w:ascii="Times New Roman" w:eastAsia="Times New Roman" w:hAnsi="Times New Roman" w:cs="Times New Roman"/>
                <w:sz w:val="20"/>
                <w:szCs w:val="20"/>
                <w:lang w:eastAsia="pl-PL"/>
              </w:rPr>
              <w:t xml:space="preserve">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 xml:space="preserve">B31 Duże rekonstrukcje na aparacie ochronnym oka - w związku z  wynikami opracowania Agencji Oceny Technologii Medycznych i Taryfikacji nr  WT.5403.40.2021 z dnia 5 listopada 2021 </w:t>
            </w:r>
            <w:r w:rsidRPr="00D1598C">
              <w:rPr>
                <w:rFonts w:ascii="Times New Roman" w:eastAsia="Times New Roman" w:hAnsi="Times New Roman" w:cs="Times New Roman"/>
                <w:sz w:val="20"/>
                <w:szCs w:val="20"/>
                <w:lang w:eastAsia="pl-PL"/>
              </w:rPr>
              <w:lastRenderedPageBreak/>
              <w:t>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 xml:space="preserve">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w:t>
            </w:r>
            <w:proofErr w:type="spellStart"/>
            <w:r w:rsidRPr="00D1598C">
              <w:rPr>
                <w:rFonts w:ascii="Times New Roman" w:eastAsia="Times New Roman" w:hAnsi="Times New Roman" w:cs="Times New Roman"/>
                <w:sz w:val="20"/>
                <w:szCs w:val="20"/>
                <w:lang w:eastAsia="pl-PL"/>
              </w:rPr>
              <w:t>rozpoznań</w:t>
            </w:r>
            <w:proofErr w:type="spellEnd"/>
            <w:r w:rsidRPr="00D1598C">
              <w:rPr>
                <w:rFonts w:ascii="Times New Roman" w:eastAsia="Times New Roman" w:hAnsi="Times New Roman" w:cs="Times New Roman"/>
                <w:sz w:val="20"/>
                <w:szCs w:val="20"/>
                <w:lang w:eastAsia="pl-PL"/>
              </w:rPr>
              <w:t xml:space="preserve">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 xml:space="preserve">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w:t>
            </w:r>
            <w:r w:rsidRPr="00D1598C">
              <w:rPr>
                <w:rFonts w:ascii="Times New Roman" w:eastAsia="Times New Roman" w:hAnsi="Times New Roman" w:cs="Times New Roman"/>
                <w:sz w:val="20"/>
                <w:szCs w:val="20"/>
                <w:lang w:eastAsia="pl-PL"/>
              </w:rPr>
              <w:lastRenderedPageBreak/>
              <w:t>Zapalenie płuc nietypowe),</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 xml:space="preserve">H22 Artroskopia lecznicza - w grupie H22 Artroskopia lecznicza umożliwiono realizację procedur: 83.881 Plastyka ścięgna i mięśnia, 83.882 Ufiksowanie ścięgna, 83.883 </w:t>
            </w:r>
            <w:proofErr w:type="spellStart"/>
            <w:r w:rsidRPr="00D1598C">
              <w:rPr>
                <w:rFonts w:ascii="Times New Roman" w:eastAsia="Times New Roman" w:hAnsi="Times New Roman" w:cs="Times New Roman"/>
                <w:sz w:val="20"/>
                <w:szCs w:val="20"/>
                <w:lang w:eastAsia="pl-PL"/>
              </w:rPr>
              <w:t>Tenodeza</w:t>
            </w:r>
            <w:proofErr w:type="spellEnd"/>
            <w:r w:rsidRPr="00D1598C">
              <w:rPr>
                <w:rFonts w:ascii="Times New Roman" w:eastAsia="Times New Roman" w:hAnsi="Times New Roman" w:cs="Times New Roman"/>
                <w:sz w:val="20"/>
                <w:szCs w:val="20"/>
                <w:lang w:eastAsia="pl-PL"/>
              </w:rPr>
              <w:t xml:space="preserve"> - inna niż ręki oraz 83.884 Plastyka ścięgna,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 xml:space="preserve">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w:t>
            </w:r>
            <w:proofErr w:type="spellStart"/>
            <w:r w:rsidRPr="00D1598C">
              <w:rPr>
                <w:rFonts w:ascii="Times New Roman" w:eastAsia="Times New Roman" w:hAnsi="Times New Roman" w:cs="Times New Roman"/>
                <w:sz w:val="20"/>
                <w:szCs w:val="20"/>
                <w:lang w:eastAsia="pl-PL"/>
              </w:rPr>
              <w:t>rozpoznań</w:t>
            </w:r>
            <w:proofErr w:type="spellEnd"/>
            <w:r w:rsidRPr="00D1598C">
              <w:rPr>
                <w:rFonts w:ascii="Times New Roman" w:eastAsia="Times New Roman" w:hAnsi="Times New Roman" w:cs="Times New Roman"/>
                <w:sz w:val="20"/>
                <w:szCs w:val="20"/>
                <w:lang w:eastAsia="pl-PL"/>
              </w:rPr>
              <w:t xml:space="preserve"> dodano rozpoznanie o kodzie: U07.1 COVID-19,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 xml:space="preserve">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w:t>
            </w:r>
            <w:proofErr w:type="spellStart"/>
            <w:r w:rsidRPr="00D1598C">
              <w:rPr>
                <w:rFonts w:ascii="Times New Roman" w:eastAsia="Times New Roman" w:hAnsi="Times New Roman" w:cs="Times New Roman"/>
                <w:sz w:val="20"/>
                <w:szCs w:val="20"/>
                <w:lang w:eastAsia="pl-PL"/>
              </w:rPr>
              <w:t>safenektomią</w:t>
            </w:r>
            <w:proofErr w:type="spellEnd"/>
            <w:r w:rsidRPr="00D1598C">
              <w:rPr>
                <w:rFonts w:ascii="Times New Roman" w:eastAsia="Times New Roman" w:hAnsi="Times New Roman" w:cs="Times New Roman"/>
                <w:sz w:val="20"/>
                <w:szCs w:val="20"/>
                <w:lang w:eastAsia="pl-PL"/>
              </w:rPr>
              <w:t xml:space="preserve"> oraz w grupie Q24 Operacje żylaków bez </w:t>
            </w:r>
            <w:proofErr w:type="spellStart"/>
            <w:r w:rsidRPr="00D1598C">
              <w:rPr>
                <w:rFonts w:ascii="Times New Roman" w:eastAsia="Times New Roman" w:hAnsi="Times New Roman" w:cs="Times New Roman"/>
                <w:sz w:val="20"/>
                <w:szCs w:val="20"/>
                <w:lang w:eastAsia="pl-PL"/>
              </w:rPr>
              <w:t>safenektomii</w:t>
            </w:r>
            <w:proofErr w:type="spellEnd"/>
            <w:r w:rsidRPr="00D1598C">
              <w:rPr>
                <w:rFonts w:ascii="Times New Roman" w:eastAsia="Times New Roman" w:hAnsi="Times New Roman" w:cs="Times New Roman"/>
                <w:sz w:val="20"/>
                <w:szCs w:val="20"/>
                <w:lang w:eastAsia="pl-PL"/>
              </w:rPr>
              <w:t>.</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w:t>
            </w:r>
            <w:r w:rsidRPr="00D1598C">
              <w:rPr>
                <w:rFonts w:ascii="Times New Roman" w:eastAsia="Times New Roman" w:hAnsi="Times New Roman" w:cs="Times New Roman"/>
                <w:sz w:val="20"/>
                <w:szCs w:val="20"/>
                <w:lang w:eastAsia="pl-PL"/>
              </w:rPr>
              <w:lastRenderedPageBreak/>
              <w:t xml:space="preserve">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F71CDA" w:rsidP="00F0796F">
            <w:pPr>
              <w:shd w:val="clear" w:color="auto" w:fill="FFFFFF"/>
              <w:spacing w:after="75"/>
            </w:pPr>
            <w:hyperlink r:id="rId26" w:history="1">
              <w:r w:rsidR="00D1598C">
                <w:rPr>
                  <w:rStyle w:val="Hipercze"/>
                </w:rPr>
                <w:t>Zarządzenia Prezesa NFZ / Zarządzenia Prezesa / Narodowy Fundusz Zdrowia (NFZ) – finansujemy zdrowie Polaków</w:t>
              </w:r>
            </w:hyperlink>
          </w:p>
        </w:tc>
      </w:tr>
      <w:tr w:rsidR="00922731" w:rsidRPr="007449E1" w:rsidTr="00A506D2">
        <w:tc>
          <w:tcPr>
            <w:tcW w:w="352" w:type="pct"/>
          </w:tcPr>
          <w:p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zmieniające zarządzenie w sprawie programu pilotażowego w zakresie oddziaływań terapeutycznych skierowanych do dzieci i młodzieży problemowo korzystających z nowych technologii cyfrowych oraz ich rodzin</w:t>
            </w:r>
          </w:p>
        </w:tc>
        <w:tc>
          <w:tcPr>
            <w:tcW w:w="2115" w:type="pct"/>
          </w:tcPr>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 xml:space="preserve">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w:t>
            </w:r>
            <w:proofErr w:type="spellStart"/>
            <w:r w:rsidRPr="00922731">
              <w:rPr>
                <w:rFonts w:ascii="Times New Roman" w:eastAsia="Times New Roman" w:hAnsi="Times New Roman" w:cs="Times New Roman"/>
                <w:sz w:val="20"/>
                <w:szCs w:val="20"/>
                <w:lang w:eastAsia="pl-PL"/>
              </w:rPr>
              <w:t>późn</w:t>
            </w:r>
            <w:proofErr w:type="spellEnd"/>
            <w:r w:rsidRPr="00922731">
              <w:rPr>
                <w:rFonts w:ascii="Times New Roman" w:eastAsia="Times New Roman" w:hAnsi="Times New Roman" w:cs="Times New Roman"/>
                <w:sz w:val="20"/>
                <w:szCs w:val="20"/>
                <w:lang w:eastAsia="pl-PL"/>
              </w:rPr>
              <w:t>. zm.).</w:t>
            </w:r>
          </w:p>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922731" w:rsidRDefault="00F71CDA" w:rsidP="00F0796F">
            <w:pPr>
              <w:shd w:val="clear" w:color="auto" w:fill="FFFFFF"/>
              <w:spacing w:after="75"/>
            </w:pPr>
            <w:hyperlink r:id="rId27" w:history="1">
              <w:r w:rsidR="00922731">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w:t>
            </w:r>
            <w:r>
              <w:rPr>
                <w:rFonts w:ascii="Times New Roman" w:hAnsi="Times New Roman" w:cs="Times New Roman"/>
                <w:sz w:val="20"/>
                <w:szCs w:val="20"/>
              </w:rPr>
              <w:lastRenderedPageBreak/>
              <w:t>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lastRenderedPageBreak/>
              <w:t>ZARZĄDZENI</w:t>
            </w:r>
            <w:r w:rsidRPr="00BB114E">
              <w:rPr>
                <w:rFonts w:ascii="Times New Roman" w:hAnsi="Times New Roman" w:cs="Times New Roman"/>
                <w:sz w:val="20"/>
                <w:szCs w:val="20"/>
              </w:rPr>
              <w:lastRenderedPageBreak/>
              <w:t>E Nr 223/2021/DSOZ PREZESA</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 xml:space="preserve">Uchylenie zarządzenia Nr 65/2021/DSOZ Prezesa Narodowego </w:t>
            </w:r>
            <w:r w:rsidRPr="00BB114E">
              <w:rPr>
                <w:rFonts w:ascii="Times New Roman" w:eastAsia="Times New Roman" w:hAnsi="Times New Roman" w:cs="Times New Roman"/>
                <w:sz w:val="20"/>
                <w:szCs w:val="20"/>
                <w:lang w:eastAsia="pl-PL"/>
              </w:rPr>
              <w:lastRenderedPageBreak/>
              <w:t>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w:t>
            </w:r>
            <w:proofErr w:type="spellStart"/>
            <w:r w:rsidRPr="00BB114E">
              <w:rPr>
                <w:rFonts w:ascii="Times New Roman" w:eastAsia="Times New Roman" w:hAnsi="Times New Roman" w:cs="Times New Roman"/>
                <w:sz w:val="20"/>
                <w:szCs w:val="20"/>
                <w:lang w:eastAsia="pl-PL"/>
              </w:rPr>
              <w:t>AOTMiT</w:t>
            </w:r>
            <w:proofErr w:type="spellEnd"/>
            <w:r w:rsidRPr="00BB114E">
              <w:rPr>
                <w:rFonts w:ascii="Times New Roman" w:eastAsia="Times New Roman" w:hAnsi="Times New Roman" w:cs="Times New Roman"/>
                <w:sz w:val="20"/>
                <w:szCs w:val="20"/>
                <w:lang w:eastAsia="pl-PL"/>
              </w:rPr>
              <w:t xml:space="preserve">) nowego sposobu rozliczania produktów rozliczeniowych w zakresie fizjoterapii ambulatoryjnej i domowej. Na podstawie propozycji Prezesa </w:t>
            </w:r>
            <w:proofErr w:type="spellStart"/>
            <w:r w:rsidRPr="00BB114E">
              <w:rPr>
                <w:rFonts w:ascii="Times New Roman" w:eastAsia="Times New Roman" w:hAnsi="Times New Roman" w:cs="Times New Roman"/>
                <w:sz w:val="20"/>
                <w:szCs w:val="20"/>
                <w:lang w:eastAsia="pl-PL"/>
              </w:rPr>
              <w:t>AOTMiT</w:t>
            </w:r>
            <w:proofErr w:type="spellEnd"/>
            <w:r w:rsidRPr="00BB114E">
              <w:rPr>
                <w:rFonts w:ascii="Times New Roman" w:eastAsia="Times New Roman" w:hAnsi="Times New Roman" w:cs="Times New Roman"/>
                <w:sz w:val="20"/>
                <w:szCs w:val="20"/>
                <w:lang w:eastAsia="pl-PL"/>
              </w:rPr>
              <w:t xml:space="preserve">,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1 stycznia 2022 r.</w:t>
            </w:r>
          </w:p>
        </w:tc>
        <w:tc>
          <w:tcPr>
            <w:tcW w:w="1174" w:type="pct"/>
          </w:tcPr>
          <w:p w:rsidR="00BB114E" w:rsidRDefault="00F71CDA" w:rsidP="00F0796F">
            <w:pPr>
              <w:shd w:val="clear" w:color="auto" w:fill="FFFFFF"/>
              <w:spacing w:after="75"/>
            </w:pPr>
            <w:hyperlink r:id="rId28" w:history="1">
              <w:r w:rsidR="00BB114E">
                <w:rPr>
                  <w:rStyle w:val="Hipercze"/>
                </w:rPr>
                <w:t xml:space="preserve">Zarządzenia Prezesa NFZ / </w:t>
              </w:r>
              <w:r w:rsidR="00BB114E">
                <w:rPr>
                  <w:rStyle w:val="Hipercze"/>
                </w:rPr>
                <w:lastRenderedPageBreak/>
                <w:t>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w sprawie określenia warunków </w:t>
            </w:r>
            <w:r w:rsidRPr="00BB114E">
              <w:rPr>
                <w:rFonts w:ascii="Times New Roman" w:hAnsi="Times New Roman" w:cs="Times New Roman"/>
                <w:sz w:val="20"/>
                <w:szCs w:val="20"/>
              </w:rPr>
              <w:lastRenderedPageBreak/>
              <w:t>zawierania i realizacji umów w rodzaju leczenie szpitalne w zakresie programy lekowe</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Tekst ujednolicony zarządzenia</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Niniejszy tekst (ujednolicony) ma charakter pomocniczy i nie stanowi źródła prawa.</w:t>
            </w:r>
          </w:p>
        </w:tc>
        <w:tc>
          <w:tcPr>
            <w:tcW w:w="448" w:type="pct"/>
          </w:tcPr>
          <w:p w:rsidR="00BB114E" w:rsidRDefault="00BB114E" w:rsidP="00AD552A">
            <w:pPr>
              <w:jc w:val="center"/>
              <w:rPr>
                <w:rFonts w:ascii="Times New Roman" w:hAnsi="Times New Roman" w:cs="Times New Roman"/>
                <w:sz w:val="20"/>
                <w:szCs w:val="20"/>
              </w:rPr>
            </w:pPr>
          </w:p>
        </w:tc>
        <w:tc>
          <w:tcPr>
            <w:tcW w:w="1174" w:type="pct"/>
          </w:tcPr>
          <w:p w:rsidR="00BB114E" w:rsidRDefault="00F71CDA" w:rsidP="00F0796F">
            <w:pPr>
              <w:shd w:val="clear" w:color="auto" w:fill="FFFFFF"/>
              <w:spacing w:after="75"/>
            </w:pPr>
            <w:hyperlink r:id="rId29"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zmieniające zarządzenie w sprawie powołania Zespołu do spraw monitorowania prawidłowości postępowania w przypadkach podejrzenia lub zakażenia </w:t>
            </w:r>
            <w:proofErr w:type="spellStart"/>
            <w:r w:rsidRPr="00BB114E">
              <w:rPr>
                <w:rFonts w:ascii="Times New Roman" w:hAnsi="Times New Roman" w:cs="Times New Roman"/>
                <w:sz w:val="20"/>
                <w:szCs w:val="20"/>
              </w:rPr>
              <w:t>koronawirusem</w:t>
            </w:r>
            <w:proofErr w:type="spellEnd"/>
            <w:r w:rsidRPr="00BB114E">
              <w:rPr>
                <w:rFonts w:ascii="Times New Roman" w:hAnsi="Times New Roman" w:cs="Times New Roman"/>
                <w:sz w:val="20"/>
                <w:szCs w:val="20"/>
              </w:rPr>
              <w:t xml:space="preserve"> SARS-CoV-2</w:t>
            </w:r>
          </w:p>
        </w:tc>
        <w:tc>
          <w:tcPr>
            <w:tcW w:w="2115" w:type="pct"/>
          </w:tcPr>
          <w:p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proofErr w:type="spellStart"/>
            <w:r w:rsidRPr="00BB114E">
              <w:rPr>
                <w:rFonts w:ascii="Times New Roman" w:eastAsia="Times New Roman" w:hAnsi="Times New Roman" w:cs="Times New Roman"/>
                <w:sz w:val="20"/>
                <w:szCs w:val="20"/>
                <w:lang w:eastAsia="pl-PL"/>
              </w:rPr>
              <w:t>koronawirusem</w:t>
            </w:r>
            <w:proofErr w:type="spellEnd"/>
            <w:r w:rsidRPr="00BB114E">
              <w:rPr>
                <w:rFonts w:ascii="Times New Roman" w:eastAsia="Times New Roman" w:hAnsi="Times New Roman" w:cs="Times New Roman"/>
                <w:sz w:val="20"/>
                <w:szCs w:val="20"/>
                <w:lang w:eastAsia="pl-PL"/>
              </w:rPr>
              <w:t xml:space="preserve">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BB114E" w:rsidRDefault="00F71CDA" w:rsidP="00F0796F">
            <w:pPr>
              <w:shd w:val="clear" w:color="auto" w:fill="FFFFFF"/>
              <w:spacing w:after="75"/>
            </w:pPr>
            <w:hyperlink r:id="rId30" w:history="1">
              <w:r w:rsidR="00BB114E">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 xml:space="preserve">zmieniające </w:t>
            </w:r>
            <w:r w:rsidRPr="007449E1">
              <w:rPr>
                <w:rFonts w:ascii="Times New Roman" w:hAnsi="Times New Roman" w:cs="Times New Roman"/>
                <w:sz w:val="20"/>
                <w:szCs w:val="20"/>
              </w:rPr>
              <w:lastRenderedPageBreak/>
              <w:t>zarządzenie w sprawie określenia warunków zawierania i realizacji umów w rodzaju programy zdrowotne – w zakresach: profilaktyczne programy zdrowotne</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Wprowadzane zmiany polegają na dostosowaniu § 4 - Warunki finansowania świadczeń oraz § 6 - Kary umowne do przepisów § 16 załącznika do rozporządzenia Ministra Zdrowia z dnia 8 września 2015 </w:t>
            </w:r>
            <w:r w:rsidRPr="007449E1">
              <w:rPr>
                <w:rFonts w:ascii="Times New Roman" w:eastAsia="Times New Roman" w:hAnsi="Times New Roman" w:cs="Times New Roman"/>
                <w:sz w:val="20"/>
                <w:szCs w:val="20"/>
                <w:lang w:eastAsia="pl-PL"/>
              </w:rPr>
              <w:lastRenderedPageBreak/>
              <w:t xml:space="preserve">w sprawie ogólnych warunków umów o  udzielanie świadczeń opieki zdrowotnej (Dz. z 2020 r. poz. 320,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grudnia 2021 r.</w:t>
            </w:r>
          </w:p>
        </w:tc>
        <w:tc>
          <w:tcPr>
            <w:tcW w:w="1174" w:type="pct"/>
          </w:tcPr>
          <w:p w:rsidR="007449E1" w:rsidRPr="007449E1" w:rsidRDefault="00F71CDA" w:rsidP="00F0796F">
            <w:pPr>
              <w:shd w:val="clear" w:color="auto" w:fill="FFFFFF"/>
              <w:spacing w:after="75"/>
            </w:pPr>
            <w:hyperlink r:id="rId31" w:history="1">
              <w:r w:rsidR="007449E1">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oraz polecenia Ministra Zdrowia z dnia 2 marca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z dnia 2 kwietnia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i z dnia 8  września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wydanego na podstawie art. 11h ust. 2 pkt 2 ustawy z  dnia 2 marca 2020 r. o szczególnych rozwiązaniach związanych z zapobieganiem, przeciwdziałaniem i zwalczaniem COVID-19, innych chorób zakaźnych oraz wywołanych nimi sytuacji kryzysowych (Dz. U. z 2021 r. poz. 2095,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która zgodnie z § 6 zarządzenia, z dniem wejścia w życie przepisów niniejszego zarządzenia, utraci moc obowiązującą.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Zgodnie z poleceniem Ministra Zdrowia z dnia 1 grudnia 2021 r., znak: DLU.736.623.2021.KB od dnia 1 stycznia 2022 r. finansowanie testów </w:t>
            </w:r>
            <w:r w:rsidRPr="007449E1">
              <w:rPr>
                <w:rFonts w:ascii="Times New Roman" w:eastAsia="Times New Roman" w:hAnsi="Times New Roman" w:cs="Times New Roman"/>
                <w:sz w:val="20"/>
                <w:szCs w:val="20"/>
                <w:lang w:eastAsia="pl-PL"/>
              </w:rPr>
              <w:lastRenderedPageBreak/>
              <w:t>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W związku z powyższym dokonano zmian w załącznikach do  </w:t>
            </w:r>
            <w:r w:rsidRPr="007449E1">
              <w:rPr>
                <w:rFonts w:ascii="Times New Roman" w:eastAsia="Times New Roman" w:hAnsi="Times New Roman" w:cs="Times New Roman"/>
                <w:sz w:val="20"/>
                <w:szCs w:val="20"/>
                <w:lang w:eastAsia="pl-PL"/>
              </w:rPr>
              <w:lastRenderedPageBreak/>
              <w:t>zarządzenia. Pozostałe zmiany w nich dokonane maja charakter porządkowy.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rsidR="007449E1" w:rsidRPr="007449E1" w:rsidRDefault="00F71CDA" w:rsidP="00F0796F">
            <w:pPr>
              <w:shd w:val="clear" w:color="auto" w:fill="FFFFFF"/>
              <w:spacing w:after="75"/>
            </w:pPr>
            <w:hyperlink r:id="rId32" w:history="1">
              <w:r w:rsidR="007449E1" w:rsidRPr="007449E1">
                <w:rPr>
                  <w:rStyle w:val="Hipercze"/>
                </w:rPr>
                <w:t>Zarządzenia Prezesa NFZ / Zarządzenia Prezesa / Narodowy Fundusz Zdrowia (NFZ) – finansujemy zdrowie Polaków</w:t>
              </w:r>
            </w:hyperlink>
          </w:p>
        </w:tc>
      </w:tr>
      <w:tr w:rsidR="007449E1" w:rsidTr="00A506D2">
        <w:tc>
          <w:tcPr>
            <w:tcW w:w="352" w:type="pct"/>
          </w:tcPr>
          <w:p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w:t>
            </w:r>
          </w:p>
          <w:p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7449E1" w:rsidRDefault="00F71CDA" w:rsidP="00F0796F">
            <w:pPr>
              <w:shd w:val="clear" w:color="auto" w:fill="FFFFFF"/>
              <w:spacing w:after="75"/>
            </w:pPr>
            <w:hyperlink r:id="rId33" w:history="1">
              <w:r w:rsidR="007449E1">
                <w:rPr>
                  <w:rStyle w:val="Hipercze"/>
                </w:rPr>
                <w:t>Zarządzenia Prezesa NFZ / Zarządzenia Prezesa / Narodowy Fundusz Zdrowia (NFZ) – finansujemy zdrowie Polaków</w:t>
              </w:r>
            </w:hyperlink>
          </w:p>
        </w:tc>
      </w:tr>
      <w:tr w:rsidR="00E22852" w:rsidTr="00A506D2">
        <w:tc>
          <w:tcPr>
            <w:tcW w:w="352" w:type="pct"/>
          </w:tcPr>
          <w:p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 xml:space="preserve">z dnia 22.12.2021 </w:t>
            </w:r>
            <w:r w:rsidRPr="00E22852">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w:t>
            </w:r>
            <w:proofErr w:type="spellStart"/>
            <w:r w:rsidRPr="00E22852">
              <w:rPr>
                <w:rFonts w:ascii="Times New Roman" w:eastAsia="Times New Roman" w:hAnsi="Times New Roman" w:cs="Times New Roman"/>
                <w:sz w:val="20"/>
                <w:szCs w:val="20"/>
                <w:lang w:eastAsia="pl-PL"/>
              </w:rPr>
              <w:t>późn</w:t>
            </w:r>
            <w:proofErr w:type="spellEnd"/>
            <w:r w:rsidRPr="00E22852">
              <w:rPr>
                <w:rFonts w:ascii="Times New Roman" w:eastAsia="Times New Roman" w:hAnsi="Times New Roman" w:cs="Times New Roman"/>
                <w:sz w:val="20"/>
                <w:szCs w:val="20"/>
                <w:lang w:eastAsia="pl-PL"/>
              </w:rPr>
              <w:t>. zm.).</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w:t>
            </w:r>
            <w:r w:rsidRPr="00E22852">
              <w:rPr>
                <w:rFonts w:ascii="Times New Roman" w:eastAsia="Times New Roman" w:hAnsi="Times New Roman" w:cs="Times New Roman"/>
                <w:sz w:val="20"/>
                <w:szCs w:val="20"/>
                <w:lang w:eastAsia="pl-PL"/>
              </w:rPr>
              <w:lastRenderedPageBreak/>
              <w:t xml:space="preserve">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w:t>
            </w:r>
            <w:proofErr w:type="spellStart"/>
            <w:r w:rsidRPr="00E22852">
              <w:rPr>
                <w:rFonts w:ascii="Times New Roman" w:eastAsia="Times New Roman" w:hAnsi="Times New Roman" w:cs="Times New Roman"/>
                <w:sz w:val="20"/>
                <w:szCs w:val="20"/>
                <w:lang w:eastAsia="pl-PL"/>
              </w:rPr>
              <w:t>późn</w:t>
            </w:r>
            <w:proofErr w:type="spellEnd"/>
            <w:r w:rsidRPr="00E22852">
              <w:rPr>
                <w:rFonts w:ascii="Times New Roman" w:eastAsia="Times New Roman" w:hAnsi="Times New Roman" w:cs="Times New Roman"/>
                <w:sz w:val="20"/>
                <w:szCs w:val="20"/>
                <w:lang w:eastAsia="pl-PL"/>
              </w:rPr>
              <w:t>. zm.).</w:t>
            </w:r>
          </w:p>
          <w:p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E22852" w:rsidRDefault="00F71CDA" w:rsidP="00F0796F">
            <w:pPr>
              <w:shd w:val="clear" w:color="auto" w:fill="FFFFFF"/>
              <w:spacing w:after="75"/>
            </w:pPr>
            <w:hyperlink r:id="rId34" w:history="1">
              <w:r w:rsidR="00E22852">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stanowi wykonanie upoważnienia wynikającego z art. 102 ust. 5 pkt 21 i 25 oraz art. 48e ust. 1 ustawy z dnia 27 sierpnia 2004 r. o świadczeniach opieki zdrowotnej finansowanych ze środków publicznych (Dz. U. z 2021 r. poz. 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B43D1D" w:rsidRDefault="00F71CDA" w:rsidP="00F0796F">
            <w:pPr>
              <w:shd w:val="clear" w:color="auto" w:fill="FFFFFF"/>
              <w:spacing w:after="75"/>
            </w:pPr>
            <w:hyperlink r:id="rId35"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rsidR="00B43D1D" w:rsidRPr="00B43D1D" w:rsidRDefault="00B43D1D" w:rsidP="00B43D1D">
            <w:pPr>
              <w:rPr>
                <w:rFonts w:ascii="Times New Roman" w:hAnsi="Times New Roman" w:cs="Times New Roman"/>
                <w:sz w:val="20"/>
                <w:szCs w:val="20"/>
              </w:rPr>
            </w:pP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Prezesa Narodowego Funduszu Zdrowia w sprawie określenia warunków zawierania i realizacji umów w rodzajach rehabilitacja lecznicza oraz programy zdrowotne w zakresie świadczeń - leczenie dzieci i dorosłych ze śpiączką, stanowi wykonanie </w:t>
            </w:r>
            <w:r w:rsidRPr="00B43D1D">
              <w:rPr>
                <w:rFonts w:ascii="Times New Roman" w:eastAsia="Times New Roman" w:hAnsi="Times New Roman" w:cs="Times New Roman"/>
                <w:sz w:val="20"/>
                <w:szCs w:val="20"/>
                <w:lang w:eastAsia="pl-PL"/>
              </w:rPr>
              <w:lastRenderedPageBreak/>
              <w:t xml:space="preserve">upoważnienia zamieszczonego w art. 146 ustawy z dnia  27 sierpnia 2004 r. o świadczeniach opieki zdrowotnej finansowanych ze środków publicznych (Dz. U. z 2021 r. poz.1285,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 zwanej dalej „ustawą o świadczeniach”.</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F71CDA" w:rsidP="00F0796F">
            <w:pPr>
              <w:shd w:val="clear" w:color="auto" w:fill="FFFFFF"/>
              <w:spacing w:after="75"/>
            </w:pPr>
            <w:hyperlink r:id="rId36" w:history="1">
              <w:r w:rsidR="00B43D1D">
                <w:rPr>
                  <w:rStyle w:val="Hipercze"/>
                </w:rPr>
                <w:t xml:space="preserve">Zarządzenia Prezesa NFZ / Zarządzenia Prezesa / Narodowy Fundusz Zdrowia (NFZ) – </w:t>
              </w:r>
              <w:r w:rsidR="00B43D1D">
                <w:rPr>
                  <w:rStyle w:val="Hipercze"/>
                </w:rPr>
                <w:lastRenderedPageBreak/>
                <w:t>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zarządzenie w sprawie warunków zawierania i realizacji umów o udzielanie </w:t>
            </w:r>
            <w:r w:rsidRPr="00B43D1D">
              <w:rPr>
                <w:rFonts w:ascii="Times New Roman" w:hAnsi="Times New Roman" w:cs="Times New Roman"/>
                <w:sz w:val="20"/>
                <w:szCs w:val="20"/>
              </w:rPr>
              <w:lastRenderedPageBreak/>
              <w:t>świadczeń opieki zdrowotnej przez podmioty realizujące świadczenia koordynowanej opieki nad kobietą i dzieckiem w związku</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 zwanej dalej „ustawą o świadczeniach” oraz art.  7 ust. 2 ustawy z dnia 4 listopada 2016 r. o wsparciu kobiet w ciąży i rodzin „Za życiem” (Dz.U. 2020 poz. 1329).</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w:t>
            </w:r>
            <w:r w:rsidRPr="00B43D1D">
              <w:rPr>
                <w:rFonts w:ascii="Times New Roman" w:eastAsia="Times New Roman" w:hAnsi="Times New Roman" w:cs="Times New Roman"/>
                <w:sz w:val="20"/>
                <w:szCs w:val="20"/>
                <w:lang w:eastAsia="pl-PL"/>
              </w:rPr>
              <w:lastRenderedPageBreak/>
              <w:t xml:space="preserve">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F71CDA" w:rsidP="00F0796F">
            <w:pPr>
              <w:shd w:val="clear" w:color="auto" w:fill="FFFFFF"/>
              <w:spacing w:after="75"/>
            </w:pPr>
            <w:hyperlink r:id="rId37"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w:t>
            </w:r>
            <w:r w:rsidRPr="00B43D1D">
              <w:rPr>
                <w:rFonts w:ascii="Times New Roman" w:hAnsi="Times New Roman" w:cs="Times New Roman"/>
                <w:sz w:val="20"/>
                <w:szCs w:val="20"/>
              </w:rPr>
              <w:lastRenderedPageBreak/>
              <w:t xml:space="preserve">innym niż Rzeczpospolita Polska </w:t>
            </w:r>
          </w:p>
          <w:p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w:t>
            </w:r>
            <w:r w:rsidRPr="00B43D1D">
              <w:rPr>
                <w:rFonts w:ascii="Times New Roman" w:eastAsia="Times New Roman" w:hAnsi="Times New Roman" w:cs="Times New Roman"/>
                <w:sz w:val="20"/>
                <w:szCs w:val="20"/>
                <w:lang w:eastAsia="pl-PL"/>
              </w:rPr>
              <w:lastRenderedPageBreak/>
              <w:t xml:space="preserve">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zarządzeniu zrezygnowano z możliwości składania wniosków za pośrednictwem e-mail, na rzecz Internetowego Konta Pacjenta (IKP) lub </w:t>
            </w:r>
            <w:proofErr w:type="spellStart"/>
            <w:r w:rsidRPr="00B43D1D">
              <w:rPr>
                <w:rFonts w:ascii="Times New Roman" w:eastAsia="Times New Roman" w:hAnsi="Times New Roman" w:cs="Times New Roman"/>
                <w:sz w:val="20"/>
                <w:szCs w:val="20"/>
                <w:lang w:eastAsia="pl-PL"/>
              </w:rPr>
              <w:t>ePUAP</w:t>
            </w:r>
            <w:proofErr w:type="spellEnd"/>
            <w:r w:rsidRPr="00B43D1D">
              <w:rPr>
                <w:rFonts w:ascii="Times New Roman" w:eastAsia="Times New Roman" w:hAnsi="Times New Roman" w:cs="Times New Roman"/>
                <w:sz w:val="20"/>
                <w:szCs w:val="20"/>
                <w:lang w:eastAsia="pl-PL"/>
              </w:rPr>
              <w:t xml:space="preserve"> jako alternatywnych i bezpiecznych kanałów składania wniosków.</w:t>
            </w:r>
          </w:p>
          <w:p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grudnia 2021 r.</w:t>
            </w:r>
          </w:p>
        </w:tc>
        <w:tc>
          <w:tcPr>
            <w:tcW w:w="1174" w:type="pct"/>
          </w:tcPr>
          <w:p w:rsidR="00B43D1D" w:rsidRDefault="00F71CDA" w:rsidP="00F0796F">
            <w:pPr>
              <w:shd w:val="clear" w:color="auto" w:fill="FFFFFF"/>
              <w:spacing w:after="75"/>
            </w:pPr>
            <w:hyperlink r:id="rId38" w:history="1">
              <w:r w:rsidR="00B43D1D">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określenia warunków zawierania i </w:t>
            </w:r>
            <w:r w:rsidRPr="00854C19">
              <w:rPr>
                <w:rFonts w:ascii="Times New Roman" w:hAnsi="Times New Roman" w:cs="Times New Roman"/>
                <w:sz w:val="20"/>
                <w:szCs w:val="20"/>
              </w:rPr>
              <w:lastRenderedPageBreak/>
              <w:t>realizacji umów w rodzaju świadczenia pielęgnacyjne i opiekuńcze w ramach opieki długoterminowej</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 Zmiany wynikające ze wskazanych przepisów zostały już wprowadzone </w:t>
            </w:r>
            <w:r w:rsidRPr="00854C19">
              <w:rPr>
                <w:rFonts w:ascii="Times New Roman" w:eastAsia="Times New Roman" w:hAnsi="Times New Roman" w:cs="Times New Roman"/>
                <w:sz w:val="20"/>
                <w:szCs w:val="20"/>
                <w:lang w:eastAsia="pl-PL"/>
              </w:rPr>
              <w:lastRenderedPageBreak/>
              <w:t>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F71CDA" w:rsidP="00F0796F">
            <w:pPr>
              <w:shd w:val="clear" w:color="auto" w:fill="FFFFFF"/>
              <w:spacing w:after="75"/>
            </w:pPr>
            <w:hyperlink r:id="rId39"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F71CDA" w:rsidP="00F0796F">
            <w:pPr>
              <w:shd w:val="clear" w:color="auto" w:fill="FFFFFF"/>
              <w:spacing w:after="75"/>
            </w:pPr>
            <w:hyperlink r:id="rId40"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zmieniające zarządzenie Nr 167/2019/DSOZ Prezesa Narodowego Funduszu Zdrowia z dnia 29 listopada 2019 r. w sprawie określenia warunków zawierania i realizacji umów w rodzaju świadczenia zdrowotne kontraktowane odrębnie, stanowi wykonanie </w:t>
            </w:r>
            <w:r w:rsidRPr="00854C19">
              <w:rPr>
                <w:rFonts w:ascii="Times New Roman" w:eastAsia="Times New Roman" w:hAnsi="Times New Roman" w:cs="Times New Roman"/>
                <w:sz w:val="20"/>
                <w:szCs w:val="20"/>
                <w:lang w:eastAsia="pl-PL"/>
              </w:rPr>
              <w:lastRenderedPageBreak/>
              <w:t xml:space="preserve">upoważnienia ustawowego zawartego w art. 146 ust. 1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F71CDA" w:rsidP="00F0796F">
            <w:pPr>
              <w:shd w:val="clear" w:color="auto" w:fill="FFFFFF"/>
              <w:spacing w:after="75"/>
            </w:pPr>
            <w:hyperlink r:id="rId41" w:history="1">
              <w:r w:rsidR="00854C19">
                <w:rPr>
                  <w:rStyle w:val="Hipercze"/>
                </w:rPr>
                <w:t xml:space="preserve">Zarządzenia Prezesa NFZ / Zarządzenia Prezesa / Narodowy Fundusz Zdrowia (NFZ) – </w:t>
              </w:r>
              <w:r w:rsidR="00854C19">
                <w:rPr>
                  <w:rStyle w:val="Hipercze"/>
                </w:rPr>
                <w:lastRenderedPageBreak/>
                <w:t>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wniosków o indywidualne sprawozdanie lub rozliczenie </w:t>
            </w:r>
            <w:r w:rsidRPr="00854C19">
              <w:rPr>
                <w:rFonts w:ascii="Times New Roman" w:hAnsi="Times New Roman" w:cs="Times New Roman"/>
                <w:sz w:val="20"/>
                <w:szCs w:val="20"/>
              </w:rPr>
              <w:lastRenderedPageBreak/>
              <w:t>świadczeń</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dotyczącego poprawy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854C19" w:rsidRDefault="00F71CDA" w:rsidP="00F0796F">
            <w:pPr>
              <w:shd w:val="clear" w:color="auto" w:fill="FFFFFF"/>
              <w:spacing w:after="75"/>
            </w:pPr>
            <w:hyperlink r:id="rId42"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2022 r.</w:t>
            </w:r>
          </w:p>
        </w:tc>
        <w:tc>
          <w:tcPr>
            <w:tcW w:w="1174" w:type="pct"/>
          </w:tcPr>
          <w:p w:rsidR="00854C19" w:rsidRDefault="00F71CDA" w:rsidP="00F0796F">
            <w:pPr>
              <w:shd w:val="clear" w:color="auto" w:fill="FFFFFF"/>
              <w:spacing w:after="75"/>
            </w:pPr>
            <w:hyperlink r:id="rId43"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 xml:space="preserve">ZARZĄDZENIE Nr </w:t>
            </w:r>
            <w:r w:rsidRPr="00854C19">
              <w:rPr>
                <w:rFonts w:ascii="Times New Roman" w:hAnsi="Times New Roman" w:cs="Times New Roman"/>
                <w:sz w:val="20"/>
                <w:szCs w:val="20"/>
              </w:rPr>
              <w:lastRenderedPageBreak/>
              <w:t>202/2021/BPZ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umów o realizację programu </w:t>
            </w:r>
            <w:r w:rsidRPr="00854C19">
              <w:rPr>
                <w:rFonts w:ascii="Times New Roman" w:eastAsia="Times New Roman" w:hAnsi="Times New Roman" w:cs="Times New Roman"/>
                <w:sz w:val="20"/>
                <w:szCs w:val="20"/>
                <w:lang w:eastAsia="pl-PL"/>
              </w:rPr>
              <w:lastRenderedPageBreak/>
              <w:t xml:space="preserve">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i jest zgodne ze Strategią Narodowego Funduszu Zdrowia na lata 2019-2023 realizując założenia celu nr 2.4 „Zwiększenie zakresu działań profilaktycznych”.</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18 </w:t>
            </w:r>
            <w:r>
              <w:rPr>
                <w:rFonts w:ascii="Times New Roman" w:hAnsi="Times New Roman" w:cs="Times New Roman"/>
                <w:sz w:val="20"/>
                <w:szCs w:val="20"/>
              </w:rPr>
              <w:lastRenderedPageBreak/>
              <w:t>grudnia 2021 r.</w:t>
            </w:r>
          </w:p>
        </w:tc>
        <w:tc>
          <w:tcPr>
            <w:tcW w:w="1174" w:type="pct"/>
          </w:tcPr>
          <w:p w:rsidR="00854C19" w:rsidRDefault="00F71CDA" w:rsidP="00F0796F">
            <w:pPr>
              <w:shd w:val="clear" w:color="auto" w:fill="FFFFFF"/>
              <w:spacing w:after="75"/>
            </w:pPr>
            <w:hyperlink r:id="rId44" w:history="1">
              <w:r w:rsidR="00854C19">
                <w:rPr>
                  <w:rStyle w:val="Hipercze"/>
                </w:rPr>
                <w:t xml:space="preserve">Zarządzenia Prezesa NFZ / </w:t>
              </w:r>
              <w:r w:rsidR="00854C19">
                <w:rPr>
                  <w:rStyle w:val="Hipercze"/>
                </w:rPr>
                <w:lastRenderedPageBreak/>
                <w:t>Zarządzenia Prezesa / Narodowy Fundusz Zdrowia (NFZ) – finansujemy zdrowie Polaków</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F71CDA" w:rsidP="00F0796F">
            <w:pPr>
              <w:shd w:val="clear" w:color="auto" w:fill="FFFFFF"/>
              <w:spacing w:after="75"/>
            </w:pPr>
            <w:hyperlink r:id="rId45" w:history="1">
              <w:r w:rsidR="006F1A31">
                <w:rPr>
                  <w:rStyle w:val="Hipercze"/>
                </w:rPr>
                <w:t>Zarządzenie z dnia 11 stycznia 2022 r. (mz.gov.pl)</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 xml:space="preserve">Zarządzenie Ministra Zdrowia z dnia 10 stycznia 2022 r. w sprawie ustanowienia Pełnomocnika Ministra Zdrowia do spraw </w:t>
            </w:r>
            <w:r w:rsidRPr="006F1A31">
              <w:rPr>
                <w:rFonts w:ascii="Times New Roman" w:hAnsi="Times New Roman" w:cs="Times New Roman"/>
                <w:sz w:val="20"/>
                <w:szCs w:val="20"/>
              </w:rPr>
              <w:lastRenderedPageBreak/>
              <w:t>rehabilitacji leczniczej po chorobie wywołanej wirusem SARS-CoV-2</w:t>
            </w:r>
          </w:p>
        </w:tc>
        <w:tc>
          <w:tcPr>
            <w:tcW w:w="2115" w:type="pct"/>
          </w:tcPr>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lastRenderedPageBreak/>
              <w:t>Do zadań Pełnomocnika należy:</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 xml:space="preserve">2) inicjonowanie zmian zasad realizacji rehabilitacji leczniczej po </w:t>
            </w:r>
            <w:r w:rsidRPr="006F1A31">
              <w:rPr>
                <w:rFonts w:ascii="Times New Roman" w:eastAsia="Times New Roman" w:hAnsi="Times New Roman" w:cs="Times New Roman"/>
                <w:sz w:val="20"/>
                <w:szCs w:val="20"/>
                <w:lang w:eastAsia="pl-PL"/>
              </w:rPr>
              <w:lastRenderedPageBreak/>
              <w:t>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6F1A31" w:rsidRDefault="00F71CDA" w:rsidP="00F0796F">
            <w:pPr>
              <w:shd w:val="clear" w:color="auto" w:fill="FFFFFF"/>
              <w:spacing w:after="75"/>
            </w:pPr>
            <w:hyperlink r:id="rId46" w:history="1">
              <w:r w:rsidR="006F1A31">
                <w:rPr>
                  <w:rStyle w:val="Hipercze"/>
                </w:rPr>
                <w:t>Zarządzenie z dnia 10 stycznia 2022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71CDA" w:rsidP="00F0796F">
            <w:pPr>
              <w:shd w:val="clear" w:color="auto" w:fill="FFFFFF"/>
              <w:spacing w:after="75"/>
            </w:pPr>
            <w:hyperlink r:id="rId47"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71CDA" w:rsidP="00F0796F">
            <w:pPr>
              <w:shd w:val="clear" w:color="auto" w:fill="FFFFFF"/>
              <w:spacing w:after="75"/>
            </w:pPr>
            <w:hyperlink r:id="rId48"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 xml:space="preserve">Obwieszczenie Ministra </w:t>
            </w:r>
            <w:r w:rsidRPr="00466D05">
              <w:rPr>
                <w:rFonts w:ascii="Times New Roman" w:hAnsi="Times New Roman" w:cs="Times New Roman"/>
                <w:sz w:val="20"/>
                <w:szCs w:val="20"/>
              </w:rPr>
              <w:lastRenderedPageBreak/>
              <w:t>Zdrowia z dnia 23 grudnia 2021 r. w sprawie wykazu jednostek, którym w 2021 r. przyznano dotacje podmiotowe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lastRenderedPageBreak/>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71CDA" w:rsidP="00F0796F">
            <w:pPr>
              <w:shd w:val="clear" w:color="auto" w:fill="FFFFFF"/>
              <w:spacing w:after="75"/>
            </w:pPr>
            <w:hyperlink r:id="rId49" w:history="1">
              <w:r w:rsidR="00466D05">
                <w:rPr>
                  <w:rStyle w:val="Hipercze"/>
                </w:rPr>
                <w:t xml:space="preserve">Obwieszczenie z dnia 23 grudnia </w:t>
              </w:r>
              <w:r w:rsidR="00466D05">
                <w:rPr>
                  <w:rStyle w:val="Hipercze"/>
                </w:rPr>
                <w:lastRenderedPageBreak/>
                <w:t>2021 r.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71CDA" w:rsidP="00F0796F">
            <w:pPr>
              <w:shd w:val="clear" w:color="auto" w:fill="FFFFFF"/>
              <w:spacing w:after="75"/>
            </w:pPr>
            <w:hyperlink r:id="rId50" w:history="1">
              <w:r w:rsidR="00466D05">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 xml:space="preserve">Obwieszczenie Ministra Zdrowia z dnia 20 grudnia 2021 r. w sprawie wykazu refundowanych leków, środków spożywczych specjalnego przeznaczenia żywieniowego oraz wyrobów </w:t>
            </w:r>
            <w:r w:rsidRPr="009C6068">
              <w:rPr>
                <w:rFonts w:ascii="Times New Roman" w:hAnsi="Times New Roman" w:cs="Times New Roman"/>
                <w:sz w:val="20"/>
                <w:szCs w:val="20"/>
              </w:rPr>
              <w:lastRenderedPageBreak/>
              <w:t>medycznych</w:t>
            </w:r>
          </w:p>
        </w:tc>
        <w:tc>
          <w:tcPr>
            <w:tcW w:w="2115" w:type="pct"/>
          </w:tcPr>
          <w:p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lastRenderedPageBreak/>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71CDA" w:rsidP="00F0796F">
            <w:pPr>
              <w:shd w:val="clear" w:color="auto" w:fill="FFFFFF"/>
              <w:spacing w:after="75"/>
            </w:pPr>
            <w:hyperlink r:id="rId51" w:history="1">
              <w:r w:rsidR="009C6068">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71CDA" w:rsidP="00F0796F">
            <w:pPr>
              <w:shd w:val="clear" w:color="auto" w:fill="FFFFFF"/>
              <w:spacing w:after="75"/>
            </w:pPr>
            <w:hyperlink r:id="rId52" w:history="1">
              <w:r w:rsidR="009C6068">
                <w:rPr>
                  <w:rStyle w:val="Hipercze"/>
                </w:rPr>
                <w:t>akt.pdf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rsidR="009C6068" w:rsidRDefault="00F71CDA" w:rsidP="00F0796F">
            <w:pPr>
              <w:shd w:val="clear" w:color="auto" w:fill="FFFFFF"/>
              <w:spacing w:after="75"/>
            </w:pPr>
            <w:hyperlink r:id="rId53" w:history="1">
              <w:r w:rsidR="009C6068">
                <w:rPr>
                  <w:rStyle w:val="Hipercze"/>
                </w:rPr>
                <w:t>Ustawa z dnia 17 grudnia 2021 r. o zmianie ustawy o zapobieganiu oraz zwalczaniu zakażeń i chorób zakaźnych u ludzi oraz niektórych innych ustaw (dziennikustaw.gov.pl)</w:t>
              </w:r>
            </w:hyperlink>
          </w:p>
        </w:tc>
      </w:tr>
      <w:tr w:rsidR="00C90BCE" w:rsidTr="00A506D2">
        <w:tc>
          <w:tcPr>
            <w:tcW w:w="352" w:type="pct"/>
          </w:tcPr>
          <w:p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 xml:space="preserve">Rozporządzenie Ministra Zdrowia z dnia 31 grudnia 2021 r. zmieniające rozporządzenie w sprawie szczegółowych wymogów, jakim powinien odpowiadać </w:t>
            </w:r>
            <w:r w:rsidRPr="00C90BCE">
              <w:rPr>
                <w:rFonts w:ascii="Times New Roman" w:hAnsi="Times New Roman" w:cs="Times New Roman"/>
                <w:sz w:val="20"/>
                <w:szCs w:val="20"/>
              </w:rPr>
              <w:lastRenderedPageBreak/>
              <w:t>lokal apteki</w:t>
            </w:r>
          </w:p>
        </w:tc>
        <w:tc>
          <w:tcPr>
            <w:tcW w:w="2115" w:type="pct"/>
          </w:tcPr>
          <w:p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sprawie szczegółowych wymogów, jakim powinien odpowiadać lokal apteki (Dz. U. poz. 1395, z </w:t>
            </w:r>
            <w:proofErr w:type="spellStart"/>
            <w:r w:rsidRPr="00A6771C">
              <w:rPr>
                <w:rFonts w:ascii="Times New Roman" w:eastAsia="Times New Roman" w:hAnsi="Times New Roman" w:cs="Times New Roman"/>
                <w:sz w:val="20"/>
                <w:szCs w:val="20"/>
                <w:lang w:eastAsia="pl-PL"/>
              </w:rPr>
              <w:t>późn</w:t>
            </w:r>
            <w:proofErr w:type="spellEnd"/>
            <w:r w:rsidRPr="00A6771C">
              <w:rPr>
                <w:rFonts w:ascii="Times New Roman" w:eastAsia="Times New Roman" w:hAnsi="Times New Roman" w:cs="Times New Roman"/>
                <w:sz w:val="20"/>
                <w:szCs w:val="20"/>
                <w:lang w:eastAsia="pl-PL"/>
              </w:rPr>
              <w:t>.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(Dz. U. z 2021 r. poz. 2069) w ten sposób, że dodano </w:t>
            </w:r>
            <w:r w:rsidRPr="00A6771C">
              <w:rPr>
                <w:rFonts w:ascii="Times New Roman" w:eastAsia="Times New Roman" w:hAnsi="Times New Roman" w:cs="Times New Roman"/>
                <w:sz w:val="20"/>
                <w:szCs w:val="20"/>
                <w:lang w:eastAsia="pl-PL"/>
              </w:rPr>
              <w:lastRenderedPageBreak/>
              <w:t>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C90BCE" w:rsidRDefault="00F71CDA" w:rsidP="00F0796F">
            <w:pPr>
              <w:shd w:val="clear" w:color="auto" w:fill="FFFFFF"/>
              <w:spacing w:after="75"/>
            </w:pPr>
            <w:hyperlink r:id="rId54"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rsidTr="00A506D2">
        <w:tc>
          <w:tcPr>
            <w:tcW w:w="352" w:type="pct"/>
          </w:tcPr>
          <w:p w:rsidR="001377F6" w:rsidRDefault="001377F6"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 xml:space="preserve">Celem zapewnienia możliwości wystawiania zleceń na wyroby </w:t>
            </w:r>
            <w:r w:rsidRPr="0038204E">
              <w:rPr>
                <w:rFonts w:ascii="Times New Roman" w:eastAsia="Times New Roman" w:hAnsi="Times New Roman" w:cs="Times New Roman"/>
                <w:sz w:val="20"/>
                <w:szCs w:val="20"/>
                <w:lang w:eastAsia="pl-PL"/>
              </w:rPr>
              <w:lastRenderedPageBreak/>
              <w:t>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1377F6" w:rsidRDefault="00F71CDA" w:rsidP="00F0796F">
            <w:pPr>
              <w:shd w:val="clear" w:color="auto" w:fill="FFFFFF"/>
              <w:spacing w:after="75"/>
            </w:pPr>
            <w:hyperlink r:id="rId55" w:history="1">
              <w:r w:rsidR="001377F6">
                <w:rPr>
                  <w:rStyle w:val="Hipercze"/>
                </w:rPr>
                <w:t>ROZPORZĄDZENIE MINISTRA ZDROWIA z dnia 29 grudnia 2021 r. w sprawie zlecenia na zaopatrzenie w wyroby medyczne oraz zlecenia naprawy wyrobu medycznego (dziennikustaw.gov.pl)</w:t>
              </w:r>
            </w:hyperlink>
          </w:p>
        </w:tc>
      </w:tr>
      <w:tr w:rsidR="009D5327" w:rsidTr="00A506D2">
        <w:tc>
          <w:tcPr>
            <w:tcW w:w="352" w:type="pct"/>
          </w:tcPr>
          <w:p w:rsidR="009D5327" w:rsidRDefault="009D532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zdrowia psychicznego (Dz. U. z 2020 r. poz. 2086, z </w:t>
            </w:r>
            <w:proofErr w:type="spellStart"/>
            <w:r w:rsidRPr="00C853C4">
              <w:rPr>
                <w:rFonts w:ascii="Times New Roman" w:eastAsia="Times New Roman" w:hAnsi="Times New Roman" w:cs="Times New Roman"/>
                <w:sz w:val="20"/>
                <w:szCs w:val="20"/>
                <w:lang w:eastAsia="pl-PL"/>
              </w:rPr>
              <w:t>późn</w:t>
            </w:r>
            <w:proofErr w:type="spellEnd"/>
            <w:r w:rsidRPr="00C853C4">
              <w:rPr>
                <w:rFonts w:ascii="Times New Roman" w:eastAsia="Times New Roman" w:hAnsi="Times New Roman" w:cs="Times New Roman"/>
                <w:sz w:val="20"/>
                <w:szCs w:val="20"/>
                <w:lang w:eastAsia="pl-PL"/>
              </w:rPr>
              <w:t>.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leczenie uzależnień lub umowy o realizację </w:t>
            </w:r>
            <w:r w:rsidRPr="00C853C4">
              <w:rPr>
                <w:rFonts w:ascii="Times New Roman" w:eastAsia="Times New Roman" w:hAnsi="Times New Roman" w:cs="Times New Roman"/>
                <w:sz w:val="20"/>
                <w:szCs w:val="20"/>
                <w:lang w:eastAsia="pl-PL"/>
              </w:rPr>
              <w:lastRenderedPageBreak/>
              <w:t>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niniejszego </w:t>
            </w:r>
            <w:proofErr w:type="spellStart"/>
            <w:r w:rsidRPr="00C853C4">
              <w:rPr>
                <w:rFonts w:ascii="Times New Roman" w:eastAsia="Times New Roman" w:hAnsi="Times New Roman" w:cs="Times New Roman"/>
                <w:sz w:val="20"/>
                <w:szCs w:val="20"/>
                <w:lang w:eastAsia="pl-PL"/>
              </w:rPr>
              <w:t>rozporzadzenia</w:t>
            </w:r>
            <w:proofErr w:type="spellEnd"/>
            <w:r w:rsidRPr="00C853C4">
              <w:rPr>
                <w:rFonts w:ascii="Times New Roman" w:eastAsia="Times New Roman" w:hAnsi="Times New Roman" w:cs="Times New Roman"/>
                <w:sz w:val="20"/>
                <w:szCs w:val="20"/>
                <w:lang w:eastAsia="pl-PL"/>
              </w:rPr>
              <w:t xml:space="preserve">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9D5327" w:rsidRDefault="00F71CDA" w:rsidP="00F0796F">
            <w:pPr>
              <w:shd w:val="clear" w:color="auto" w:fill="FFFFFF"/>
              <w:spacing w:after="75"/>
            </w:pPr>
            <w:hyperlink r:id="rId56"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rsidTr="00A506D2">
        <w:tc>
          <w:tcPr>
            <w:tcW w:w="352" w:type="pct"/>
          </w:tcPr>
          <w:p w:rsidR="000C63A7" w:rsidRDefault="000C63A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poz. 595, z </w:t>
            </w:r>
            <w:proofErr w:type="spellStart"/>
            <w:r w:rsidRPr="00274C47">
              <w:rPr>
                <w:rFonts w:ascii="Times New Roman" w:eastAsia="Times New Roman" w:hAnsi="Times New Roman" w:cs="Times New Roman"/>
                <w:sz w:val="20"/>
                <w:szCs w:val="20"/>
                <w:lang w:eastAsia="pl-PL"/>
              </w:rPr>
              <w:t>późn</w:t>
            </w:r>
            <w:proofErr w:type="spellEnd"/>
            <w:r w:rsidRPr="00274C47">
              <w:rPr>
                <w:rFonts w:ascii="Times New Roman" w:eastAsia="Times New Roman" w:hAnsi="Times New Roman" w:cs="Times New Roman"/>
                <w:sz w:val="20"/>
                <w:szCs w:val="20"/>
                <w:lang w:eastAsia="pl-PL"/>
              </w:rPr>
              <w:t>.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do ww. ustawy, ponadto realizacji inwestycji związanych z stacją uzdatniania wody, wymianą dźwigów, czy </w:t>
            </w:r>
            <w:r w:rsidRPr="00274C47">
              <w:rPr>
                <w:rFonts w:ascii="Times New Roman" w:eastAsia="Times New Roman" w:hAnsi="Times New Roman" w:cs="Times New Roman"/>
                <w:sz w:val="20"/>
                <w:szCs w:val="20"/>
                <w:lang w:eastAsia="pl-PL"/>
              </w:rPr>
              <w:lastRenderedPageBreak/>
              <w:t>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0C63A7" w:rsidRDefault="00F71CDA" w:rsidP="00F0796F">
            <w:pPr>
              <w:shd w:val="clear" w:color="auto" w:fill="FFFFFF"/>
              <w:spacing w:after="75"/>
            </w:pPr>
            <w:hyperlink r:id="rId57"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rsidTr="00A506D2">
        <w:tc>
          <w:tcPr>
            <w:tcW w:w="352" w:type="pct"/>
          </w:tcPr>
          <w:p w:rsidR="00E254AF" w:rsidRDefault="00E254A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 xml:space="preserve">Rozporządzenie Ministra Zdrowia z dnia 28 grudnia 2021 r. w sprawie formularza Instrumentu Oceny Wniosków Inwestycyjnych w Sektorze Zdrowia dla inwestycji skutkujących zmianą zakresu </w:t>
            </w:r>
            <w:r w:rsidRPr="00E254AF">
              <w:rPr>
                <w:rFonts w:ascii="Times New Roman" w:hAnsi="Times New Roman" w:cs="Times New Roman"/>
                <w:sz w:val="20"/>
                <w:szCs w:val="20"/>
              </w:rPr>
              <w:lastRenderedPageBreak/>
              <w:t>udzielanych świadczeń opieki zdrowotnej</w:t>
            </w:r>
          </w:p>
        </w:tc>
        <w:tc>
          <w:tcPr>
            <w:tcW w:w="2115" w:type="pct"/>
          </w:tcPr>
          <w:p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w lp. 8, 11 oraz 21. Polegają na zastąpieniu pojęcia „priorytety dla regionalnej polityki </w:t>
            </w:r>
            <w:r w:rsidRPr="00B602EE">
              <w:rPr>
                <w:rFonts w:ascii="Times New Roman" w:eastAsia="Times New Roman" w:hAnsi="Times New Roman" w:cs="Times New Roman"/>
                <w:sz w:val="20"/>
                <w:szCs w:val="20"/>
                <w:lang w:eastAsia="pl-PL"/>
              </w:rPr>
              <w:lastRenderedPageBreak/>
              <w:t>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E254AF" w:rsidRDefault="00F71CDA" w:rsidP="00F0796F">
            <w:pPr>
              <w:shd w:val="clear" w:color="auto" w:fill="FFFFFF"/>
              <w:spacing w:after="75"/>
            </w:pPr>
            <w:hyperlink r:id="rId58"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w:t>
            </w:r>
            <w:r w:rsidRPr="00282CD2">
              <w:rPr>
                <w:rFonts w:ascii="Times New Roman" w:eastAsia="Times New Roman" w:hAnsi="Times New Roman" w:cs="Times New Roman"/>
                <w:sz w:val="20"/>
                <w:szCs w:val="20"/>
                <w:lang w:eastAsia="pl-PL"/>
              </w:rPr>
              <w:lastRenderedPageBreak/>
              <w:t>położnictwo i ginekologia (lp. 37),  położnictwo i ginekologia - drugi poziom referencyjny (lp. 38) oraz położnictwo i ginekologia - trzeci poziom referencyjny (</w:t>
            </w:r>
            <w:proofErr w:type="spellStart"/>
            <w:r w:rsidRPr="00282CD2">
              <w:rPr>
                <w:rFonts w:ascii="Times New Roman" w:eastAsia="Times New Roman" w:hAnsi="Times New Roman" w:cs="Times New Roman"/>
                <w:sz w:val="20"/>
                <w:szCs w:val="20"/>
                <w:lang w:eastAsia="pl-PL"/>
              </w:rPr>
              <w:t>lp</w:t>
            </w:r>
            <w:proofErr w:type="spellEnd"/>
            <w:r w:rsidRPr="00282CD2">
              <w:rPr>
                <w:rFonts w:ascii="Times New Roman" w:eastAsia="Times New Roman" w:hAnsi="Times New Roman" w:cs="Times New Roman"/>
                <w:sz w:val="20"/>
                <w:szCs w:val="20"/>
                <w:lang w:eastAsia="pl-PL"/>
              </w:rPr>
              <w:t xml:space="preserve">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systemowo </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miejscowo do zmiany nowotworowej</w:t>
            </w:r>
          </w:p>
          <w:p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stycznia 2022 r.</w:t>
            </w:r>
          </w:p>
        </w:tc>
        <w:tc>
          <w:tcPr>
            <w:tcW w:w="1174" w:type="pct"/>
          </w:tcPr>
          <w:p w:rsidR="005C273F" w:rsidRDefault="00F71CDA" w:rsidP="00F0796F">
            <w:pPr>
              <w:shd w:val="clear" w:color="auto" w:fill="FFFFFF"/>
              <w:spacing w:after="75"/>
            </w:pPr>
            <w:hyperlink r:id="rId59"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 xml:space="preserve">Ponadto, w przypadku stwierdzenia oczywistej omyłki w wypełnieniu </w:t>
            </w:r>
            <w:r w:rsidRPr="00274C47">
              <w:rPr>
                <w:rFonts w:ascii="Times New Roman" w:eastAsia="Times New Roman" w:hAnsi="Times New Roman" w:cs="Times New Roman"/>
                <w:sz w:val="20"/>
                <w:szCs w:val="20"/>
                <w:lang w:eastAsia="pl-PL"/>
              </w:rPr>
              <w:lastRenderedPageBreak/>
              <w:t>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z dniem 31 grudnia 2021 r.</w:t>
            </w:r>
          </w:p>
        </w:tc>
        <w:tc>
          <w:tcPr>
            <w:tcW w:w="1174" w:type="pct"/>
          </w:tcPr>
          <w:p w:rsidR="005C273F" w:rsidRDefault="00F71CDA" w:rsidP="00F0796F">
            <w:pPr>
              <w:shd w:val="clear" w:color="auto" w:fill="FFFFFF"/>
              <w:spacing w:after="75"/>
            </w:pPr>
            <w:hyperlink r:id="rId60"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rsidTr="00A506D2">
        <w:tc>
          <w:tcPr>
            <w:tcW w:w="352" w:type="pct"/>
          </w:tcPr>
          <w:p w:rsidR="00AD552A" w:rsidRDefault="00AD552A"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z 2019 r. poz. 852, z </w:t>
            </w:r>
            <w:proofErr w:type="spellStart"/>
            <w:r w:rsidRPr="00005B8D">
              <w:rPr>
                <w:rFonts w:ascii="Times New Roman" w:eastAsia="Times New Roman" w:hAnsi="Times New Roman" w:cs="Times New Roman"/>
                <w:sz w:val="20"/>
                <w:szCs w:val="20"/>
                <w:lang w:eastAsia="pl-PL"/>
              </w:rPr>
              <w:t>późn</w:t>
            </w:r>
            <w:proofErr w:type="spellEnd"/>
            <w:r w:rsidRPr="00005B8D">
              <w:rPr>
                <w:rFonts w:ascii="Times New Roman" w:eastAsia="Times New Roman" w:hAnsi="Times New Roman" w:cs="Times New Roman"/>
                <w:sz w:val="20"/>
                <w:szCs w:val="20"/>
                <w:lang w:eastAsia="pl-PL"/>
              </w:rPr>
              <w:t>. zm.)  Państwowej Agencji Rozwiązywania Problemów Alkoholowych działającej na podstawie ustawy z dnia 26 października 1982 r. o wychowaniu w trzeźwości i przeciwdziałaniu alkoholizmowi (Dz. U. z 2019 r. poz. 2277).</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w:t>
            </w:r>
            <w:r w:rsidRPr="00005B8D">
              <w:rPr>
                <w:rFonts w:ascii="Times New Roman" w:eastAsia="Times New Roman" w:hAnsi="Times New Roman" w:cs="Times New Roman"/>
                <w:sz w:val="20"/>
                <w:szCs w:val="20"/>
                <w:lang w:eastAsia="pl-PL"/>
              </w:rPr>
              <w:lastRenderedPageBreak/>
              <w:t>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w:t>
            </w:r>
            <w:r w:rsidRPr="00005B8D">
              <w:rPr>
                <w:rFonts w:ascii="Times New Roman" w:eastAsia="Times New Roman" w:hAnsi="Times New Roman" w:cs="Times New Roman"/>
                <w:sz w:val="20"/>
                <w:szCs w:val="20"/>
                <w:lang w:eastAsia="pl-PL"/>
              </w:rPr>
              <w:lastRenderedPageBreak/>
              <w:t>stronniczość lub interesowność.</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AD552A">
              <w:rPr>
                <w:rFonts w:ascii="Times New Roman" w:hAnsi="Times New Roman" w:cs="Times New Roman"/>
                <w:sz w:val="20"/>
                <w:szCs w:val="20"/>
              </w:rPr>
              <w:t xml:space="preserve">z wyjątkiem art. 18, który wchodzi w życie z dniem </w:t>
            </w:r>
          </w:p>
          <w:p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rsidR="00AD552A" w:rsidRDefault="00F71CDA" w:rsidP="00F0796F">
            <w:pPr>
              <w:shd w:val="clear" w:color="auto" w:fill="FFFFFF"/>
              <w:spacing w:after="75"/>
            </w:pPr>
            <w:hyperlink r:id="rId61" w:history="1">
              <w:r w:rsidR="00AD552A">
                <w:rPr>
                  <w:rStyle w:val="Hipercze"/>
                </w:rPr>
                <w:t>Ustawa z dnia 17 grudnia 2021 r. o zmianie ustawy o zdrowiu publicznym oraz niektórych innych ustaw (dziennikustaw.gov.pl)</w:t>
              </w:r>
            </w:hyperlink>
          </w:p>
        </w:tc>
      </w:tr>
      <w:tr w:rsidR="008F3EE1" w:rsidTr="00A506D2">
        <w:tc>
          <w:tcPr>
            <w:tcW w:w="352" w:type="pct"/>
          </w:tcPr>
          <w:p w:rsidR="008F3EE1" w:rsidRDefault="008F3EE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obowiązkowych szczepień ochronnych (Dz. U. z 2018 r. poz. 753, z </w:t>
            </w:r>
            <w:proofErr w:type="spellStart"/>
            <w:r w:rsidRPr="00B602EE">
              <w:rPr>
                <w:rFonts w:ascii="Times New Roman" w:eastAsia="Times New Roman" w:hAnsi="Times New Roman" w:cs="Times New Roman"/>
                <w:sz w:val="20"/>
                <w:szCs w:val="20"/>
                <w:lang w:eastAsia="pl-PL"/>
              </w:rPr>
              <w:t>późn</w:t>
            </w:r>
            <w:proofErr w:type="spellEnd"/>
            <w:r w:rsidRPr="00B602EE">
              <w:rPr>
                <w:rFonts w:ascii="Times New Roman" w:eastAsia="Times New Roman" w:hAnsi="Times New Roman" w:cs="Times New Roman"/>
                <w:sz w:val="20"/>
                <w:szCs w:val="20"/>
                <w:lang w:eastAsia="pl-PL"/>
              </w:rPr>
              <w:t>.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program kształcenia podyplomowego obejmował problematykę szczepień ochronnych na </w:t>
            </w:r>
            <w:r w:rsidRPr="00B602EE">
              <w:rPr>
                <w:rFonts w:ascii="Times New Roman" w:eastAsia="Times New Roman" w:hAnsi="Times New Roman" w:cs="Times New Roman"/>
                <w:sz w:val="20"/>
                <w:szCs w:val="20"/>
                <w:lang w:eastAsia="pl-PL"/>
              </w:rPr>
              <w:lastRenderedPageBreak/>
              <w:t>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29 grudnia 2021 r.</w:t>
            </w:r>
          </w:p>
        </w:tc>
        <w:tc>
          <w:tcPr>
            <w:tcW w:w="1174" w:type="pct"/>
          </w:tcPr>
          <w:p w:rsidR="008F3EE1" w:rsidRDefault="00F71CDA" w:rsidP="00F0796F">
            <w:pPr>
              <w:shd w:val="clear" w:color="auto" w:fill="FFFFFF"/>
              <w:spacing w:after="75"/>
            </w:pPr>
            <w:hyperlink r:id="rId62" w:history="1">
              <w:r w:rsidR="008F3EE1">
                <w:rPr>
                  <w:rStyle w:val="Hipercze"/>
                </w:rPr>
                <w:t>Rozporządzenie Ministra Zdrowia z dnia 27 grudnia 2021 r. zmieniające rozporządzenie w sprawie obowiązkowych szczepień ochronnych (dziennikustaw.gov.pl)</w:t>
              </w:r>
            </w:hyperlink>
          </w:p>
        </w:tc>
      </w:tr>
      <w:tr w:rsidR="009222BB" w:rsidTr="00A506D2">
        <w:tc>
          <w:tcPr>
            <w:tcW w:w="352" w:type="pct"/>
          </w:tcPr>
          <w:p w:rsidR="009222BB" w:rsidRDefault="009222BB"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9222BB" w:rsidRDefault="00F71CDA" w:rsidP="00F0796F">
            <w:pPr>
              <w:shd w:val="clear" w:color="auto" w:fill="FFFFFF"/>
              <w:spacing w:after="75"/>
            </w:pPr>
            <w:hyperlink r:id="rId63"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lastRenderedPageBreak/>
              <w:t xml:space="preserve">Rozporządzenie Ministra Zdrowia z dnia </w:t>
            </w:r>
            <w:r w:rsidRPr="00DC583D">
              <w:rPr>
                <w:rFonts w:ascii="Times New Roman" w:hAnsi="Times New Roman" w:cs="Times New Roman"/>
                <w:sz w:val="20"/>
                <w:szCs w:val="20"/>
              </w:rPr>
              <w:lastRenderedPageBreak/>
              <w:t>15 grudnia 2021 r. zmieniające rozporządzenie w sprawie świadczeń gwarantowanych z zakresu opieki psychiatrycznej i leczenia uzależnień</w:t>
            </w:r>
          </w:p>
        </w:tc>
        <w:tc>
          <w:tcPr>
            <w:tcW w:w="2115" w:type="pct"/>
          </w:tcPr>
          <w:p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poz. 1285, </w:t>
            </w:r>
            <w:r w:rsidRPr="00D73C1A">
              <w:rPr>
                <w:rFonts w:ascii="Times New Roman" w:eastAsia="Times New Roman" w:hAnsi="Times New Roman" w:cs="Times New Roman"/>
                <w:sz w:val="20"/>
                <w:szCs w:val="20"/>
                <w:lang w:eastAsia="pl-PL"/>
              </w:rPr>
              <w:lastRenderedPageBreak/>
              <w:t xml:space="preserve">z </w:t>
            </w:r>
            <w:proofErr w:type="spellStart"/>
            <w:r w:rsidRPr="00D73C1A">
              <w:rPr>
                <w:rFonts w:ascii="Times New Roman" w:eastAsia="Times New Roman" w:hAnsi="Times New Roman" w:cs="Times New Roman"/>
                <w:sz w:val="20"/>
                <w:szCs w:val="20"/>
                <w:lang w:eastAsia="pl-PL"/>
              </w:rPr>
              <w:t>późn</w:t>
            </w:r>
            <w:proofErr w:type="spellEnd"/>
            <w:r w:rsidRPr="00D73C1A">
              <w:rPr>
                <w:rFonts w:ascii="Times New Roman" w:eastAsia="Times New Roman" w:hAnsi="Times New Roman" w:cs="Times New Roman"/>
                <w:sz w:val="20"/>
                <w:szCs w:val="20"/>
                <w:lang w:eastAsia="pl-PL"/>
              </w:rPr>
              <w:t>.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w:t>
            </w:r>
            <w:r>
              <w:rPr>
                <w:rFonts w:ascii="Times New Roman" w:hAnsi="Times New Roman" w:cs="Times New Roman"/>
                <w:sz w:val="20"/>
                <w:szCs w:val="20"/>
              </w:rPr>
              <w:lastRenderedPageBreak/>
              <w:t xml:space="preserve">2022 r. </w:t>
            </w:r>
            <w:r w:rsidRPr="00DC583D">
              <w:rPr>
                <w:rFonts w:ascii="Times New Roman" w:hAnsi="Times New Roman" w:cs="Times New Roman"/>
                <w:sz w:val="20"/>
                <w:szCs w:val="20"/>
              </w:rPr>
              <w:t xml:space="preserve">z wyjątkiem § 1 pkt 8 w zakresie lp. 4 w kolumnie 3 </w:t>
            </w:r>
          </w:p>
          <w:p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rsidR="00DC583D" w:rsidRDefault="00F71CDA" w:rsidP="00F0796F">
            <w:pPr>
              <w:shd w:val="clear" w:color="auto" w:fill="FFFFFF"/>
              <w:spacing w:after="75"/>
            </w:pPr>
            <w:hyperlink r:id="rId64" w:history="1">
              <w:r w:rsidR="00DC583D">
                <w:rPr>
                  <w:rStyle w:val="Hipercze"/>
                </w:rPr>
                <w:t xml:space="preserve">ROZPORZĄDZENIE MINISTRA ZDROWIA z dnia 15 grudnia 2021 </w:t>
              </w:r>
              <w:r w:rsidR="00DC583D">
                <w:rPr>
                  <w:rStyle w:val="Hipercze"/>
                </w:rPr>
                <w:lastRenderedPageBreak/>
                <w:t>r. zmieniające rozporządzenie w sprawie świadczeń gwarantowanych z zakresu opieki psychiatrycznej i leczenia uzależnień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ogłoszenia na obszarze Rzeczypospolitej Polskiej stanu epidemii (Dz. U. poz. 491,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działalności leczniczej (Dz. U. z 2021 r. poz. 711,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poz. 478,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w:t>
            </w:r>
          </w:p>
          <w:p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Szczepienia ochronne są skuteczną metodą zapobiegania </w:t>
            </w:r>
            <w:proofErr w:type="spellStart"/>
            <w:r w:rsidRPr="00CB2BF4">
              <w:rPr>
                <w:rFonts w:ascii="Times New Roman" w:eastAsia="Times New Roman" w:hAnsi="Times New Roman" w:cs="Times New Roman"/>
                <w:sz w:val="20"/>
                <w:szCs w:val="20"/>
                <w:lang w:eastAsia="pl-PL"/>
              </w:rPr>
              <w:t>zachorowaniom</w:t>
            </w:r>
            <w:proofErr w:type="spellEnd"/>
            <w:r w:rsidRPr="00CB2BF4">
              <w:rPr>
                <w:rFonts w:ascii="Times New Roman" w:eastAsia="Times New Roman" w:hAnsi="Times New Roman" w:cs="Times New Roman"/>
                <w:sz w:val="20"/>
                <w:szCs w:val="20"/>
                <w:lang w:eastAsia="pl-PL"/>
              </w:rPr>
              <w:t xml:space="preserve">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zapobiegania </w:t>
            </w:r>
            <w:proofErr w:type="spellStart"/>
            <w:r w:rsidRPr="00CB2BF4">
              <w:rPr>
                <w:rFonts w:ascii="Times New Roman" w:eastAsia="Times New Roman" w:hAnsi="Times New Roman" w:cs="Times New Roman"/>
                <w:sz w:val="20"/>
                <w:szCs w:val="20"/>
                <w:lang w:eastAsia="pl-PL"/>
              </w:rPr>
              <w:t>zachorowaniom</w:t>
            </w:r>
            <w:proofErr w:type="spellEnd"/>
            <w:r w:rsidRPr="00CB2BF4">
              <w:rPr>
                <w:rFonts w:ascii="Times New Roman" w:eastAsia="Times New Roman" w:hAnsi="Times New Roman" w:cs="Times New Roman"/>
                <w:sz w:val="20"/>
                <w:szCs w:val="20"/>
                <w:lang w:eastAsia="pl-PL"/>
              </w:rPr>
              <w:t xml:space="preserve">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wykonywania zawodu medycznego, o którym mowa w art. 68 ust.1 pkt </w:t>
            </w:r>
            <w:r w:rsidRPr="00CB2BF4">
              <w:rPr>
                <w:rFonts w:ascii="Times New Roman" w:eastAsia="Times New Roman" w:hAnsi="Times New Roman" w:cs="Times New Roman"/>
                <w:sz w:val="20"/>
                <w:szCs w:val="20"/>
                <w:lang w:eastAsia="pl-PL"/>
              </w:rPr>
              <w:lastRenderedPageBreak/>
              <w:t>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sprawie ram wydawania, weryfikowania i uznawania </w:t>
            </w:r>
            <w:proofErr w:type="spellStart"/>
            <w:r w:rsidRPr="00CB2BF4">
              <w:rPr>
                <w:rFonts w:ascii="Times New Roman" w:eastAsia="Times New Roman" w:hAnsi="Times New Roman" w:cs="Times New Roman"/>
                <w:sz w:val="20"/>
                <w:szCs w:val="20"/>
                <w:lang w:eastAsia="pl-PL"/>
              </w:rPr>
              <w:t>interoperacyjnych</w:t>
            </w:r>
            <w:proofErr w:type="spellEnd"/>
            <w:r w:rsidRPr="00CB2BF4">
              <w:rPr>
                <w:rFonts w:ascii="Times New Roman" w:eastAsia="Times New Roman" w:hAnsi="Times New Roman" w:cs="Times New Roman"/>
                <w:sz w:val="20"/>
                <w:szCs w:val="20"/>
                <w:lang w:eastAsia="pl-PL"/>
              </w:rPr>
              <w:t xml:space="preserve">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DC583D" w:rsidRDefault="00F71CDA" w:rsidP="00F0796F">
            <w:pPr>
              <w:shd w:val="clear" w:color="auto" w:fill="FFFFFF"/>
              <w:spacing w:after="75"/>
            </w:pPr>
            <w:hyperlink r:id="rId65"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17 grudnia 2021 r. w sprawie wzorów dokumentów: Prawo wykonywania zawodu lekarza, Prawo wykonywania </w:t>
            </w:r>
            <w:r w:rsidRPr="00DC583D">
              <w:rPr>
                <w:rFonts w:ascii="Times New Roman" w:hAnsi="Times New Roman" w:cs="Times New Roman"/>
                <w:sz w:val="20"/>
                <w:szCs w:val="20"/>
              </w:rPr>
              <w:lastRenderedPageBreak/>
              <w:t>zawodu lekarza dentysty</w:t>
            </w:r>
          </w:p>
        </w:tc>
        <w:tc>
          <w:tcPr>
            <w:tcW w:w="2115" w:type="pct"/>
          </w:tcPr>
          <w:p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lastRenderedPageBreak/>
              <w:t xml:space="preserve">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w:t>
            </w:r>
            <w:proofErr w:type="spellStart"/>
            <w:r w:rsidRPr="00ED4780">
              <w:rPr>
                <w:rFonts w:ascii="Times New Roman" w:eastAsia="Times New Roman" w:hAnsi="Times New Roman" w:cs="Times New Roman"/>
                <w:sz w:val="20"/>
                <w:szCs w:val="20"/>
                <w:lang w:eastAsia="pl-PL"/>
              </w:rPr>
              <w:t>dokumentów.a</w:t>
            </w:r>
            <w:proofErr w:type="spellEnd"/>
            <w:r w:rsidRPr="00ED4780">
              <w:rPr>
                <w:rFonts w:ascii="Times New Roman" w:eastAsia="Times New Roman" w:hAnsi="Times New Roman" w:cs="Times New Roman"/>
                <w:sz w:val="20"/>
                <w:szCs w:val="20"/>
                <w:lang w:eastAsia="pl-PL"/>
              </w:rPr>
              <w:t xml:space="preserve">.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w:t>
            </w:r>
            <w:r w:rsidRPr="00ED4780">
              <w:rPr>
                <w:rFonts w:ascii="Times New Roman" w:eastAsia="Times New Roman" w:hAnsi="Times New Roman" w:cs="Times New Roman"/>
                <w:sz w:val="20"/>
                <w:szCs w:val="20"/>
                <w:lang w:eastAsia="pl-PL"/>
              </w:rPr>
              <w:lastRenderedPageBreak/>
              <w:t>dokumentów publicznych.</w:t>
            </w:r>
          </w:p>
          <w:p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DC583D" w:rsidRDefault="00F71CDA" w:rsidP="00F0796F">
            <w:pPr>
              <w:shd w:val="clear" w:color="auto" w:fill="FFFFFF"/>
              <w:spacing w:after="75"/>
            </w:pPr>
            <w:hyperlink r:id="rId66"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16 grudnia 2021 r. zmieniające rozporządzenie w sprawie kwalifikacji wymaganych od pracowników na poszczególnych rodzajach </w:t>
            </w:r>
            <w:r w:rsidRPr="00DC583D">
              <w:rPr>
                <w:rFonts w:ascii="Times New Roman" w:hAnsi="Times New Roman" w:cs="Times New Roman"/>
                <w:sz w:val="20"/>
                <w:szCs w:val="20"/>
              </w:rPr>
              <w:lastRenderedPageBreak/>
              <w:t>stanowisk pracy w podmiotach leczniczych niebędących przedsiębiorcami</w:t>
            </w:r>
          </w:p>
        </w:tc>
        <w:tc>
          <w:tcPr>
            <w:tcW w:w="2115" w:type="pct"/>
          </w:tcPr>
          <w:p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szkolnictwa zawodowego (Dz. U. z 2012 r. poz. 7,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przedstawicielami </w:t>
            </w:r>
            <w:r w:rsidRPr="0038204E">
              <w:rPr>
                <w:rFonts w:ascii="Times New Roman" w:eastAsia="Times New Roman" w:hAnsi="Times New Roman" w:cs="Times New Roman"/>
                <w:sz w:val="20"/>
                <w:szCs w:val="20"/>
                <w:lang w:eastAsia="pl-PL"/>
              </w:rPr>
              <w:lastRenderedPageBreak/>
              <w:t>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zawodowego (Dz. U. z 2012 r. poz. 7, z </w:t>
            </w:r>
            <w:proofErr w:type="spellStart"/>
            <w:r w:rsidRPr="007F4A60">
              <w:rPr>
                <w:rFonts w:ascii="Times New Roman" w:eastAsia="Times New Roman" w:hAnsi="Times New Roman" w:cs="Times New Roman"/>
                <w:sz w:val="20"/>
                <w:szCs w:val="20"/>
                <w:lang w:eastAsia="pl-PL"/>
              </w:rPr>
              <w:t>późn</w:t>
            </w:r>
            <w:proofErr w:type="spellEnd"/>
            <w:r w:rsidRPr="007F4A60">
              <w:rPr>
                <w:rFonts w:ascii="Times New Roman" w:eastAsia="Times New Roman" w:hAnsi="Times New Roman" w:cs="Times New Roman"/>
                <w:sz w:val="20"/>
                <w:szCs w:val="20"/>
                <w:lang w:eastAsia="pl-PL"/>
              </w:rPr>
              <w:t>.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15 lutego 2019 r. w sprawie ogólnych celów i zadań kształcenia w </w:t>
            </w:r>
            <w:r w:rsidRPr="007F4A60">
              <w:rPr>
                <w:rFonts w:ascii="Times New Roman" w:eastAsia="Times New Roman" w:hAnsi="Times New Roman" w:cs="Times New Roman"/>
                <w:sz w:val="20"/>
                <w:szCs w:val="20"/>
                <w:lang w:eastAsia="pl-PL"/>
              </w:rPr>
              <w:lastRenderedPageBreak/>
              <w:t>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szkolnictwa branżowego (Dz. U. z 2019 r. poz. 316, z </w:t>
            </w:r>
            <w:proofErr w:type="spellStart"/>
            <w:r w:rsidRPr="007F4A60">
              <w:rPr>
                <w:rFonts w:ascii="Times New Roman" w:eastAsia="Times New Roman" w:hAnsi="Times New Roman" w:cs="Times New Roman"/>
                <w:sz w:val="20"/>
                <w:szCs w:val="20"/>
                <w:lang w:eastAsia="pl-PL"/>
              </w:rPr>
              <w:t>późn</w:t>
            </w:r>
            <w:proofErr w:type="spellEnd"/>
            <w:r w:rsidRPr="007F4A60">
              <w:rPr>
                <w:rFonts w:ascii="Times New Roman" w:eastAsia="Times New Roman" w:hAnsi="Times New Roman" w:cs="Times New Roman"/>
                <w:sz w:val="20"/>
                <w:szCs w:val="20"/>
                <w:lang w:eastAsia="pl-PL"/>
              </w:rPr>
              <w:t>.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w:t>
            </w:r>
            <w:r w:rsidRPr="007F4A60">
              <w:rPr>
                <w:rFonts w:ascii="Times New Roman" w:eastAsia="Times New Roman" w:hAnsi="Times New Roman" w:cs="Times New Roman"/>
                <w:sz w:val="20"/>
                <w:szCs w:val="20"/>
                <w:lang w:eastAsia="pl-PL"/>
              </w:rPr>
              <w:lastRenderedPageBreak/>
              <w:t xml:space="preserve">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w:t>
            </w:r>
            <w:r w:rsidRPr="007F4A60">
              <w:rPr>
                <w:rFonts w:ascii="Times New Roman" w:eastAsia="Times New Roman" w:hAnsi="Times New Roman" w:cs="Times New Roman"/>
                <w:sz w:val="20"/>
                <w:szCs w:val="20"/>
                <w:lang w:eastAsia="pl-PL"/>
              </w:rPr>
              <w:lastRenderedPageBreak/>
              <w:t>określonych w tej ustawie.</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DC583D" w:rsidRDefault="00F71CDA" w:rsidP="00F0796F">
            <w:pPr>
              <w:shd w:val="clear" w:color="auto" w:fill="FFFFFF"/>
              <w:spacing w:after="75"/>
            </w:pPr>
            <w:hyperlink r:id="rId67"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rsidTr="00A506D2">
        <w:tc>
          <w:tcPr>
            <w:tcW w:w="352" w:type="pct"/>
          </w:tcPr>
          <w:p w:rsidR="009040C2" w:rsidRDefault="009040C2"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substancji: chlorowodorek johimbiny oraz grupa johimbiny, pieprz </w:t>
            </w:r>
            <w:proofErr w:type="spellStart"/>
            <w:r w:rsidRPr="009040C2">
              <w:rPr>
                <w:rFonts w:ascii="Times New Roman" w:eastAsia="Times New Roman" w:hAnsi="Times New Roman" w:cs="Times New Roman"/>
                <w:sz w:val="20"/>
                <w:szCs w:val="20"/>
                <w:lang w:eastAsia="pl-PL"/>
              </w:rPr>
              <w:t>metystynowy</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Piper</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methysticum</w:t>
            </w:r>
            <w:proofErr w:type="spellEnd"/>
            <w:r w:rsidRPr="009040C2">
              <w:rPr>
                <w:rFonts w:ascii="Times New Roman" w:eastAsia="Times New Roman" w:hAnsi="Times New Roman" w:cs="Times New Roman"/>
                <w:sz w:val="20"/>
                <w:szCs w:val="20"/>
                <w:lang w:eastAsia="pl-PL"/>
              </w:rPr>
              <w:t>) znany również</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 xml:space="preserve">jako </w:t>
            </w:r>
            <w:proofErr w:type="spellStart"/>
            <w:r w:rsidRPr="009040C2">
              <w:rPr>
                <w:rFonts w:ascii="Times New Roman" w:eastAsia="Times New Roman" w:hAnsi="Times New Roman" w:cs="Times New Roman"/>
                <w:sz w:val="20"/>
                <w:szCs w:val="20"/>
                <w:lang w:eastAsia="pl-PL"/>
              </w:rPr>
              <w:t>kava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kava</w:t>
            </w:r>
            <w:proofErr w:type="spellEnd"/>
            <w:r w:rsidRPr="009040C2">
              <w:rPr>
                <w:rFonts w:ascii="Times New Roman" w:eastAsia="Times New Roman" w:hAnsi="Times New Roman" w:cs="Times New Roman"/>
                <w:sz w:val="20"/>
                <w:szCs w:val="20"/>
                <w:lang w:eastAsia="pl-PL"/>
              </w:rPr>
              <w:t xml:space="preserve">, pankreatyna, </w:t>
            </w:r>
            <w:proofErr w:type="spellStart"/>
            <w:r w:rsidRPr="009040C2">
              <w:rPr>
                <w:rFonts w:ascii="Times New Roman" w:eastAsia="Times New Roman" w:hAnsi="Times New Roman" w:cs="Times New Roman"/>
                <w:sz w:val="20"/>
                <w:szCs w:val="20"/>
                <w:lang w:eastAsia="pl-PL"/>
              </w:rPr>
              <w:t>ibutamoren</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mesylan</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ibutamorenu</w:t>
            </w:r>
            <w:proofErr w:type="spellEnd"/>
            <w:r w:rsidRPr="009040C2">
              <w:rPr>
                <w:rFonts w:ascii="Times New Roman" w:eastAsia="Times New Roman" w:hAnsi="Times New Roman" w:cs="Times New Roman"/>
                <w:sz w:val="20"/>
                <w:szCs w:val="20"/>
                <w:lang w:eastAsia="pl-PL"/>
              </w:rPr>
              <w:t>),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w:t>
            </w:r>
            <w:r w:rsidRPr="009040C2">
              <w:rPr>
                <w:rFonts w:ascii="Times New Roman" w:eastAsia="Times New Roman" w:hAnsi="Times New Roman" w:cs="Times New Roman"/>
                <w:sz w:val="20"/>
                <w:szCs w:val="20"/>
                <w:lang w:eastAsia="pl-PL"/>
              </w:rPr>
              <w:lastRenderedPageBreak/>
              <w:t>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metylo-2-heksanamina; 4-metylo-2-heksyloamina; </w:t>
            </w:r>
            <w:proofErr w:type="spellStart"/>
            <w:r w:rsidRPr="009040C2">
              <w:rPr>
                <w:rFonts w:ascii="Times New Roman" w:eastAsia="Times New Roman" w:hAnsi="Times New Roman" w:cs="Times New Roman"/>
                <w:sz w:val="20"/>
                <w:szCs w:val="20"/>
                <w:lang w:eastAsia="pl-PL"/>
              </w:rPr>
              <w:t>dimetyloamyloamina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geranamina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metyloheksanamina</w:t>
            </w:r>
            <w:proofErr w:type="spellEnd"/>
            <w:r w:rsidRPr="009040C2">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metyloheksanenamina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ligandrol</w:t>
            </w:r>
            <w:proofErr w:type="spellEnd"/>
            <w:r w:rsidRPr="009040C2">
              <w:rPr>
                <w:rFonts w:ascii="Times New Roman" w:eastAsia="Times New Roman" w:hAnsi="Times New Roman" w:cs="Times New Roman"/>
                <w:sz w:val="20"/>
                <w:szCs w:val="20"/>
                <w:lang w:eastAsia="pl-PL"/>
              </w:rPr>
              <w:t xml:space="preserve"> (LGD-4033) oraz </w:t>
            </w:r>
            <w:proofErr w:type="spellStart"/>
            <w:r w:rsidRPr="009040C2">
              <w:rPr>
                <w:rFonts w:ascii="Times New Roman" w:eastAsia="Times New Roman" w:hAnsi="Times New Roman" w:cs="Times New Roman"/>
                <w:sz w:val="20"/>
                <w:szCs w:val="20"/>
                <w:lang w:eastAsia="pl-PL"/>
              </w:rPr>
              <w:t>ostaryna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enobosarm</w:t>
            </w:r>
            <w:proofErr w:type="spellEnd"/>
            <w:r w:rsidRPr="009040C2">
              <w:rPr>
                <w:rFonts w:ascii="Times New Roman" w:eastAsia="Times New Roman" w:hAnsi="Times New Roman" w:cs="Times New Roman"/>
                <w:sz w:val="20"/>
                <w:szCs w:val="20"/>
                <w:lang w:eastAsia="pl-PL"/>
              </w:rPr>
              <w:t>).</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konsumentów. Są to następujące substancje: </w:t>
            </w:r>
            <w:proofErr w:type="spellStart"/>
            <w:r w:rsidRPr="009040C2">
              <w:rPr>
                <w:rFonts w:ascii="Times New Roman" w:eastAsia="Times New Roman" w:hAnsi="Times New Roman" w:cs="Times New Roman"/>
                <w:sz w:val="20"/>
                <w:szCs w:val="20"/>
                <w:lang w:eastAsia="pl-PL"/>
              </w:rPr>
              <w:t>andaryna</w:t>
            </w:r>
            <w:proofErr w:type="spellEnd"/>
            <w:r w:rsidRPr="009040C2">
              <w:rPr>
                <w:rFonts w:ascii="Times New Roman" w:eastAsia="Times New Roman" w:hAnsi="Times New Roman" w:cs="Times New Roman"/>
                <w:sz w:val="20"/>
                <w:szCs w:val="20"/>
                <w:lang w:eastAsia="pl-PL"/>
              </w:rPr>
              <w:t xml:space="preserve">, RAD-140, </w:t>
            </w:r>
            <w:proofErr w:type="spellStart"/>
            <w:r w:rsidRPr="009040C2">
              <w:rPr>
                <w:rFonts w:ascii="Times New Roman" w:eastAsia="Times New Roman" w:hAnsi="Times New Roman" w:cs="Times New Roman"/>
                <w:sz w:val="20"/>
                <w:szCs w:val="20"/>
                <w:lang w:eastAsia="pl-PL"/>
              </w:rPr>
              <w:t>świerzbiec</w:t>
            </w:r>
            <w:proofErr w:type="spellEnd"/>
            <w:r w:rsidRPr="009040C2">
              <w:rPr>
                <w:rFonts w:ascii="Times New Roman" w:eastAsia="Times New Roman" w:hAnsi="Times New Roman" w:cs="Times New Roman"/>
                <w:sz w:val="20"/>
                <w:szCs w:val="20"/>
                <w:lang w:eastAsia="pl-PL"/>
              </w:rPr>
              <w:t xml:space="preserve"> właściwy.</w:t>
            </w:r>
          </w:p>
          <w:p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w:t>
            </w:r>
            <w:r w:rsidRPr="009040C2">
              <w:rPr>
                <w:rFonts w:ascii="Times New Roman" w:eastAsia="Times New Roman" w:hAnsi="Times New Roman" w:cs="Times New Roman"/>
                <w:sz w:val="20"/>
                <w:szCs w:val="20"/>
                <w:lang w:eastAsia="pl-PL"/>
              </w:rPr>
              <w:lastRenderedPageBreak/>
              <w:t>terytorium Rzeczypospolitej Polskiej będą mogły pozostawać w obrocie nie dłużej niż przez 30 dni od dnia wejścia w życie rozporządzenia.</w:t>
            </w:r>
          </w:p>
        </w:tc>
        <w:tc>
          <w:tcPr>
            <w:tcW w:w="448" w:type="pct"/>
          </w:tcPr>
          <w:p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21 stycznia 2022 r.</w:t>
            </w:r>
          </w:p>
        </w:tc>
        <w:tc>
          <w:tcPr>
            <w:tcW w:w="1174" w:type="pct"/>
          </w:tcPr>
          <w:p w:rsidR="009040C2" w:rsidRDefault="00F71CDA" w:rsidP="00F0796F">
            <w:pPr>
              <w:shd w:val="clear" w:color="auto" w:fill="FFFFFF"/>
              <w:spacing w:after="75"/>
            </w:pPr>
            <w:hyperlink r:id="rId68" w:history="1">
              <w:r w:rsidR="009040C2">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15" w:type="pct"/>
          </w:tcPr>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zarządzeń, których zmiany miały miejsce </w:t>
            </w:r>
            <w:r w:rsidRPr="003914FD">
              <w:rPr>
                <w:rFonts w:ascii="Times New Roman" w:eastAsia="Times New Roman" w:hAnsi="Times New Roman" w:cs="Times New Roman"/>
                <w:sz w:val="20"/>
                <w:szCs w:val="20"/>
                <w:lang w:eastAsia="pl-PL"/>
              </w:rPr>
              <w:lastRenderedPageBreak/>
              <w:t>przed dniem wejścia w życie projektowanego rozporządzenia.</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17 stycznia 2022 r.</w:t>
            </w:r>
          </w:p>
        </w:tc>
        <w:tc>
          <w:tcPr>
            <w:tcW w:w="1174" w:type="pct"/>
          </w:tcPr>
          <w:p w:rsidR="003914FD" w:rsidRDefault="00F71CDA" w:rsidP="00F0796F">
            <w:pPr>
              <w:shd w:val="clear" w:color="auto" w:fill="FFFFFF"/>
              <w:spacing w:after="75"/>
            </w:pPr>
            <w:hyperlink r:id="rId69" w:history="1">
              <w:r w:rsidR="003914FD">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rsidR="003914FD" w:rsidRDefault="00F71CDA" w:rsidP="00F0796F">
            <w:pPr>
              <w:shd w:val="clear" w:color="auto" w:fill="FFFFFF"/>
              <w:spacing w:after="75"/>
            </w:pPr>
            <w:hyperlink r:id="rId70" w:anchor="12845638" w:history="1">
              <w:r w:rsidR="003914FD">
                <w:rPr>
                  <w:rStyle w:val="Hipercze"/>
                </w:rPr>
                <w:t>Projekt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 xml:space="preserve">odatkowo w odniesieniu do Odwoławczej Komisji Bioetycznej doprecyzowano wymagany termin </w:t>
            </w:r>
            <w:proofErr w:type="spellStart"/>
            <w:r w:rsidRPr="00026335">
              <w:rPr>
                <w:rFonts w:ascii="Times New Roman" w:eastAsia="Times New Roman" w:hAnsi="Times New Roman" w:cs="Times New Roman"/>
                <w:sz w:val="20"/>
                <w:szCs w:val="20"/>
                <w:lang w:eastAsia="pl-PL"/>
              </w:rPr>
              <w:t>opiniowaniaprzez</w:t>
            </w:r>
            <w:proofErr w:type="spellEnd"/>
            <w:r w:rsidRPr="00026335">
              <w:rPr>
                <w:rFonts w:ascii="Times New Roman" w:eastAsia="Times New Roman" w:hAnsi="Times New Roman" w:cs="Times New Roman"/>
                <w:sz w:val="20"/>
                <w:szCs w:val="20"/>
                <w:lang w:eastAsia="pl-PL"/>
              </w:rPr>
              <w:t xml:space="preserve"> Naczelną Radę Lekarskiej kandydatów na członków Odwoławczej Komisji Bioetycznej </w:t>
            </w:r>
            <w:r w:rsidRPr="00026335">
              <w:rPr>
                <w:rFonts w:ascii="Times New Roman" w:eastAsia="Times New Roman" w:hAnsi="Times New Roman" w:cs="Times New Roman"/>
                <w:sz w:val="20"/>
                <w:szCs w:val="20"/>
                <w:lang w:eastAsia="pl-PL"/>
              </w:rPr>
              <w:lastRenderedPageBreak/>
              <w:t>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Istotnym problemem, jaki został zidentyfikowany ze strony </w:t>
            </w:r>
            <w:r w:rsidRPr="00026335">
              <w:rPr>
                <w:rFonts w:ascii="Times New Roman" w:eastAsia="Times New Roman" w:hAnsi="Times New Roman" w:cs="Times New Roman"/>
                <w:sz w:val="20"/>
                <w:szCs w:val="20"/>
                <w:lang w:eastAsia="pl-PL"/>
              </w:rPr>
              <w:lastRenderedPageBreak/>
              <w:t>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Należy wskazać, że nie ma możliwości zastosowania w przedmiotowej sprawie rozwiązań </w:t>
            </w:r>
            <w:proofErr w:type="spellStart"/>
            <w:r w:rsidRPr="00026335">
              <w:rPr>
                <w:rFonts w:ascii="Times New Roman" w:eastAsia="Times New Roman" w:hAnsi="Times New Roman" w:cs="Times New Roman"/>
                <w:sz w:val="20"/>
                <w:szCs w:val="20"/>
                <w:lang w:eastAsia="pl-PL"/>
              </w:rPr>
              <w:t>pozalegislacyjnych</w:t>
            </w:r>
            <w:proofErr w:type="spellEnd"/>
            <w:r w:rsidRPr="00026335">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10 stycznia 2022 r.</w:t>
            </w:r>
          </w:p>
        </w:tc>
        <w:tc>
          <w:tcPr>
            <w:tcW w:w="1174" w:type="pct"/>
          </w:tcPr>
          <w:p w:rsidR="00026335" w:rsidRDefault="00F71CDA" w:rsidP="00F0796F">
            <w:pPr>
              <w:shd w:val="clear" w:color="auto" w:fill="FFFFFF"/>
              <w:spacing w:after="75"/>
            </w:pPr>
            <w:hyperlink r:id="rId71" w:history="1">
              <w:r w:rsidR="00026335">
                <w:rPr>
                  <w:rStyle w:val="Hipercze"/>
                </w:rPr>
                <w:t>Akt prawny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 xml:space="preserve">Projekt ustawy o zmianie ustawy o świadczeniach opieki zdrowotnej finansowanych ze środków </w:t>
            </w:r>
            <w:r w:rsidRPr="00026335">
              <w:rPr>
                <w:rFonts w:ascii="Times New Roman" w:hAnsi="Times New Roman" w:cs="Times New Roman"/>
                <w:sz w:val="20"/>
                <w:szCs w:val="20"/>
              </w:rPr>
              <w:lastRenderedPageBreak/>
              <w:t>publicznych oraz niektórych innych ustaw</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chorób zakaźnych pod względem </w:t>
            </w:r>
            <w:r w:rsidRPr="00026335">
              <w:rPr>
                <w:rFonts w:ascii="Times New Roman" w:eastAsia="Times New Roman" w:hAnsi="Times New Roman" w:cs="Times New Roman"/>
                <w:sz w:val="20"/>
                <w:szCs w:val="20"/>
                <w:lang w:eastAsia="pl-PL"/>
              </w:rPr>
              <w:lastRenderedPageBreak/>
              <w:t>sekwencjonowania czynnika biologicznego i identyfikacji wariantów alarmowych.</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2021 r. poz. 1285,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4) z dnia 5 grudnia 1996 r. o zawodach lekarza i lekarza dentysty (Dz. U. z 2021 r. poz. 790,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6) z dnia 27 lipca 2001 r. o diagnostyce laboratoryjnej (Dz. U. z 2021 r. poz. 866,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7) z dnia 6 września 2001 r. – Prawo farmaceutyczne (Dz. U. z 2021 r. poz. 1977,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11) z dnia 25 lutego 2011 r. o substancjach chemicznych i ich </w:t>
            </w:r>
            <w:r w:rsidRPr="00026335">
              <w:rPr>
                <w:rFonts w:ascii="Times New Roman" w:eastAsia="Times New Roman" w:hAnsi="Times New Roman" w:cs="Times New Roman"/>
                <w:sz w:val="20"/>
                <w:szCs w:val="20"/>
                <w:lang w:eastAsia="pl-PL"/>
              </w:rPr>
              <w:lastRenderedPageBreak/>
              <w:t xml:space="preserve">mieszaninach (Dz. U. z 2020 r. poz. 2289,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13) z dnia 28 kwietnia 2011 r. o systemie informacji w ochronie zdrowia (Dz. U. z 2021 r. poz. 666,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wyrobów medycznych (Dz. U. z 2021 r. poz. 523,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15) z dnia 15 lipca 2011 r. o zawodach pielęgniarki i położnej (Dz. U. z 2021 r. poz. 479,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17) z dnia 25 września 2015 r. o zawodzie fizjoterapeuty (Dz. U. z 2021 r. poz. 553,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publicznych oraz niektórych innych ustaw (Dz. U. poz. 1200, z </w:t>
            </w:r>
            <w:proofErr w:type="spellStart"/>
            <w:r w:rsidRPr="00026335">
              <w:rPr>
                <w:rFonts w:ascii="Times New Roman" w:eastAsia="Times New Roman" w:hAnsi="Times New Roman" w:cs="Times New Roman"/>
                <w:sz w:val="20"/>
                <w:szCs w:val="20"/>
                <w:lang w:eastAsia="pl-PL"/>
              </w:rPr>
              <w:t>późń</w:t>
            </w:r>
            <w:proofErr w:type="spellEnd"/>
            <w:r w:rsidRPr="00026335">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 xml:space="preserve">021 r. poz. 2095, z </w:t>
            </w:r>
            <w:proofErr w:type="spellStart"/>
            <w:r>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 xml:space="preserve">020 r. poz. 1291, z </w:t>
            </w:r>
            <w:proofErr w:type="spellStart"/>
            <w:r>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w:t>
            </w:r>
            <w:r w:rsidRPr="00026335">
              <w:rPr>
                <w:rFonts w:ascii="Times New Roman" w:eastAsia="Times New Roman" w:hAnsi="Times New Roman" w:cs="Times New Roman"/>
                <w:sz w:val="20"/>
                <w:szCs w:val="20"/>
                <w:lang w:eastAsia="pl-PL"/>
              </w:rPr>
              <w:lastRenderedPageBreak/>
              <w:t xml:space="preserve">lub stanu epidemii kadr medycznych (Dz. U. poz. 2401,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xml:space="preserve">. zm.); 28) z dnia 10 grudnia 2020 r. o zawodzie farmaceuty (Dz. U. z 2021 r. poz. 97,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xml:space="preserve">. zm.).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9) umożliwienia przyjęcia za podstawę wyliczenia kolejnego ryczałtu systemu podstawowego szpitalnego zabezpieczenia świadczeń opieki </w:t>
            </w:r>
            <w:r w:rsidRPr="00026335">
              <w:rPr>
                <w:rFonts w:ascii="Times New Roman" w:eastAsia="Times New Roman" w:hAnsi="Times New Roman" w:cs="Times New Roman"/>
                <w:sz w:val="20"/>
                <w:szCs w:val="20"/>
                <w:lang w:eastAsia="pl-PL"/>
              </w:rPr>
              <w:lastRenderedPageBreak/>
              <w:t>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dotychczas, </w:t>
            </w:r>
            <w:r w:rsidRPr="00026335">
              <w:rPr>
                <w:rFonts w:ascii="Times New Roman" w:eastAsia="Times New Roman" w:hAnsi="Times New Roman" w:cs="Times New Roman"/>
                <w:sz w:val="20"/>
                <w:szCs w:val="20"/>
                <w:lang w:eastAsia="pl-PL"/>
              </w:rPr>
              <w:lastRenderedPageBreak/>
              <w:t>zapewniającym autent</w:t>
            </w:r>
            <w:r>
              <w:rPr>
                <w:rFonts w:ascii="Times New Roman" w:eastAsia="Times New Roman" w:hAnsi="Times New Roman" w:cs="Times New Roman"/>
                <w:sz w:val="20"/>
                <w:szCs w:val="20"/>
                <w:lang w:eastAsia="pl-PL"/>
              </w:rPr>
              <w:t>yczność wytworzonego dokumentu;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34) uchylenia obowiązku sporządzania sprawozdania z działań określonych w ustawie z dnia 2 marca 2020 r. o szczególnych rozwiązaniach związanych z zapobieganiem, przeciwdziałaniem i zwalczaniem COVID-19, innych chorób zakaźnych oraz wywołanych </w:t>
            </w:r>
            <w:r w:rsidRPr="00026335">
              <w:rPr>
                <w:rFonts w:ascii="Times New Roman" w:eastAsia="Times New Roman" w:hAnsi="Times New Roman" w:cs="Times New Roman"/>
                <w:sz w:val="20"/>
                <w:szCs w:val="20"/>
                <w:lang w:eastAsia="pl-PL"/>
              </w:rPr>
              <w:lastRenderedPageBreak/>
              <w:t>nimi sytuacji kryzysowych, wobec bieżącego informowania o podejmowanych dział</w:t>
            </w:r>
            <w:r>
              <w:rPr>
                <w:rFonts w:ascii="Times New Roman" w:eastAsia="Times New Roman" w:hAnsi="Times New Roman" w:cs="Times New Roman"/>
                <w:sz w:val="20"/>
                <w:szCs w:val="20"/>
                <w:lang w:eastAsia="pl-PL"/>
              </w:rPr>
              <w:t>aniach;</w:t>
            </w:r>
          </w:p>
          <w:p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3 stycznia 2022 r.</w:t>
            </w:r>
          </w:p>
        </w:tc>
        <w:tc>
          <w:tcPr>
            <w:tcW w:w="1174" w:type="pct"/>
          </w:tcPr>
          <w:p w:rsidR="00026335" w:rsidRDefault="00F71CDA" w:rsidP="00F0796F">
            <w:pPr>
              <w:shd w:val="clear" w:color="auto" w:fill="FFFFFF"/>
              <w:spacing w:after="75"/>
            </w:pPr>
            <w:hyperlink r:id="rId72" w:history="1">
              <w:r w:rsidR="00026335">
                <w:rPr>
                  <w:rStyle w:val="Hipercze"/>
                </w:rPr>
                <w:t>Akt prawny (legislacja.gov.pl)</w:t>
              </w:r>
            </w:hyperlink>
          </w:p>
        </w:tc>
      </w:tr>
      <w:tr w:rsidR="00C853C4" w:rsidTr="00A506D2">
        <w:tc>
          <w:tcPr>
            <w:tcW w:w="352" w:type="pct"/>
          </w:tcPr>
          <w:p w:rsidR="00C853C4" w:rsidRDefault="00C853C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w:t>
            </w:r>
            <w:r w:rsidRPr="00B275CE">
              <w:rPr>
                <w:rFonts w:ascii="Times New Roman" w:eastAsia="Times New Roman" w:hAnsi="Times New Roman" w:cs="Times New Roman"/>
                <w:sz w:val="20"/>
                <w:szCs w:val="20"/>
                <w:lang w:eastAsia="pl-PL"/>
              </w:rPr>
              <w:lastRenderedPageBreak/>
              <w:t>tym zakresie uzupełniać, co z punktu widzenia pacjenta zapewniłoby kompleksowość oferowanej opieki zdrowotnej. Z kolei rywalizacja o personel medyczny istotnie wpływa na zwiększenie kosztów wynagrodzeń ponoszonych przez szpitale.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Zdecydowany wpływ na ograniczenie możliwości inwestycyjnych szpitali ma również bardzo wysoki poziom kosztów wynagrodzeń z ubezpieczeniami społecznymi oraz kontraktami lekarskimi i pielęgniarskimi w kosztach ogółem szpitali (w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 xml:space="preserve"> i instytutach badawczych średnio na poziomie prawie 60%). Dlatego też, tak istotne jest zintensyfikowanie rozwoju szpitalnictwa.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Dodatkowo, w związku z brakiem jasnych wymogów określających niezbędne kwalifikacje osób mogących zarządzać podmiotami leczniczymi pojawiają się sytuacje, gdzie poziom kompetencji </w:t>
            </w:r>
            <w:r w:rsidRPr="00B275CE">
              <w:rPr>
                <w:rFonts w:ascii="Times New Roman" w:eastAsia="Times New Roman" w:hAnsi="Times New Roman" w:cs="Times New Roman"/>
                <w:sz w:val="20"/>
                <w:szCs w:val="20"/>
                <w:lang w:eastAsia="pl-PL"/>
              </w:rPr>
              <w:lastRenderedPageBreak/>
              <w:t>menedżerskich jest niewystarczający, dlatego też w celu zwiększenia profesjonalizacji kadry zarządzającej niezbędna jest jej certyfikacja.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w:t>
            </w:r>
            <w:r w:rsidRPr="00B275CE">
              <w:rPr>
                <w:rFonts w:ascii="Times New Roman" w:eastAsia="Times New Roman" w:hAnsi="Times New Roman" w:cs="Times New Roman"/>
                <w:sz w:val="20"/>
                <w:szCs w:val="20"/>
                <w:lang w:eastAsia="pl-PL"/>
              </w:rPr>
              <w:lastRenderedPageBreak/>
              <w:t>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t>
            </w:r>
            <w:r w:rsidRPr="00B275CE">
              <w:rPr>
                <w:rFonts w:ascii="Times New Roman" w:eastAsia="Times New Roman" w:hAnsi="Times New Roman" w:cs="Times New Roman"/>
                <w:sz w:val="20"/>
                <w:szCs w:val="20"/>
                <w:lang w:eastAsia="pl-PL"/>
              </w:rPr>
              <w:lastRenderedPageBreak/>
              <w:t>w zakresie restrukturyzacji. Skuteczność takich działań, z uwagi na ryzyko występowania oporu społecznego, w wielu przepadkach uzależniona była jedynie od determinacji osób kierujących szpitalami.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w:t>
            </w:r>
            <w:r w:rsidRPr="00B275CE">
              <w:rPr>
                <w:rFonts w:ascii="Times New Roman" w:eastAsia="Times New Roman" w:hAnsi="Times New Roman" w:cs="Times New Roman"/>
                <w:sz w:val="20"/>
                <w:szCs w:val="20"/>
                <w:lang w:eastAsia="pl-PL"/>
              </w:rPr>
              <w:lastRenderedPageBreak/>
              <w:t>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Celem wprowadzanych zmian legislacyjnych jest osiągnięcie korzyści dla pacjenta wynikających z dobrze działającego systemu leczenia szpitalnego, przede wszystkim przez dopasowanie tego systemu do </w:t>
            </w:r>
            <w:r w:rsidRPr="00B275CE">
              <w:rPr>
                <w:rFonts w:ascii="Times New Roman" w:eastAsia="Times New Roman" w:hAnsi="Times New Roman" w:cs="Times New Roman"/>
                <w:sz w:val="20"/>
                <w:szCs w:val="20"/>
                <w:lang w:eastAsia="pl-PL"/>
              </w:rPr>
              <w:lastRenderedPageBreak/>
              <w:t>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4. wprowadzenie regulacji umożliwiającej, na wniosek świadczeniodawcy, dokonanie w umowie o udzielanie świadczeń opieki zdrowotnej w ramach PSZ zmiany polegającej na zastąpieniu określonych profili kwalifikujących odpowiadającymi im profilami </w:t>
            </w:r>
            <w:r w:rsidRPr="00B275CE">
              <w:rPr>
                <w:rFonts w:ascii="Times New Roman" w:eastAsia="Times New Roman" w:hAnsi="Times New Roman" w:cs="Times New Roman"/>
                <w:sz w:val="20"/>
                <w:szCs w:val="20"/>
                <w:lang w:eastAsia="pl-PL"/>
              </w:rPr>
              <w:lastRenderedPageBreak/>
              <w:t>świadczeń realizowanymi w trybie hospitalizacji planowej albo leczenia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18 stycznia 2022 r. </w:t>
            </w:r>
            <w:r w:rsidR="00026335">
              <w:rPr>
                <w:rFonts w:ascii="Times New Roman" w:hAnsi="Times New Roman" w:cs="Times New Roman"/>
                <w:sz w:val="20"/>
                <w:szCs w:val="20"/>
              </w:rPr>
              <w:t>(</w:t>
            </w:r>
            <w:hyperlink r:id="rId73" w:history="1">
              <w:r w:rsidR="00026335" w:rsidRPr="007A52D3">
                <w:rPr>
                  <w:rStyle w:val="Hipercze"/>
                </w:rPr>
                <w:t>dep-dn@mz.gov.pl</w:t>
              </w:r>
            </w:hyperlink>
            <w:r w:rsidR="00026335">
              <w:t xml:space="preserve">) </w:t>
            </w:r>
          </w:p>
        </w:tc>
        <w:tc>
          <w:tcPr>
            <w:tcW w:w="1174" w:type="pct"/>
          </w:tcPr>
          <w:p w:rsidR="00C853C4" w:rsidRDefault="00F71CDA" w:rsidP="00F0796F">
            <w:pPr>
              <w:shd w:val="clear" w:color="auto" w:fill="FFFFFF"/>
              <w:spacing w:after="75"/>
            </w:pPr>
            <w:hyperlink r:id="rId74" w:history="1">
              <w:r w:rsidR="00026335">
                <w:rPr>
                  <w:rStyle w:val="Hipercze"/>
                </w:rPr>
                <w:t>Akt prawny (legislacja.gov.pl)</w:t>
              </w:r>
            </w:hyperlink>
          </w:p>
        </w:tc>
      </w:tr>
      <w:tr w:rsidR="00274C47" w:rsidTr="00A506D2">
        <w:tc>
          <w:tcPr>
            <w:tcW w:w="352" w:type="pct"/>
          </w:tcPr>
          <w:p w:rsidR="00274C47" w:rsidRDefault="00274C47"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medycznej oraz sposobu jej przetwarzania (Dz. U. poz. 666, z </w:t>
            </w:r>
            <w:proofErr w:type="spellStart"/>
            <w:r w:rsidRPr="00274C47">
              <w:rPr>
                <w:rFonts w:ascii="Times New Roman" w:eastAsia="Times New Roman" w:hAnsi="Times New Roman" w:cs="Times New Roman"/>
                <w:sz w:val="20"/>
                <w:szCs w:val="20"/>
                <w:lang w:eastAsia="pl-PL"/>
              </w:rPr>
              <w:t>późn</w:t>
            </w:r>
            <w:proofErr w:type="spellEnd"/>
            <w:r w:rsidRPr="00274C47">
              <w:rPr>
                <w:rFonts w:ascii="Times New Roman" w:eastAsia="Times New Roman" w:hAnsi="Times New Roman" w:cs="Times New Roman"/>
                <w:sz w:val="20"/>
                <w:szCs w:val="20"/>
                <w:lang w:eastAsia="pl-PL"/>
              </w:rPr>
              <w:t>.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t>Skierowanie aktu do ogłoszenia 29 grudnia 2021 r.</w:t>
            </w:r>
          </w:p>
        </w:tc>
        <w:tc>
          <w:tcPr>
            <w:tcW w:w="1174" w:type="pct"/>
          </w:tcPr>
          <w:p w:rsidR="00274C47" w:rsidRDefault="00F71CDA" w:rsidP="00F0796F">
            <w:pPr>
              <w:shd w:val="clear" w:color="auto" w:fill="FFFFFF"/>
              <w:spacing w:after="75"/>
            </w:pPr>
            <w:hyperlink r:id="rId75" w:history="1">
              <w:r w:rsidR="00C853C4">
                <w:rPr>
                  <w:rStyle w:val="Hipercze"/>
                </w:rPr>
                <w:t>dokument537917.docx (live.com)</w:t>
              </w:r>
            </w:hyperlink>
          </w:p>
        </w:tc>
      </w:tr>
      <w:tr w:rsidR="00CB2BF4" w:rsidTr="00A506D2">
        <w:tc>
          <w:tcPr>
            <w:tcW w:w="352" w:type="pct"/>
          </w:tcPr>
          <w:p w:rsidR="00CB2BF4" w:rsidRDefault="00CB2BF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rsidR="00CB2BF4" w:rsidRDefault="00CB2BF4" w:rsidP="007F4A60">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lastRenderedPageBreak/>
              <w:t xml:space="preserve">Projekt rozporządzenia </w:t>
            </w:r>
            <w:r w:rsidRPr="00CB2BF4">
              <w:rPr>
                <w:rFonts w:ascii="Times New Roman" w:hAnsi="Times New Roman" w:cs="Times New Roman"/>
                <w:sz w:val="20"/>
                <w:szCs w:val="20"/>
              </w:rPr>
              <w:lastRenderedPageBreak/>
              <w:t>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przekazywania danych </w:t>
            </w:r>
            <w:r w:rsidRPr="00CB2BF4">
              <w:rPr>
                <w:rFonts w:ascii="Times New Roman" w:eastAsia="Times New Roman" w:hAnsi="Times New Roman" w:cs="Times New Roman"/>
                <w:sz w:val="20"/>
                <w:szCs w:val="20"/>
                <w:lang w:eastAsia="pl-PL"/>
              </w:rPr>
              <w:lastRenderedPageBreak/>
              <w:t>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w:t>
            </w:r>
            <w:proofErr w:type="spellStart"/>
            <w:r w:rsidRPr="00CB2BF4">
              <w:rPr>
                <w:rFonts w:ascii="Times New Roman" w:eastAsia="Times New Roman" w:hAnsi="Times New Roman" w:cs="Times New Roman"/>
                <w:sz w:val="20"/>
                <w:szCs w:val="20"/>
                <w:lang w:eastAsia="pl-PL"/>
              </w:rPr>
              <w:t>eWUŚ</w:t>
            </w:r>
            <w:proofErr w:type="spellEnd"/>
            <w:r w:rsidRPr="00CB2BF4">
              <w:rPr>
                <w:rFonts w:ascii="Times New Roman" w:eastAsia="Times New Roman" w:hAnsi="Times New Roman" w:cs="Times New Roman"/>
                <w:sz w:val="20"/>
                <w:szCs w:val="20"/>
                <w:lang w:eastAsia="pl-PL"/>
              </w:rPr>
              <w:t>”,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obciążenie Funduszu wynikające z konieczności ich weryfikacji i </w:t>
            </w:r>
            <w:r w:rsidRPr="00CB2BF4">
              <w:rPr>
                <w:rFonts w:ascii="Times New Roman" w:eastAsia="Times New Roman" w:hAnsi="Times New Roman" w:cs="Times New Roman"/>
                <w:sz w:val="20"/>
                <w:szCs w:val="20"/>
                <w:lang w:eastAsia="pl-PL"/>
              </w:rPr>
              <w:lastRenderedPageBreak/>
              <w:t>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Pr>
                <w:rFonts w:ascii="Times New Roman" w:hAnsi="Times New Roman" w:cs="Times New Roman"/>
                <w:sz w:val="20"/>
                <w:szCs w:val="20"/>
              </w:rPr>
              <w:lastRenderedPageBreak/>
              <w:t>19 stycznia 2022 r. (</w:t>
            </w:r>
            <w:hyperlink r:id="rId76" w:history="1">
              <w:r w:rsidRPr="007A52D3">
                <w:rPr>
                  <w:rStyle w:val="Hipercze"/>
                </w:rPr>
                <w:t>e.wilkoszewska@mz.gov.pl</w:t>
              </w:r>
            </w:hyperlink>
            <w:r>
              <w:t xml:space="preserve">) </w:t>
            </w:r>
          </w:p>
        </w:tc>
        <w:tc>
          <w:tcPr>
            <w:tcW w:w="1174" w:type="pct"/>
          </w:tcPr>
          <w:p w:rsidR="00CB2BF4" w:rsidRDefault="00F71CDA" w:rsidP="00F0796F">
            <w:pPr>
              <w:shd w:val="clear" w:color="auto" w:fill="FFFFFF"/>
              <w:spacing w:after="75"/>
            </w:pPr>
            <w:hyperlink r:id="rId77" w:history="1">
              <w:r w:rsidR="00CB2BF4">
                <w:rPr>
                  <w:rStyle w:val="Hipercze"/>
                </w:rPr>
                <w:t xml:space="preserve">dokument535419.pdf </w:t>
              </w:r>
              <w:r w:rsidR="00CB2BF4">
                <w:rPr>
                  <w:rStyle w:val="Hipercze"/>
                </w:rPr>
                <w:lastRenderedPageBreak/>
                <w:t>(legislacja.gov.pl)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rsidR="008C0FC1" w:rsidRDefault="00F71CDA" w:rsidP="00F0796F">
            <w:pPr>
              <w:shd w:val="clear" w:color="auto" w:fill="FFFFFF"/>
              <w:spacing w:after="75"/>
            </w:pPr>
            <w:hyperlink r:id="rId78"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3.2. Rozpoczęcie realizacji programów edukacyjnych i kampanii społecznych na temat korzyści zdrowotnych wynikających ze </w:t>
            </w:r>
            <w:r w:rsidRPr="008C0FC1">
              <w:rPr>
                <w:rFonts w:ascii="Times New Roman" w:eastAsia="Times New Roman" w:hAnsi="Times New Roman" w:cs="Times New Roman"/>
                <w:sz w:val="20"/>
                <w:szCs w:val="20"/>
                <w:lang w:eastAsia="pl-PL"/>
              </w:rPr>
              <w:lastRenderedPageBreak/>
              <w:t>szczepienia przeciwko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rsidR="008C0FC1" w:rsidRDefault="00F71CDA" w:rsidP="00F0796F">
            <w:pPr>
              <w:shd w:val="clear" w:color="auto" w:fill="FFFFFF"/>
              <w:spacing w:after="75"/>
            </w:pPr>
            <w:hyperlink r:id="rId79"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w:t>
            </w:r>
            <w:proofErr w:type="spellStart"/>
            <w:r w:rsidRPr="008C0FC1">
              <w:rPr>
                <w:rFonts w:ascii="Times New Roman" w:eastAsia="Times New Roman" w:hAnsi="Times New Roman" w:cs="Times New Roman"/>
                <w:sz w:val="20"/>
                <w:szCs w:val="20"/>
                <w:lang w:eastAsia="pl-PL"/>
              </w:rPr>
              <w:t>dydaktyczno</w:t>
            </w:r>
            <w:proofErr w:type="spellEnd"/>
            <w:r w:rsidRPr="008C0FC1">
              <w:rPr>
                <w:rFonts w:ascii="Times New Roman" w:eastAsia="Times New Roman" w:hAnsi="Times New Roman" w:cs="Times New Roman"/>
                <w:sz w:val="20"/>
                <w:szCs w:val="20"/>
                <w:lang w:eastAsia="pl-PL"/>
              </w:rPr>
              <w:t xml:space="preserve"> – naukowych SPSK Nr 1 w Lublinie przez rozbudowę w zakresie lokalizacji jednostek medycyny ratunkowej i zabiegowej,  utworzenie Dziennego Ośrodka Psychiatrii i Zakładu Radioterapii oraz wyposażenie w nowoczesną aparaturę i sprzęt medyczny. </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Aktualizacja finansowania Programu nie zmienia wysokości nakładów z budżetu państwa. Konieczność zmian wynika z dostosowania zapisów uchwały do procedowanej ustawy budżetowej na rok 2022.</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Zmniejszenie z 10 do 8 liczby </w:t>
            </w:r>
            <w:proofErr w:type="spellStart"/>
            <w:r w:rsidRPr="008C0FC1">
              <w:rPr>
                <w:rFonts w:ascii="Times New Roman" w:eastAsia="Times New Roman" w:hAnsi="Times New Roman" w:cs="Times New Roman"/>
                <w:sz w:val="20"/>
                <w:szCs w:val="20"/>
                <w:lang w:eastAsia="pl-PL"/>
              </w:rPr>
              <w:t>sal</w:t>
            </w:r>
            <w:proofErr w:type="spellEnd"/>
            <w:r w:rsidRPr="008C0FC1">
              <w:rPr>
                <w:rFonts w:ascii="Times New Roman" w:eastAsia="Times New Roman" w:hAnsi="Times New Roman" w:cs="Times New Roman"/>
                <w:sz w:val="20"/>
                <w:szCs w:val="20"/>
                <w:lang w:eastAsia="pl-PL"/>
              </w:rPr>
              <w:t xml:space="preserve"> Bloku operacyjnego, z możliwością przystosowania jednej sali na salę hybrydową oraz jednej – na salę radiologii zabiegowej – w nowym budynku G-16 w celu koncentracji w tym  obiekcie jednostek zabiegowych. Zmiana wiąże się ze zwiększeniem powierzchni </w:t>
            </w:r>
            <w:proofErr w:type="spellStart"/>
            <w:r w:rsidRPr="008C0FC1">
              <w:rPr>
                <w:rFonts w:ascii="Times New Roman" w:eastAsia="Times New Roman" w:hAnsi="Times New Roman" w:cs="Times New Roman"/>
                <w:sz w:val="20"/>
                <w:szCs w:val="20"/>
                <w:lang w:eastAsia="pl-PL"/>
              </w:rPr>
              <w:t>sal</w:t>
            </w:r>
            <w:proofErr w:type="spellEnd"/>
            <w:r w:rsidRPr="008C0FC1">
              <w:rPr>
                <w:rFonts w:ascii="Times New Roman" w:eastAsia="Times New Roman" w:hAnsi="Times New Roman" w:cs="Times New Roman"/>
                <w:sz w:val="20"/>
                <w:szCs w:val="20"/>
                <w:lang w:eastAsia="pl-PL"/>
              </w:rPr>
              <w:t xml:space="preserve"> mając na celu  poprawę ich  funkcjonalności,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Uwzględnienie w zakresie rzeczowym Zadania III  – zakupu wyposażenia: specjalistycznej aparatury i sprzętu medycznego ze środków </w:t>
            </w:r>
            <w:proofErr w:type="spellStart"/>
            <w:r w:rsidRPr="008C0FC1">
              <w:rPr>
                <w:rFonts w:ascii="Times New Roman" w:eastAsia="Times New Roman" w:hAnsi="Times New Roman" w:cs="Times New Roman"/>
                <w:sz w:val="20"/>
                <w:szCs w:val="20"/>
                <w:lang w:eastAsia="pl-PL"/>
              </w:rPr>
              <w:t>POIiŚ</w:t>
            </w:r>
            <w:proofErr w:type="spellEnd"/>
            <w:r w:rsidRPr="008C0FC1">
              <w:rPr>
                <w:rFonts w:ascii="Times New Roman" w:eastAsia="Times New Roman" w:hAnsi="Times New Roman" w:cs="Times New Roman"/>
                <w:sz w:val="20"/>
                <w:szCs w:val="20"/>
                <w:lang w:eastAsia="pl-PL"/>
              </w:rPr>
              <w:t xml:space="preserve"> – dla jednostek zlokalizowanych przy Staszica 16. Kwota wydatkowana w ramach projektów  zostaje uwzględniona w całości  w  wartości Zadania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Wyłączenie celu polegającego na dostosowaniu Kliniki Chorób </w:t>
            </w:r>
            <w:r w:rsidRPr="008C0FC1">
              <w:rPr>
                <w:rFonts w:ascii="Times New Roman" w:eastAsia="Times New Roman" w:hAnsi="Times New Roman" w:cs="Times New Roman"/>
                <w:sz w:val="20"/>
                <w:szCs w:val="20"/>
                <w:lang w:eastAsia="pl-PL"/>
              </w:rPr>
              <w:lastRenderedPageBreak/>
              <w:t xml:space="preserve">Zakaźnych do wymagań przeznaczonych do leczenia osób podejrzanych o zakażenie wirusem </w:t>
            </w:r>
            <w:proofErr w:type="spellStart"/>
            <w:r w:rsidRPr="008C0FC1">
              <w:rPr>
                <w:rFonts w:ascii="Times New Roman" w:eastAsia="Times New Roman" w:hAnsi="Times New Roman" w:cs="Times New Roman"/>
                <w:sz w:val="20"/>
                <w:szCs w:val="20"/>
                <w:lang w:eastAsia="pl-PL"/>
              </w:rPr>
              <w:t>Ebola</w:t>
            </w:r>
            <w:proofErr w:type="spellEnd"/>
            <w:r w:rsidRPr="008C0FC1">
              <w:rPr>
                <w:rFonts w:ascii="Times New Roman" w:eastAsia="Times New Roman" w:hAnsi="Times New Roman" w:cs="Times New Roman"/>
                <w:sz w:val="20"/>
                <w:szCs w:val="20"/>
                <w:lang w:eastAsia="pl-PL"/>
              </w:rPr>
              <w:t xml:space="preserve"> – uzasadnia się brakiem możliwości uzyskania dodatkowych środków finansowych na realizację  tego zakresu.  Cel określony został w czasie zagrożenia epidemicznego wirusem </w:t>
            </w:r>
            <w:proofErr w:type="spellStart"/>
            <w:r w:rsidRPr="008C0FC1">
              <w:rPr>
                <w:rFonts w:ascii="Times New Roman" w:eastAsia="Times New Roman" w:hAnsi="Times New Roman" w:cs="Times New Roman"/>
                <w:sz w:val="20"/>
                <w:szCs w:val="20"/>
                <w:lang w:eastAsia="pl-PL"/>
              </w:rPr>
              <w:t>Ebola</w:t>
            </w:r>
            <w:proofErr w:type="spellEnd"/>
            <w:r w:rsidRPr="008C0FC1">
              <w:rPr>
                <w:rFonts w:ascii="Times New Roman" w:eastAsia="Times New Roman" w:hAnsi="Times New Roman" w:cs="Times New Roman"/>
                <w:sz w:val="20"/>
                <w:szCs w:val="20"/>
                <w:lang w:eastAsia="pl-PL"/>
              </w:rPr>
              <w:t>. Aktualnie, biorąc pod uwagę zagrożenia związane z pandemią SARS CoV-2 oraz inne choroby wysoce zakaźne wymagające izolacji, konieczne byłoby zapewnienie zwiększonych nakładów inwestycyjnych, których Program nie uwzględnia.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w:t>
            </w:r>
            <w:proofErr w:type="spellStart"/>
            <w:r w:rsidRPr="008C0FC1">
              <w:rPr>
                <w:rFonts w:ascii="Times New Roman" w:eastAsia="Times New Roman" w:hAnsi="Times New Roman" w:cs="Times New Roman"/>
                <w:sz w:val="20"/>
                <w:szCs w:val="20"/>
                <w:lang w:eastAsia="pl-PL"/>
              </w:rPr>
              <w:t>dydaktyczno</w:t>
            </w:r>
            <w:proofErr w:type="spellEnd"/>
            <w:r w:rsidRPr="008C0FC1">
              <w:rPr>
                <w:rFonts w:ascii="Times New Roman" w:eastAsia="Times New Roman" w:hAnsi="Times New Roman" w:cs="Times New Roman"/>
                <w:sz w:val="20"/>
                <w:szCs w:val="20"/>
                <w:lang w:eastAsia="pl-PL"/>
              </w:rPr>
              <w:t xml:space="preserve">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8C0FC1" w:rsidRDefault="00F71CDA" w:rsidP="00F0796F">
            <w:pPr>
              <w:shd w:val="clear" w:color="auto" w:fill="FFFFFF"/>
              <w:spacing w:after="75"/>
            </w:pPr>
            <w:hyperlink r:id="rId80" w:history="1">
              <w:r w:rsidR="008C0FC1">
                <w:rPr>
                  <w:rStyle w:val="Hipercze"/>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wieloletniego pod nazwą. „Rozbudowa Pomorskiego Uniwersytetu Medycznego w Szczecinie i </w:t>
            </w:r>
            <w:r w:rsidRPr="008C0FC1">
              <w:rPr>
                <w:rFonts w:ascii="Times New Roman" w:hAnsi="Times New Roman" w:cs="Times New Roman"/>
                <w:sz w:val="20"/>
                <w:szCs w:val="20"/>
              </w:rPr>
              <w:lastRenderedPageBreak/>
              <w:t>podległych jednostek w zakresie kliniczno-dydaktycznym i medycznych wdrożeń innowacyjnych”</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8C0FC1">
              <w:rPr>
                <w:rFonts w:ascii="Times New Roman" w:eastAsia="Times New Roman" w:hAnsi="Times New Roman" w:cs="Times New Roman"/>
                <w:sz w:val="20"/>
                <w:szCs w:val="20"/>
                <w:lang w:eastAsia="pl-PL"/>
              </w:rPr>
              <w:t>zwiększenia w 2020 r. z kwoty 0 tys. zł do kwoty 12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3. Zmiany w zakresie rzeczowym dotyczącym zdania nr 1. Budowa budynku </w:t>
            </w:r>
            <w:proofErr w:type="spellStart"/>
            <w:r w:rsidRPr="008C0FC1">
              <w:rPr>
                <w:rFonts w:ascii="Times New Roman" w:eastAsia="Times New Roman" w:hAnsi="Times New Roman" w:cs="Times New Roman"/>
                <w:sz w:val="20"/>
                <w:szCs w:val="20"/>
                <w:lang w:eastAsia="pl-PL"/>
              </w:rPr>
              <w:t>kliniczno-dydaktycznego-badawczego</w:t>
            </w:r>
            <w:proofErr w:type="spellEnd"/>
            <w:r w:rsidRPr="008C0FC1">
              <w:rPr>
                <w:rFonts w:ascii="Times New Roman" w:eastAsia="Times New Roman" w:hAnsi="Times New Roman" w:cs="Times New Roman"/>
                <w:sz w:val="20"/>
                <w:szCs w:val="20"/>
                <w:lang w:eastAsia="pl-PL"/>
              </w:rPr>
              <w:t xml:space="preserve"> w celu ulokowania w nim - oprócz pierwotnie zakładanych jednostek - pięciu dodatkowych jednostek klinicznych, z tego:</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t>
            </w:r>
            <w:r w:rsidRPr="008C0FC1">
              <w:rPr>
                <w:rFonts w:ascii="Times New Roman" w:eastAsia="Times New Roman" w:hAnsi="Times New Roman" w:cs="Times New Roman"/>
                <w:sz w:val="20"/>
                <w:szCs w:val="20"/>
                <w:lang w:eastAsia="pl-PL"/>
              </w:rPr>
              <w:lastRenderedPageBreak/>
              <w:t xml:space="preserve">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 xml:space="preserve">IV kwartał 2021 r. - ZREALIZOWANY Rada Ministrów przyjęła 30 grudnia 2021 r. w </w:t>
            </w:r>
            <w:r w:rsidRPr="008C0FC1">
              <w:rPr>
                <w:rFonts w:ascii="Times New Roman" w:hAnsi="Times New Roman" w:cs="Times New Roman"/>
                <w:sz w:val="20"/>
                <w:szCs w:val="20"/>
              </w:rPr>
              <w:lastRenderedPageBreak/>
              <w:t>trybie obiegowym z uwagami</w:t>
            </w:r>
          </w:p>
        </w:tc>
        <w:tc>
          <w:tcPr>
            <w:tcW w:w="1174" w:type="pct"/>
          </w:tcPr>
          <w:p w:rsidR="008C0FC1" w:rsidRDefault="00F71CDA" w:rsidP="00F0796F">
            <w:pPr>
              <w:shd w:val="clear" w:color="auto" w:fill="FFFFFF"/>
              <w:spacing w:after="75"/>
            </w:pPr>
            <w:hyperlink r:id="rId81" w:history="1">
              <w:r w:rsidR="008C0FC1">
                <w:rPr>
                  <w:rStyle w:val="Hipercze"/>
                </w:rPr>
                <w:t xml:space="preserve">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w:t>
              </w:r>
              <w:r w:rsidR="008C0FC1">
                <w:rPr>
                  <w:rStyle w:val="Hipercze"/>
                </w:rPr>
                <w:lastRenderedPageBreak/>
                <w:t>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w:t>
            </w:r>
            <w:proofErr w:type="spellStart"/>
            <w:r w:rsidR="00EF7341" w:rsidRPr="00EF7341">
              <w:rPr>
                <w:rFonts w:ascii="Times New Roman" w:hAnsi="Times New Roman" w:cs="Times New Roman"/>
                <w:sz w:val="20"/>
                <w:szCs w:val="20"/>
              </w:rPr>
              <w:t>Biziela</w:t>
            </w:r>
            <w:proofErr w:type="spellEnd"/>
            <w:r w:rsidR="00EF7341" w:rsidRPr="00EF7341">
              <w:rPr>
                <w:rFonts w:ascii="Times New Roman" w:hAnsi="Times New Roman" w:cs="Times New Roman"/>
                <w:sz w:val="20"/>
                <w:szCs w:val="20"/>
              </w:rPr>
              <w:t xml:space="preserve"> w Bydgoszczy”</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w:t>
            </w:r>
            <w:proofErr w:type="spellStart"/>
            <w:r w:rsidRPr="00EF7341">
              <w:rPr>
                <w:rFonts w:ascii="Times New Roman" w:eastAsia="Times New Roman" w:hAnsi="Times New Roman" w:cs="Times New Roman"/>
                <w:sz w:val="20"/>
                <w:szCs w:val="20"/>
                <w:lang w:eastAsia="pl-PL"/>
              </w:rPr>
              <w:t>Biziela</w:t>
            </w:r>
            <w:proofErr w:type="spellEnd"/>
            <w:r w:rsidRPr="00EF7341">
              <w:rPr>
                <w:rFonts w:ascii="Times New Roman" w:eastAsia="Times New Roman" w:hAnsi="Times New Roman" w:cs="Times New Roman"/>
                <w:sz w:val="20"/>
                <w:szCs w:val="20"/>
                <w:lang w:eastAsia="pl-PL"/>
              </w:rPr>
              <w:t xml:space="preserve">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 związku z finalizacją projektów.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w:t>
            </w:r>
            <w:proofErr w:type="spellStart"/>
            <w:r w:rsidRPr="00EF7341">
              <w:rPr>
                <w:rFonts w:ascii="Times New Roman" w:eastAsia="Times New Roman" w:hAnsi="Times New Roman" w:cs="Times New Roman"/>
                <w:sz w:val="20"/>
                <w:szCs w:val="20"/>
                <w:lang w:eastAsia="pl-PL"/>
              </w:rPr>
              <w:t>Biziela</w:t>
            </w:r>
            <w:proofErr w:type="spellEnd"/>
            <w:r w:rsidRPr="00EF7341">
              <w:rPr>
                <w:rFonts w:ascii="Times New Roman" w:eastAsia="Times New Roman" w:hAnsi="Times New Roman" w:cs="Times New Roman"/>
                <w:sz w:val="20"/>
                <w:szCs w:val="20"/>
                <w:lang w:eastAsia="pl-PL"/>
              </w:rPr>
              <w:t xml:space="preserve"> w Bydgoszczy” w zakresie harmonogramu finansowania z części 46 – Zdrowie w latach 2021-2025.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w:t>
            </w:r>
            <w:proofErr w:type="spellStart"/>
            <w:r w:rsidRPr="00EF7341">
              <w:rPr>
                <w:rFonts w:ascii="Times New Roman" w:eastAsia="Times New Roman" w:hAnsi="Times New Roman" w:cs="Times New Roman"/>
                <w:sz w:val="20"/>
                <w:szCs w:val="20"/>
                <w:lang w:eastAsia="pl-PL"/>
              </w:rPr>
              <w:t>tj</w:t>
            </w:r>
            <w:proofErr w:type="spellEnd"/>
            <w:r w:rsidRPr="00EF7341">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w:t>
            </w:r>
            <w:r w:rsidRPr="00EF7341">
              <w:rPr>
                <w:rFonts w:ascii="Times New Roman" w:eastAsia="Times New Roman" w:hAnsi="Times New Roman" w:cs="Times New Roman"/>
                <w:sz w:val="20"/>
                <w:szCs w:val="20"/>
                <w:lang w:eastAsia="pl-PL"/>
              </w:rPr>
              <w:lastRenderedPageBreak/>
              <w:t>Infrastruktura i Środowisko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z łącznej kwoty 26 535 tys. zł, do kwoty 26 518 tys. zł, z tego: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3 530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F71CDA" w:rsidP="00F0796F">
            <w:pPr>
              <w:shd w:val="clear" w:color="auto" w:fill="FFFFFF"/>
              <w:spacing w:after="75"/>
            </w:pPr>
            <w:hyperlink r:id="rId82" w:history="1">
              <w:r w:rsidR="008C0FC1">
                <w:rPr>
                  <w:rStyle w:val="Hipercze"/>
                </w:rPr>
                <w:t xml:space="preserve">Projekt uchwały Rady Ministrów zmieniająca uchwałę w sprawie ustanowienia programu wieloletniego pod nazwą „Wieloletni program medyczny – rozbudowa i modernizacja Szpitala Uniwersyteckiego Nr 2 im. dr Jana </w:t>
              </w:r>
              <w:proofErr w:type="spellStart"/>
              <w:r w:rsidR="008C0FC1">
                <w:rPr>
                  <w:rStyle w:val="Hipercze"/>
                </w:rPr>
                <w:t>Biziela</w:t>
              </w:r>
              <w:proofErr w:type="spellEnd"/>
              <w:r w:rsidR="008C0FC1">
                <w:rPr>
                  <w:rStyle w:val="Hipercze"/>
                </w:rPr>
                <w:t xml:space="preserve"> w Bydgoszczy”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 latach 2020-2023.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F71CDA" w:rsidP="00F0796F">
            <w:pPr>
              <w:shd w:val="clear" w:color="auto" w:fill="FFFFFF"/>
              <w:spacing w:after="75"/>
            </w:pPr>
            <w:hyperlink r:id="rId83"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ustanowienia programu wieloletniego pod nazwą „Powstanie Śląskiego Ośrodka Kliniczno-Naukowego Zapobiegania i Leczenia Chorób Środowiskowych, </w:t>
            </w:r>
            <w:r w:rsidRPr="00EF7341">
              <w:rPr>
                <w:rFonts w:ascii="Times New Roman" w:hAnsi="Times New Roman" w:cs="Times New Roman"/>
                <w:sz w:val="20"/>
                <w:szCs w:val="20"/>
              </w:rPr>
              <w:lastRenderedPageBreak/>
              <w:t>Cywilizacyjnych i Wieku Podeszłego im. prof. Zbigniewa Religi”</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 zakresie wartości kosztorysowej Programu. Aktualizacja pozwoli to na </w:t>
            </w:r>
            <w:r w:rsidRPr="00EF7341">
              <w:rPr>
                <w:rFonts w:ascii="Times New Roman" w:eastAsia="Times New Roman" w:hAnsi="Times New Roman" w:cs="Times New Roman"/>
                <w:sz w:val="20"/>
                <w:szCs w:val="20"/>
                <w:lang w:eastAsia="pl-PL"/>
              </w:rPr>
              <w:lastRenderedPageBreak/>
              <w:t>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F71CDA" w:rsidP="00F0796F">
            <w:pPr>
              <w:shd w:val="clear" w:color="auto" w:fill="FFFFFF"/>
              <w:spacing w:after="75"/>
            </w:pPr>
            <w:hyperlink r:id="rId84" w:history="1">
              <w:r w:rsidR="00EF7341">
                <w:rPr>
                  <w:rStyle w:val="Hipercze"/>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rsidTr="00A506D2">
        <w:tc>
          <w:tcPr>
            <w:tcW w:w="352" w:type="pct"/>
          </w:tcPr>
          <w:p w:rsidR="007827B4" w:rsidRDefault="007827B4" w:rsidP="00CA3777">
            <w:pPr>
              <w:rPr>
                <w:rFonts w:ascii="Times New Roman" w:hAnsi="Times New Roman" w:cs="Times New Roman"/>
                <w:sz w:val="20"/>
                <w:szCs w:val="20"/>
              </w:rPr>
            </w:pPr>
            <w:r>
              <w:rPr>
                <w:rFonts w:ascii="Times New Roman" w:hAnsi="Times New Roman" w:cs="Times New Roman"/>
                <w:sz w:val="20"/>
                <w:szCs w:val="20"/>
              </w:rPr>
              <w:lastRenderedPageBreak/>
              <w:t>10.01.2022</w:t>
            </w:r>
          </w:p>
        </w:tc>
        <w:tc>
          <w:tcPr>
            <w:tcW w:w="352" w:type="pct"/>
          </w:tcPr>
          <w:p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7) umożliwienia określenia maksymalnej kwoty zobowiązania, jaką rozdysponować może świadczeniodawca podstawowej opieki zdrowotnej, przez uzupełnienie przepisów dotyczących budżetu </w:t>
            </w:r>
            <w:r w:rsidRPr="007827B4">
              <w:rPr>
                <w:rFonts w:ascii="Times New Roman" w:eastAsia="Times New Roman" w:hAnsi="Times New Roman" w:cs="Times New Roman"/>
                <w:sz w:val="20"/>
                <w:szCs w:val="20"/>
                <w:lang w:eastAsia="pl-PL"/>
              </w:rPr>
              <w:lastRenderedPageBreak/>
              <w:t>powierzonego, wprowadzonego w art. 159 ust. 2b pkt 1 ustawy z dnia 27 sierpnia 2004 r. o świadczeniach opieki zdrowotnej finansowanych ze środków publicznych;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lastRenderedPageBreak/>
              <w:t>19) organu nadzoru rynku w zakresie zadań dotyczących produktów kosmetycznych, substancji chemicznych i ich mieszanin oraz produktów biobójczych;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32) dofinansowania kosztów związanych ze szkoleniem specjalizacyjnym w dziedzinach mających zastosowanie w ochronie </w:t>
            </w:r>
            <w:r w:rsidRPr="007827B4">
              <w:rPr>
                <w:rFonts w:ascii="Times New Roman" w:eastAsia="Times New Roman" w:hAnsi="Times New Roman" w:cs="Times New Roman"/>
                <w:sz w:val="20"/>
                <w:szCs w:val="20"/>
                <w:lang w:eastAsia="pl-PL"/>
              </w:rPr>
              <w:lastRenderedPageBreak/>
              <w:t>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rsidR="007827B4" w:rsidRDefault="00F71CDA" w:rsidP="00F0796F">
            <w:pPr>
              <w:shd w:val="clear" w:color="auto" w:fill="FFFFFF"/>
              <w:spacing w:after="75"/>
            </w:pPr>
            <w:hyperlink r:id="rId85"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Do zadań Zespołu należy opracowanie rozwiązań prawnych i organizacyjnych regulujących pracę studentów kierunku lekarskiego i lekarsko-dentystycznego w podmiotach wykonujących działalność leczniczą, w tym w szczególności:</w:t>
            </w:r>
          </w:p>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F71CDA" w:rsidP="00F0796F">
            <w:pPr>
              <w:shd w:val="clear" w:color="auto" w:fill="FFFFFF"/>
              <w:spacing w:after="75"/>
            </w:pPr>
            <w:hyperlink r:id="rId86" w:history="1">
              <w:r w:rsidR="007F4A60">
                <w:rPr>
                  <w:rStyle w:val="Hipercze"/>
                </w:rPr>
                <w:t>Zarządzenie z dnia 17 grudnia 2021 r. (mz.gov.pl)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 xml:space="preserve">Rozporządzenie Ministra Zdrowia z dnia 14 grudnia 2021 r. zmieniające </w:t>
            </w:r>
            <w:r w:rsidRPr="007F4A60">
              <w:rPr>
                <w:rFonts w:ascii="Times New Roman" w:hAnsi="Times New Roman" w:cs="Times New Roman"/>
                <w:sz w:val="20"/>
                <w:szCs w:val="20"/>
              </w:rPr>
              <w:lastRenderedPageBreak/>
              <w:t>rozporządzenie w sprawie określenia wymagań, jakim powinny odpowiadać zakłady i urządzenia lecznictwa uzdrowiskowego</w:t>
            </w:r>
          </w:p>
        </w:tc>
        <w:tc>
          <w:tcPr>
            <w:tcW w:w="2115" w:type="pct"/>
          </w:tcPr>
          <w:p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t>
            </w:r>
            <w:r w:rsidRPr="00F73B45">
              <w:rPr>
                <w:rFonts w:ascii="Times New Roman" w:eastAsia="Times New Roman" w:hAnsi="Times New Roman" w:cs="Times New Roman"/>
                <w:sz w:val="20"/>
                <w:szCs w:val="20"/>
                <w:lang w:eastAsia="pl-PL"/>
              </w:rPr>
              <w:lastRenderedPageBreak/>
              <w:t>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7F4A60" w:rsidRDefault="00F71CDA" w:rsidP="00F0796F">
            <w:pPr>
              <w:shd w:val="clear" w:color="auto" w:fill="FFFFFF"/>
              <w:spacing w:after="75"/>
            </w:pPr>
            <w:hyperlink r:id="rId87" w:history="1">
              <w:r w:rsidR="007F4A60">
                <w:rPr>
                  <w:rStyle w:val="Hipercze"/>
                </w:rPr>
                <w:t xml:space="preserve">Rozporządzenie Ministra Zdrowia z dnia 14 grudnia 2021 r. zmieniające rozporządzenie w sprawie określenia wymagań, </w:t>
              </w:r>
              <w:r w:rsidR="007F4A60">
                <w:rPr>
                  <w:rStyle w:val="Hipercze"/>
                </w:rPr>
                <w:lastRenderedPageBreak/>
                <w:t>jakim powinny odpowiadać zakłady i urządzenia lecznictwa uzdrowiskowego (dziennikustaw.gov.pl)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7F4A60" w:rsidRDefault="00F71CDA" w:rsidP="00F0796F">
            <w:pPr>
              <w:shd w:val="clear" w:color="auto" w:fill="FFFFFF"/>
              <w:spacing w:after="75"/>
            </w:pPr>
            <w:hyperlink r:id="rId88" w:history="1">
              <w:r w:rsidR="007F4A60">
                <w:rPr>
                  <w:rStyle w:val="Hipercze"/>
                </w:rPr>
                <w:t>ROZPORZĄDZENIE MINISTRA ZDROWIA z dnia 2 grudnia 2021 r. w sprawie programu pilotażowego przeglądów lekowych (dziennikustaw.gov.pl)</w:t>
              </w:r>
            </w:hyperlink>
          </w:p>
        </w:tc>
      </w:tr>
      <w:tr w:rsidR="0038204E" w:rsidTr="00A506D2">
        <w:tc>
          <w:tcPr>
            <w:tcW w:w="352" w:type="pct"/>
          </w:tcPr>
          <w:p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 xml:space="preserve">Celem zapewnienia możliwości wystawiania zleceń na wyroby </w:t>
            </w:r>
            <w:r w:rsidRPr="0038204E">
              <w:rPr>
                <w:rFonts w:ascii="Times New Roman" w:eastAsia="Times New Roman" w:hAnsi="Times New Roman" w:cs="Times New Roman"/>
                <w:sz w:val="20"/>
                <w:szCs w:val="20"/>
                <w:lang w:eastAsia="pl-PL"/>
              </w:rPr>
              <w:lastRenderedPageBreak/>
              <w:t>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grudnia 2021 r. (</w:t>
            </w:r>
            <w:hyperlink r:id="rId89" w:history="1">
              <w:r w:rsidRPr="00912622">
                <w:rPr>
                  <w:rStyle w:val="Hipercze"/>
                </w:rPr>
                <w:t>dep-pl@mz.gov.pl</w:t>
              </w:r>
            </w:hyperlink>
            <w:r>
              <w:t xml:space="preserve">) </w:t>
            </w:r>
          </w:p>
        </w:tc>
        <w:tc>
          <w:tcPr>
            <w:tcW w:w="1174" w:type="pct"/>
          </w:tcPr>
          <w:p w:rsidR="0038204E" w:rsidRDefault="00F71CDA" w:rsidP="00F0796F">
            <w:pPr>
              <w:shd w:val="clear" w:color="auto" w:fill="FFFFFF"/>
              <w:spacing w:after="75"/>
            </w:pPr>
            <w:hyperlink r:id="rId90" w:history="1">
              <w:r w:rsidR="0038204E">
                <w:rPr>
                  <w:rStyle w:val="Hipercze"/>
                </w:rPr>
                <w:t>dokument535280.pdf (legislacja.gov.pl)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rsidR="007C6E45" w:rsidRDefault="007C6E45" w:rsidP="007C6E45">
            <w:pPr>
              <w:rPr>
                <w:rFonts w:ascii="Times New Roman" w:eastAsia="Times New Roman" w:hAnsi="Times New Roman" w:cs="Times New Roman"/>
                <w:sz w:val="20"/>
                <w:szCs w:val="20"/>
                <w:lang w:eastAsia="pl-PL"/>
              </w:rPr>
            </w:pP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2) art. 1 pkt 6–8, pkt 14 lit. a i c, pkt 15 lit. c i pkt 17, art. 4 oraz art. 9, które wchodzą w życie po upływie 14 dni od dnia</w:t>
            </w:r>
          </w:p>
          <w:p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Ogłoszenia</w:t>
            </w:r>
          </w:p>
        </w:tc>
        <w:tc>
          <w:tcPr>
            <w:tcW w:w="1174" w:type="pct"/>
          </w:tcPr>
          <w:p w:rsidR="007C6E45" w:rsidRDefault="00F71CDA" w:rsidP="00F0796F">
            <w:pPr>
              <w:shd w:val="clear" w:color="auto" w:fill="FFFFFF"/>
              <w:spacing w:after="75"/>
            </w:pPr>
            <w:hyperlink r:id="rId91"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F71CDA" w:rsidP="00F0796F">
            <w:pPr>
              <w:shd w:val="clear" w:color="auto" w:fill="FFFFFF"/>
              <w:spacing w:after="75"/>
            </w:pPr>
            <w:hyperlink r:id="rId92"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F71CDA" w:rsidP="00F0796F">
            <w:pPr>
              <w:shd w:val="clear" w:color="auto" w:fill="FFFFFF"/>
              <w:spacing w:after="75"/>
            </w:pPr>
            <w:hyperlink r:id="rId93" w:history="1">
              <w:r w:rsidR="007C6E45">
                <w:rPr>
                  <w:rStyle w:val="Hipercze"/>
                </w:rPr>
                <w:t>Rozporządzenie Ministra Zdrowia z dnia 13 grudnia 2021 r. zmieniające rozporządzenie w sprawie metody zapobiegania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 xml:space="preserve">zmieniające zarządzenie w sprawie zasad sprawozdawania </w:t>
            </w:r>
            <w:r w:rsidRPr="007C6E45">
              <w:rPr>
                <w:rFonts w:ascii="Times New Roman" w:hAnsi="Times New Roman" w:cs="Times New Roman"/>
                <w:sz w:val="20"/>
                <w:szCs w:val="20"/>
              </w:rPr>
              <w:lastRenderedPageBreak/>
              <w:t>oraz warunków rozliczania świadczeń opieki zdrowotnej związanych z zapobieganiem, przeciwdziałaniem i zwalczaniem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Zmiana zarządzenia wynika ze zmiany założeń realizacji publicznych szczepień przeciw grypie. Podmioty znajdujące się na wykazie podmiotów udzielających świadczeń w związku z przeciwdziałaniem </w:t>
            </w:r>
            <w:r w:rsidRPr="007C6E45">
              <w:rPr>
                <w:rFonts w:ascii="Times New Roman" w:eastAsia="Times New Roman" w:hAnsi="Times New Roman" w:cs="Times New Roman"/>
                <w:sz w:val="20"/>
                <w:szCs w:val="20"/>
                <w:lang w:eastAsia="pl-PL"/>
              </w:rPr>
              <w:lastRenderedPageBreak/>
              <w:t xml:space="preserve">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w:t>
            </w:r>
            <w:proofErr w:type="spellStart"/>
            <w:r w:rsidRPr="007C6E45">
              <w:rPr>
                <w:rFonts w:ascii="Times New Roman" w:eastAsia="Times New Roman" w:hAnsi="Times New Roman" w:cs="Times New Roman"/>
                <w:sz w:val="20"/>
                <w:szCs w:val="20"/>
                <w:lang w:eastAsia="pl-PL"/>
              </w:rPr>
              <w:t>późn</w:t>
            </w:r>
            <w:proofErr w:type="spellEnd"/>
            <w:r w:rsidRPr="007C6E45">
              <w:rPr>
                <w:rFonts w:ascii="Times New Roman" w:eastAsia="Times New Roman" w:hAnsi="Times New Roman" w:cs="Times New Roman"/>
                <w:sz w:val="20"/>
                <w:szCs w:val="20"/>
                <w:lang w:eastAsia="pl-PL"/>
              </w:rPr>
              <w:t>. zm.).</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Na podstawie ustawy z dnia 17 listopada 2021 r. o zmianie ustawy o  świadczeniach opieki zdrowotnej finansowanych ze środków publicznych oraz niektórych innych ustaw (Dz. U. z 2021 r. poz. 1285, z </w:t>
            </w:r>
            <w:proofErr w:type="spellStart"/>
            <w:r w:rsidRPr="007C6E45">
              <w:rPr>
                <w:rFonts w:ascii="Times New Roman" w:eastAsia="Times New Roman" w:hAnsi="Times New Roman" w:cs="Times New Roman"/>
                <w:sz w:val="20"/>
                <w:szCs w:val="20"/>
                <w:lang w:eastAsia="pl-PL"/>
              </w:rPr>
              <w:t>późn</w:t>
            </w:r>
            <w:proofErr w:type="spellEnd"/>
            <w:r w:rsidRPr="007C6E45">
              <w:rPr>
                <w:rFonts w:ascii="Times New Roman" w:eastAsia="Times New Roman" w:hAnsi="Times New Roman" w:cs="Times New Roman"/>
                <w:sz w:val="20"/>
                <w:szCs w:val="20"/>
                <w:lang w:eastAsia="pl-PL"/>
              </w:rPr>
              <w:t>.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w:t>
            </w:r>
            <w:proofErr w:type="spellStart"/>
            <w:r w:rsidRPr="007C6E45">
              <w:rPr>
                <w:rFonts w:ascii="Times New Roman" w:eastAsia="Times New Roman" w:hAnsi="Times New Roman" w:cs="Times New Roman"/>
                <w:sz w:val="20"/>
                <w:szCs w:val="20"/>
                <w:lang w:eastAsia="pl-PL"/>
              </w:rPr>
              <w:t>VaxigripTetra</w:t>
            </w:r>
            <w:proofErr w:type="spellEnd"/>
            <w:r w:rsidRPr="007C6E45">
              <w:rPr>
                <w:rFonts w:ascii="Times New Roman" w:eastAsia="Times New Roman" w:hAnsi="Times New Roman" w:cs="Times New Roman"/>
                <w:sz w:val="20"/>
                <w:szCs w:val="20"/>
                <w:lang w:eastAsia="pl-PL"/>
              </w:rPr>
              <w:t xml:space="preserve">, zawiesina do </w:t>
            </w:r>
            <w:proofErr w:type="spellStart"/>
            <w:r w:rsidRPr="007C6E45">
              <w:rPr>
                <w:rFonts w:ascii="Times New Roman" w:eastAsia="Times New Roman" w:hAnsi="Times New Roman" w:cs="Times New Roman"/>
                <w:sz w:val="20"/>
                <w:szCs w:val="20"/>
                <w:lang w:eastAsia="pl-PL"/>
              </w:rPr>
              <w:t>wstrzykiwań</w:t>
            </w:r>
            <w:proofErr w:type="spellEnd"/>
            <w:r w:rsidRPr="007C6E45">
              <w:rPr>
                <w:rFonts w:ascii="Times New Roman" w:eastAsia="Times New Roman" w:hAnsi="Times New Roman" w:cs="Times New Roman"/>
                <w:sz w:val="20"/>
                <w:szCs w:val="20"/>
                <w:lang w:eastAsia="pl-PL"/>
              </w:rPr>
              <w:t xml:space="preserve">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w:t>
            </w:r>
            <w:proofErr w:type="spellStart"/>
            <w:r w:rsidRPr="007C6E45">
              <w:rPr>
                <w:rFonts w:ascii="Times New Roman" w:eastAsia="Times New Roman" w:hAnsi="Times New Roman" w:cs="Times New Roman"/>
                <w:sz w:val="20"/>
                <w:szCs w:val="20"/>
                <w:lang w:eastAsia="pl-PL"/>
              </w:rPr>
              <w:t>CeZ</w:t>
            </w:r>
            <w:proofErr w:type="spellEnd"/>
            <w:r w:rsidRPr="007C6E45">
              <w:rPr>
                <w:rFonts w:ascii="Times New Roman" w:eastAsia="Times New Roman" w:hAnsi="Times New Roman" w:cs="Times New Roman"/>
                <w:sz w:val="20"/>
                <w:szCs w:val="20"/>
                <w:lang w:eastAsia="pl-PL"/>
              </w:rPr>
              <w:t xml:space="preserve">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w:t>
            </w:r>
            <w:r w:rsidRPr="007C6E45">
              <w:rPr>
                <w:rFonts w:ascii="Times New Roman" w:eastAsia="Times New Roman" w:hAnsi="Times New Roman" w:cs="Times New Roman"/>
                <w:sz w:val="20"/>
                <w:szCs w:val="20"/>
                <w:lang w:eastAsia="pl-PL"/>
              </w:rPr>
              <w:lastRenderedPageBreak/>
              <w:t xml:space="preserve">i 1292).   </w:t>
            </w:r>
          </w:p>
          <w:p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 xml:space="preserve">Przepisy zarządzenia mają zastosowanie do rozliczania świadczeń opieki zdrowotnej udzielanych od dnia 14 grudnia </w:t>
            </w:r>
            <w:r w:rsidRPr="007C6E45">
              <w:rPr>
                <w:rFonts w:ascii="Times New Roman" w:hAnsi="Times New Roman" w:cs="Times New Roman"/>
                <w:sz w:val="20"/>
                <w:szCs w:val="20"/>
              </w:rPr>
              <w:lastRenderedPageBreak/>
              <w:t>2021 r.</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rsidR="007C6E45" w:rsidRDefault="00F71CDA" w:rsidP="00F0796F">
            <w:pPr>
              <w:shd w:val="clear" w:color="auto" w:fill="FFFFFF"/>
              <w:spacing w:after="75"/>
            </w:pPr>
            <w:hyperlink r:id="rId94" w:history="1">
              <w:r w:rsidR="007C6E45">
                <w:rPr>
                  <w:rStyle w:val="Hipercze"/>
                </w:rPr>
                <w:t>Zarządzenia Prezesa NFZ / Zarządzenia Prezesa / Narodowy Fundusz Zdrowia (NFZ) – finansujemy zdrowie Polaków</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ust. 3 ustawy z dnia 8 września 2006 r. o Państwowym Ratownictwie Medycznym (Dz. U. z 2020 r. poz. 882, z </w:t>
            </w:r>
            <w:proofErr w:type="spellStart"/>
            <w:r w:rsidRPr="008F5DEA">
              <w:rPr>
                <w:rFonts w:ascii="Times New Roman" w:eastAsia="Times New Roman" w:hAnsi="Times New Roman" w:cs="Times New Roman"/>
                <w:sz w:val="20"/>
                <w:szCs w:val="20"/>
                <w:lang w:eastAsia="pl-PL"/>
              </w:rPr>
              <w:t>późn</w:t>
            </w:r>
            <w:proofErr w:type="spellEnd"/>
            <w:r w:rsidRPr="008F5DE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 xml:space="preserve">grupę stanowią osoby, które posiadają podwójne wykształcenie (np. pielęgniarki i </w:t>
            </w:r>
            <w:r w:rsidRPr="008F5DEA">
              <w:rPr>
                <w:rFonts w:ascii="Times New Roman" w:eastAsia="Times New Roman" w:hAnsi="Times New Roman" w:cs="Times New Roman"/>
                <w:sz w:val="20"/>
                <w:szCs w:val="20"/>
                <w:lang w:eastAsia="pl-PL"/>
              </w:rPr>
              <w:lastRenderedPageBreak/>
              <w:t>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w:t>
            </w:r>
            <w:proofErr w:type="spellStart"/>
            <w:r w:rsidRPr="008F5DEA">
              <w:rPr>
                <w:rFonts w:ascii="Times New Roman" w:eastAsia="Times New Roman" w:hAnsi="Times New Roman" w:cs="Times New Roman"/>
                <w:sz w:val="20"/>
                <w:szCs w:val="20"/>
                <w:lang w:eastAsia="pl-PL"/>
              </w:rPr>
              <w:t>PESoz</w:t>
            </w:r>
            <w:proofErr w:type="spellEnd"/>
            <w:r w:rsidRPr="008F5DEA">
              <w:rPr>
                <w:rFonts w:ascii="Times New Roman" w:eastAsia="Times New Roman" w:hAnsi="Times New Roman" w:cs="Times New Roman"/>
                <w:sz w:val="20"/>
                <w:szCs w:val="20"/>
                <w:lang w:eastAsia="pl-PL"/>
              </w:rPr>
              <w:t>)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Protestacyjnym Ratowników Medycznych oraz Sekcją </w:t>
            </w:r>
            <w:r w:rsidRPr="008F5DEA">
              <w:rPr>
                <w:rFonts w:ascii="Times New Roman" w:eastAsia="Times New Roman" w:hAnsi="Times New Roman" w:cs="Times New Roman"/>
                <w:sz w:val="20"/>
                <w:szCs w:val="20"/>
                <w:lang w:eastAsia="pl-PL"/>
              </w:rPr>
              <w:lastRenderedPageBreak/>
              <w:t>Krajową Pogotowia Ratunkowego i Ratownictwa Medycznego NSZZ „Solidarność”. Realizacja postanowień przedmiotowego porozumienia podlega ocenie przez środowisko ratowników medycznych i stanowi warunek dla zachowania spokoju społecznego.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7) prowadzenie postępowania w przedmiocie niezdolności do wykonywania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Projekt ustawy zawiera przepisy dotyczące kształcenia </w:t>
            </w:r>
            <w:proofErr w:type="spellStart"/>
            <w:r w:rsidRPr="008F5DEA">
              <w:rPr>
                <w:rFonts w:ascii="Times New Roman" w:eastAsia="Times New Roman" w:hAnsi="Times New Roman" w:cs="Times New Roman"/>
                <w:sz w:val="20"/>
                <w:szCs w:val="20"/>
                <w:lang w:eastAsia="pl-PL"/>
              </w:rPr>
              <w:t>przeddyplomowego</w:t>
            </w:r>
            <w:proofErr w:type="spellEnd"/>
            <w:r w:rsidRPr="008F5DEA">
              <w:rPr>
                <w:rFonts w:ascii="Times New Roman" w:eastAsia="Times New Roman" w:hAnsi="Times New Roman" w:cs="Times New Roman"/>
                <w:sz w:val="20"/>
                <w:szCs w:val="20"/>
                <w:lang w:eastAsia="pl-PL"/>
              </w:rPr>
              <w:t xml:space="preserve">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2018/2019 studia wyższe przygotowujące do wykonywania zawodu ratownika medycznego, </w:t>
            </w:r>
            <w:r w:rsidRPr="008F5DEA">
              <w:rPr>
                <w:rFonts w:ascii="Times New Roman" w:eastAsia="Times New Roman" w:hAnsi="Times New Roman" w:cs="Times New Roman"/>
                <w:sz w:val="20"/>
                <w:szCs w:val="20"/>
                <w:lang w:eastAsia="pl-PL"/>
              </w:rPr>
              <w:lastRenderedPageBreak/>
              <w:t>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U. z 2021 r. poz. 478, z </w:t>
            </w:r>
            <w:proofErr w:type="spellStart"/>
            <w:r w:rsidRPr="008F5DEA">
              <w:rPr>
                <w:rFonts w:ascii="Times New Roman" w:eastAsia="Times New Roman" w:hAnsi="Times New Roman" w:cs="Times New Roman"/>
                <w:sz w:val="20"/>
                <w:szCs w:val="20"/>
                <w:lang w:eastAsia="pl-PL"/>
              </w:rPr>
              <w:t>późn</w:t>
            </w:r>
            <w:proofErr w:type="spellEnd"/>
            <w:r w:rsidRPr="008F5DEA">
              <w:rPr>
                <w:rFonts w:ascii="Times New Roman" w:eastAsia="Times New Roman" w:hAnsi="Times New Roman" w:cs="Times New Roman"/>
                <w:sz w:val="20"/>
                <w:szCs w:val="20"/>
                <w:lang w:eastAsia="pl-PL"/>
              </w:rPr>
              <w:t>.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w:t>
            </w:r>
            <w:proofErr w:type="spellStart"/>
            <w:r w:rsidRPr="008F5DEA">
              <w:rPr>
                <w:rFonts w:ascii="Times New Roman" w:eastAsia="Times New Roman" w:hAnsi="Times New Roman" w:cs="Times New Roman"/>
                <w:sz w:val="20"/>
                <w:szCs w:val="20"/>
                <w:lang w:eastAsia="pl-PL"/>
              </w:rPr>
              <w:lastRenderedPageBreak/>
              <w:t>przeddyplomowe</w:t>
            </w:r>
            <w:proofErr w:type="spellEnd"/>
            <w:r w:rsidRPr="008F5DEA">
              <w:rPr>
                <w:rFonts w:ascii="Times New Roman" w:eastAsia="Times New Roman" w:hAnsi="Times New Roman" w:cs="Times New Roman"/>
                <w:sz w:val="20"/>
                <w:szCs w:val="20"/>
                <w:lang w:eastAsia="pl-PL"/>
              </w:rPr>
              <w:t xml:space="preserv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w:t>
            </w:r>
            <w:proofErr w:type="spellStart"/>
            <w:r w:rsidRPr="008F5DEA">
              <w:rPr>
                <w:rFonts w:ascii="Times New Roman" w:eastAsia="Times New Roman" w:hAnsi="Times New Roman" w:cs="Times New Roman"/>
                <w:sz w:val="20"/>
                <w:szCs w:val="20"/>
                <w:lang w:eastAsia="pl-PL"/>
              </w:rPr>
              <w:t>przeddyplomowego</w:t>
            </w:r>
            <w:proofErr w:type="spellEnd"/>
            <w:r w:rsidRPr="008F5DEA">
              <w:rPr>
                <w:rFonts w:ascii="Times New Roman" w:eastAsia="Times New Roman" w:hAnsi="Times New Roman" w:cs="Times New Roman"/>
                <w:sz w:val="20"/>
                <w:szCs w:val="20"/>
                <w:lang w:eastAsia="pl-PL"/>
              </w:rPr>
              <w:t>.</w:t>
            </w:r>
          </w:p>
        </w:tc>
        <w:tc>
          <w:tcPr>
            <w:tcW w:w="448" w:type="pct"/>
          </w:tcPr>
          <w:p w:rsidR="008F5DEA" w:rsidRPr="008F5DEA" w:rsidRDefault="008F5DEA" w:rsidP="008F5DEA">
            <w:pPr>
              <w:jc w:val="center"/>
              <w:rPr>
                <w:rFonts w:ascii="Times New Roman" w:hAnsi="Times New Roman" w:cs="Times New Roman"/>
                <w:sz w:val="20"/>
                <w:szCs w:val="20"/>
              </w:rPr>
            </w:pPr>
          </w:p>
        </w:tc>
        <w:tc>
          <w:tcPr>
            <w:tcW w:w="1174" w:type="pct"/>
          </w:tcPr>
          <w:p w:rsidR="008F5DEA" w:rsidRDefault="00F71CDA" w:rsidP="00F0796F">
            <w:pPr>
              <w:shd w:val="clear" w:color="auto" w:fill="FFFFFF"/>
              <w:spacing w:after="75"/>
            </w:pPr>
            <w:hyperlink r:id="rId95" w:history="1">
              <w:r w:rsidR="007C6E45">
                <w:rPr>
                  <w:rStyle w:val="Hipercze"/>
                </w:rPr>
                <w:t>dokument534609.docx (live.com)</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projekcie przewiduje się modyfikacje: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w:t>
            </w:r>
            <w:r w:rsidRPr="008F5DEA">
              <w:rPr>
                <w:rFonts w:ascii="Times New Roman" w:eastAsia="Times New Roman" w:hAnsi="Times New Roman" w:cs="Times New Roman"/>
                <w:sz w:val="20"/>
                <w:szCs w:val="20"/>
                <w:lang w:eastAsia="pl-PL"/>
              </w:rPr>
              <w:lastRenderedPageBreak/>
              <w:t>a także egzaminu zawodowego w sesji zimowej, która rozpoczyna się 10 stycznia 2022 r.</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rsidR="008F5DEA" w:rsidRPr="008F5DEA" w:rsidRDefault="008F5DEA" w:rsidP="00883264">
            <w:pPr>
              <w:jc w:val="center"/>
              <w:rPr>
                <w:rFonts w:ascii="Times New Roman" w:hAnsi="Times New Roman" w:cs="Times New Roman"/>
                <w:sz w:val="20"/>
                <w:szCs w:val="20"/>
              </w:rPr>
            </w:pPr>
          </w:p>
        </w:tc>
        <w:tc>
          <w:tcPr>
            <w:tcW w:w="1174" w:type="pct"/>
          </w:tcPr>
          <w:p w:rsidR="008F5DEA" w:rsidRDefault="00F71CDA" w:rsidP="00F0796F">
            <w:pPr>
              <w:shd w:val="clear" w:color="auto" w:fill="FFFFFF"/>
              <w:spacing w:after="75"/>
            </w:pPr>
            <w:hyperlink r:id="rId96"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rsidTr="00A506D2">
        <w:tc>
          <w:tcPr>
            <w:tcW w:w="352" w:type="pct"/>
          </w:tcPr>
          <w:p w:rsidR="00371BDB" w:rsidRDefault="00371BDB" w:rsidP="00CA3777">
            <w:pPr>
              <w:rPr>
                <w:rFonts w:ascii="Times New Roman" w:hAnsi="Times New Roman" w:cs="Times New Roman"/>
                <w:sz w:val="20"/>
                <w:szCs w:val="20"/>
              </w:rPr>
            </w:pPr>
            <w:r>
              <w:rPr>
                <w:rFonts w:ascii="Times New Roman" w:hAnsi="Times New Roman" w:cs="Times New Roman"/>
                <w:sz w:val="20"/>
                <w:szCs w:val="20"/>
              </w:rPr>
              <w:lastRenderedPageBreak/>
              <w:t>14.12.2021</w:t>
            </w:r>
          </w:p>
        </w:tc>
        <w:tc>
          <w:tcPr>
            <w:tcW w:w="352" w:type="pct"/>
          </w:tcPr>
          <w:p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 xml:space="preserve">Obwieszczenie Ministra Zdrowia z dnia 13 grudnia 2021 r. w sprawie minimalnej </w:t>
            </w:r>
            <w:r w:rsidRPr="00371BDB">
              <w:rPr>
                <w:rFonts w:ascii="Times New Roman" w:hAnsi="Times New Roman" w:cs="Times New Roman"/>
                <w:sz w:val="20"/>
                <w:szCs w:val="20"/>
              </w:rPr>
              <w:lastRenderedPageBreak/>
              <w:t>liczby miejsc szkoleniowych dla pielęgniarek i położnych, maksymalnej kwoty dofinansowania jednego miejsca szkoleniowego oraz maksymalnej kwoty przeznaczonej na szkolenia specjalizacyjne w 2022 r.</w:t>
            </w:r>
          </w:p>
        </w:tc>
        <w:tc>
          <w:tcPr>
            <w:tcW w:w="2115" w:type="pct"/>
          </w:tcPr>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rsidR="00371BDB" w:rsidRDefault="00371BDB" w:rsidP="00883264">
            <w:pPr>
              <w:jc w:val="center"/>
              <w:rPr>
                <w:rFonts w:ascii="Times New Roman" w:hAnsi="Times New Roman" w:cs="Times New Roman"/>
                <w:sz w:val="20"/>
                <w:szCs w:val="20"/>
              </w:rPr>
            </w:pPr>
          </w:p>
        </w:tc>
        <w:tc>
          <w:tcPr>
            <w:tcW w:w="1174" w:type="pct"/>
          </w:tcPr>
          <w:p w:rsidR="00371BDB" w:rsidRDefault="00F71CDA" w:rsidP="00F0796F">
            <w:pPr>
              <w:shd w:val="clear" w:color="auto" w:fill="FFFFFF"/>
              <w:spacing w:after="75"/>
            </w:pPr>
            <w:hyperlink r:id="rId97" w:history="1">
              <w:r w:rsidR="00C96B24">
                <w:rPr>
                  <w:rStyle w:val="Hipercze"/>
                </w:rPr>
                <w:t>Obwieszczenie z dnia 13 grudnia 2021 r. (mz.gov.pl)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opieki zdrowotnej udzielanych w ramach programu pilotażowego, </w:t>
            </w:r>
            <w:r w:rsidRPr="0087227E">
              <w:rPr>
                <w:rFonts w:ascii="Times New Roman" w:eastAsia="Times New Roman" w:hAnsi="Times New Roman" w:cs="Times New Roman"/>
                <w:sz w:val="20"/>
                <w:szCs w:val="20"/>
                <w:lang w:eastAsia="pl-PL"/>
              </w:rPr>
              <w:lastRenderedPageBreak/>
              <w:t>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775930" w:rsidRDefault="00F71CDA" w:rsidP="00F0796F">
            <w:pPr>
              <w:shd w:val="clear" w:color="auto" w:fill="FFFFFF"/>
              <w:spacing w:after="75"/>
            </w:pPr>
            <w:hyperlink r:id="rId98" w:history="1">
              <w:r w:rsidR="00775930">
                <w:rPr>
                  <w:rStyle w:val="Hipercze"/>
                </w:rPr>
                <w:t>Rozporządzenie Ministra Zdrowia z dnia 3 grudnia 2021 r. zmieniające rozporządzenie w sprawie programu pilotażowego „Profilaktyka 40 PLUS” (dziennikustaw.gov.pl)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w:t>
            </w:r>
            <w:proofErr w:type="spellStart"/>
            <w:r w:rsidRPr="00780ECB">
              <w:rPr>
                <w:rFonts w:ascii="Times New Roman" w:eastAsia="Times New Roman" w:hAnsi="Times New Roman" w:cs="Times New Roman"/>
                <w:sz w:val="20"/>
                <w:szCs w:val="20"/>
                <w:lang w:eastAsia="pl-PL"/>
              </w:rPr>
              <w:t>późn</w:t>
            </w:r>
            <w:proofErr w:type="spellEnd"/>
            <w:r w:rsidRPr="00780ECB">
              <w:rPr>
                <w:rFonts w:ascii="Times New Roman" w:eastAsia="Times New Roman" w:hAnsi="Times New Roman" w:cs="Times New Roman"/>
                <w:sz w:val="20"/>
                <w:szCs w:val="20"/>
                <w:lang w:eastAsia="pl-PL"/>
              </w:rPr>
              <w:t xml:space="preserve">. zm.), zwanej dalej „ustawą o pracy na morzu”, w miejsce dotychczasowego rozporządzenia Ministra Zdrowia z dnia 10 grudnia 2015 r. w sprawie apteczek okrętowych i apteczek medycznych oraz wzoru karty zdrowia dla marynarza na statku morskim (Dz. U. poz. 2106). </w:t>
            </w:r>
          </w:p>
          <w:p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w:t>
            </w:r>
            <w:r w:rsidRPr="00A6241F">
              <w:rPr>
                <w:rFonts w:ascii="Times New Roman" w:eastAsia="Times New Roman" w:hAnsi="Times New Roman" w:cs="Times New Roman"/>
                <w:sz w:val="20"/>
                <w:szCs w:val="20"/>
                <w:lang w:eastAsia="pl-PL"/>
              </w:rPr>
              <w:lastRenderedPageBreak/>
              <w:t xml:space="preserve">odpowiednie produkty lecznicze i wyroby medyczne, według grup wskazań terapeutycznych w odniesieniu do określonych rodzajów statków oraz odpowiednie rodzaje odtrutek, w jakie wyposaża się apteczki okrętowe wynikających ww. dyrektywy. </w:t>
            </w:r>
          </w:p>
          <w:p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24 grudnia 2021 r.</w:t>
            </w:r>
          </w:p>
        </w:tc>
        <w:tc>
          <w:tcPr>
            <w:tcW w:w="1174" w:type="pct"/>
          </w:tcPr>
          <w:p w:rsidR="00775930" w:rsidRPr="00775930" w:rsidRDefault="00F71CDA" w:rsidP="00F0796F">
            <w:pPr>
              <w:shd w:val="clear" w:color="auto" w:fill="FFFFFF"/>
              <w:spacing w:after="75"/>
              <w:rPr>
                <w:b/>
              </w:rPr>
            </w:pPr>
            <w:hyperlink r:id="rId99"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Zmiany w zarządzeniu polegają na wprowadzeniu nowych rozwiązań w zakresie finansowania fizjoterapii ambulatoryjnej i domowej. Wprowadzone zmiany są zgodne z opracowaniem Prezesa Agencji Oceny Technologii Medycznych i Taryfikacji (</w:t>
            </w:r>
            <w:proofErr w:type="spellStart"/>
            <w:r w:rsidRPr="00103D07">
              <w:rPr>
                <w:rFonts w:ascii="Times New Roman" w:eastAsia="Times New Roman" w:hAnsi="Times New Roman" w:cs="Times New Roman"/>
                <w:sz w:val="20"/>
                <w:szCs w:val="20"/>
                <w:lang w:eastAsia="pl-PL"/>
              </w:rPr>
              <w:t>AOTMiT</w:t>
            </w:r>
            <w:proofErr w:type="spellEnd"/>
            <w:r w:rsidRPr="00103D07">
              <w:rPr>
                <w:rFonts w:ascii="Times New Roman" w:eastAsia="Times New Roman" w:hAnsi="Times New Roman" w:cs="Times New Roman"/>
                <w:sz w:val="20"/>
                <w:szCs w:val="20"/>
                <w:lang w:eastAsia="pl-PL"/>
              </w:rPr>
              <w:t xml:space="preserve">). Powyższa zmiana nadała nowe brzmienie załącznikowi nr 1m i 1n do zarządzenia.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zostało przedstawione do konsultacji zewnętrznych na okres 14 dni. Zarządzenie zgodnie z przepisami rozporządzenia Ministra Zdrowia z dnia 8 września 2015 r. w sprawie ogólnych warunków umów o udzielanie świadczeń opieki zdrowotnej (Dz. U. z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Uwagi i opinie do 24 grudnia 2021 r. (</w:t>
            </w:r>
            <w:hyperlink r:id="rId100"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rsidR="00103D07" w:rsidRDefault="00F71CDA" w:rsidP="00F0796F">
            <w:pPr>
              <w:shd w:val="clear" w:color="auto" w:fill="FFFFFF"/>
              <w:spacing w:after="75"/>
            </w:pPr>
            <w:hyperlink r:id="rId101" w:history="1">
              <w:r w:rsidR="00103D07">
                <w:rPr>
                  <w:rStyle w:val="Hipercze"/>
                </w:rPr>
                <w:t>Projekty zarządzeń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w sprawie programu pilotażowego w zakresie oddziaływań terapeutycznych skierowanych do dzieci i młodzieży problemowo korzystających z nowych technologii </w:t>
            </w:r>
            <w:r w:rsidRPr="00103D07">
              <w:rPr>
                <w:rFonts w:ascii="Times New Roman" w:hAnsi="Times New Roman" w:cs="Times New Roman"/>
                <w:sz w:val="20"/>
                <w:szCs w:val="20"/>
              </w:rPr>
              <w:lastRenderedPageBreak/>
              <w:t>cyfrowych oraz ich rodzin</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w:t>
            </w:r>
            <w:r w:rsidRPr="00103D07">
              <w:rPr>
                <w:rFonts w:ascii="Times New Roman" w:eastAsia="Times New Roman" w:hAnsi="Times New Roman" w:cs="Times New Roman"/>
                <w:sz w:val="20"/>
                <w:szCs w:val="20"/>
                <w:lang w:eastAsia="pl-PL"/>
              </w:rPr>
              <w:lastRenderedPageBreak/>
              <w:t xml:space="preserve">przetestowanie sposobu organizacji opieki dla tej grupy świadczeniobiorców.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F71CDA" w:rsidP="00F0796F">
            <w:pPr>
              <w:shd w:val="clear" w:color="auto" w:fill="FFFFFF"/>
              <w:spacing w:after="75"/>
              <w:rPr>
                <w:b/>
              </w:rPr>
            </w:pPr>
            <w:hyperlink r:id="rId102" w:history="1">
              <w:r w:rsidR="00103D07">
                <w:rPr>
                  <w:rStyle w:val="Hipercze"/>
                </w:rPr>
                <w:t>Zarządzenia Prezesa NFZ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z </w:t>
            </w:r>
            <w:r w:rsidRPr="00103D07">
              <w:rPr>
                <w:rFonts w:ascii="Times New Roman" w:hAnsi="Times New Roman" w:cs="Times New Roman"/>
                <w:sz w:val="20"/>
                <w:szCs w:val="20"/>
              </w:rPr>
              <w:lastRenderedPageBreak/>
              <w:t>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w:t>
            </w:r>
            <w:r w:rsidRPr="00103D07">
              <w:rPr>
                <w:rFonts w:ascii="Times New Roman" w:eastAsia="Times New Roman" w:hAnsi="Times New Roman" w:cs="Times New Roman"/>
                <w:sz w:val="20"/>
                <w:szCs w:val="20"/>
                <w:lang w:eastAsia="pl-PL"/>
              </w:rPr>
              <w:lastRenderedPageBreak/>
              <w:t xml:space="preserve">publicznych (Dz. U. z 2020 r. poz. 1285,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xml:space="preserve">.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w:t>
            </w:r>
            <w:r w:rsidRPr="00103D07">
              <w:rPr>
                <w:rFonts w:ascii="Times New Roman" w:eastAsia="Times New Roman" w:hAnsi="Times New Roman" w:cs="Times New Roman"/>
                <w:sz w:val="20"/>
                <w:szCs w:val="20"/>
                <w:lang w:eastAsia="pl-PL"/>
              </w:rPr>
              <w:lastRenderedPageBreak/>
              <w:t xml:space="preserve">przedmiotowe produkty do stosowania zostały wprowadzone od 1 lipca 2021 r., wprowadza się możliwość ich rozliczenia według nowych taryf od daty początku ich wprowadzenia.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został przedstawiony do konsultacji zewnętrznych.</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Zgłoszone uwagi zostały uwzględnione w części dotyczącej terminu obowiązywania produktów sprawozdawczych leczenia pacjentów z potwierdzonym zakażeniem wirusem SARS-CoV-2 oraz uzupełnienia </w:t>
            </w:r>
            <w:r w:rsidRPr="00103D07">
              <w:rPr>
                <w:rFonts w:ascii="Times New Roman" w:eastAsia="Times New Roman" w:hAnsi="Times New Roman" w:cs="Times New Roman"/>
                <w:sz w:val="20"/>
                <w:szCs w:val="20"/>
                <w:lang w:eastAsia="pl-PL"/>
              </w:rPr>
              <w:lastRenderedPageBreak/>
              <w:t>uzasadnienia. Doprecyzowano także sposób zwrotu przez świadczeniodawcę środków finansowych w ramach rozliczania ryczałtu miesięcznego.</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F71CDA" w:rsidP="00F0796F">
            <w:pPr>
              <w:shd w:val="clear" w:color="auto" w:fill="FFFFFF"/>
              <w:spacing w:after="75"/>
              <w:rPr>
                <w:b/>
              </w:rPr>
            </w:pPr>
            <w:hyperlink r:id="rId103" w:history="1">
              <w:r w:rsidR="00103D07">
                <w:rPr>
                  <w:rStyle w:val="Hipercze"/>
                </w:rPr>
                <w:t>Zarządzenia Prezesa NFZ / Zarządzenia Prezesa / Narodowy Fundusz Zdrowia (NFZ) – finansujemy zdrowie Polaków</w:t>
              </w:r>
            </w:hyperlink>
          </w:p>
        </w:tc>
      </w:tr>
      <w:tr w:rsidR="00830EEB" w:rsidTr="00A506D2">
        <w:tc>
          <w:tcPr>
            <w:tcW w:w="352" w:type="pct"/>
          </w:tcPr>
          <w:p w:rsidR="00830EEB" w:rsidRDefault="00830EEB"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w:t>
            </w:r>
            <w:proofErr w:type="spellStart"/>
            <w:r w:rsidRPr="00C005FC">
              <w:rPr>
                <w:rFonts w:ascii="Times New Roman" w:eastAsia="Times New Roman" w:hAnsi="Times New Roman" w:cs="Times New Roman"/>
                <w:sz w:val="20"/>
                <w:szCs w:val="20"/>
                <w:lang w:eastAsia="pl-PL"/>
              </w:rPr>
              <w:t>późn</w:t>
            </w:r>
            <w:proofErr w:type="spellEnd"/>
            <w:r w:rsidRPr="00C005FC">
              <w:rPr>
                <w:rFonts w:ascii="Times New Roman" w:eastAsia="Times New Roman" w:hAnsi="Times New Roman" w:cs="Times New Roman"/>
                <w:sz w:val="20"/>
                <w:szCs w:val="20"/>
                <w:lang w:eastAsia="pl-PL"/>
              </w:rPr>
              <w:t>. zm.), zwanej dalej „ustawą”.</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t>Wejście w życie 8 stycznia 2022 r.</w:t>
            </w:r>
          </w:p>
        </w:tc>
        <w:tc>
          <w:tcPr>
            <w:tcW w:w="1174" w:type="pct"/>
          </w:tcPr>
          <w:p w:rsidR="00830EEB" w:rsidRDefault="00F71CDA" w:rsidP="00F0796F">
            <w:pPr>
              <w:shd w:val="clear" w:color="auto" w:fill="FFFFFF"/>
              <w:spacing w:after="75"/>
            </w:pPr>
            <w:hyperlink r:id="rId104" w:history="1">
              <w:r w:rsidR="00830EEB">
                <w:rPr>
                  <w:rStyle w:val="Hipercze"/>
                </w:rPr>
                <w:t>Zarządzenia Prezesa NFZ / Zarządzenia Prezesa / Narodowy Fundusz Zdrowia (NFZ) – finansujemy zdrowie Polaków</w:t>
              </w:r>
            </w:hyperlink>
          </w:p>
        </w:tc>
      </w:tr>
      <w:tr w:rsidR="00D64EC9" w:rsidTr="00A506D2">
        <w:tc>
          <w:tcPr>
            <w:tcW w:w="352" w:type="pct"/>
          </w:tcPr>
          <w:p w:rsidR="00D64EC9" w:rsidRDefault="00D64EC9"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 xml:space="preserve">Komunikat Ministra Zdrowia w sprawie ordynowania i wydawania </w:t>
            </w:r>
            <w:r w:rsidRPr="00D64EC9">
              <w:rPr>
                <w:rFonts w:ascii="Times New Roman" w:hAnsi="Times New Roman" w:cs="Times New Roman"/>
                <w:sz w:val="20"/>
                <w:szCs w:val="20"/>
              </w:rPr>
              <w:lastRenderedPageBreak/>
              <w:t xml:space="preserve">produktu leczniczego </w:t>
            </w:r>
            <w:proofErr w:type="spellStart"/>
            <w:r w:rsidRPr="00D64EC9">
              <w:rPr>
                <w:rFonts w:ascii="Times New Roman" w:hAnsi="Times New Roman" w:cs="Times New Roman"/>
                <w:sz w:val="20"/>
                <w:szCs w:val="20"/>
              </w:rPr>
              <w:t>Viregyt</w:t>
            </w:r>
            <w:proofErr w:type="spellEnd"/>
            <w:r w:rsidRPr="00D64EC9">
              <w:rPr>
                <w:rFonts w:ascii="Times New Roman" w:hAnsi="Times New Roman" w:cs="Times New Roman"/>
                <w:sz w:val="20"/>
                <w:szCs w:val="20"/>
              </w:rPr>
              <w:t xml:space="preserve"> K</w:t>
            </w:r>
          </w:p>
        </w:tc>
        <w:tc>
          <w:tcPr>
            <w:tcW w:w="2115" w:type="pct"/>
          </w:tcPr>
          <w:p w:rsidR="00D64EC9" w:rsidRDefault="00D64EC9" w:rsidP="00B275CE">
            <w:pPr>
              <w:rPr>
                <w:rFonts w:ascii="Times New Roman" w:eastAsia="Times New Roman" w:hAnsi="Times New Roman" w:cs="Times New Roman"/>
                <w:sz w:val="20"/>
                <w:szCs w:val="20"/>
                <w:lang w:eastAsia="pl-PL"/>
              </w:rPr>
            </w:pPr>
          </w:p>
        </w:tc>
        <w:tc>
          <w:tcPr>
            <w:tcW w:w="448" w:type="pct"/>
          </w:tcPr>
          <w:p w:rsidR="00D64EC9" w:rsidRDefault="00D64EC9" w:rsidP="00883264">
            <w:pPr>
              <w:jc w:val="center"/>
              <w:rPr>
                <w:rFonts w:ascii="Times New Roman" w:hAnsi="Times New Roman" w:cs="Times New Roman"/>
                <w:sz w:val="20"/>
                <w:szCs w:val="20"/>
              </w:rPr>
            </w:pPr>
          </w:p>
        </w:tc>
        <w:tc>
          <w:tcPr>
            <w:tcW w:w="1174" w:type="pct"/>
          </w:tcPr>
          <w:p w:rsidR="00D64EC9" w:rsidRDefault="00F71CDA" w:rsidP="00F0796F">
            <w:pPr>
              <w:shd w:val="clear" w:color="auto" w:fill="FFFFFF"/>
              <w:spacing w:after="75"/>
            </w:pPr>
            <w:hyperlink r:id="rId105" w:history="1">
              <w:r w:rsidR="00D64EC9" w:rsidRPr="0055739E">
                <w:rPr>
                  <w:rStyle w:val="Hipercze"/>
                </w:rPr>
                <w:t>https://www.gov.pl/web/zdrowie/komunikat-ministra-zdrowia-w-sprawie-ordynowania-i-wydawania-produktu-leczniczego-viregyt-k2</w:t>
              </w:r>
            </w:hyperlink>
            <w:r w:rsidR="00D64EC9">
              <w:t xml:space="preserve"> </w:t>
            </w:r>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rsidR="00F0796F" w:rsidRDefault="00F0796F" w:rsidP="00B275CE">
            <w:pPr>
              <w:rPr>
                <w:rFonts w:ascii="Times New Roman" w:eastAsia="Times New Roman" w:hAnsi="Times New Roman" w:cs="Times New Roman"/>
                <w:sz w:val="20"/>
                <w:szCs w:val="20"/>
                <w:lang w:eastAsia="pl-PL"/>
              </w:rPr>
            </w:pP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rsidR="00F0796F" w:rsidRDefault="00F71CDA" w:rsidP="00F0796F">
            <w:pPr>
              <w:shd w:val="clear" w:color="auto" w:fill="FFFFFF"/>
              <w:spacing w:after="75"/>
            </w:pPr>
            <w:hyperlink r:id="rId106" w:history="1">
              <w:r w:rsidR="00F0796F">
                <w:rPr>
                  <w:rStyle w:val="Hipercze"/>
                </w:rPr>
                <w:t>1830.pdf (sejm.gov.pl)</w:t>
              </w:r>
            </w:hyperlink>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rsidR="00F0796F" w:rsidRDefault="00F71CDA" w:rsidP="000E1A81">
            <w:hyperlink r:id="rId107" w:history="1">
              <w:r w:rsidR="00F0796F">
                <w:rPr>
                  <w:rStyle w:val="Hipercze"/>
                </w:rPr>
                <w:t>Zarządzenie z dnia 8 grudnia 2021 r. (mz.gov.pl)</w:t>
              </w:r>
            </w:hyperlink>
          </w:p>
        </w:tc>
      </w:tr>
      <w:tr w:rsidR="000777A0" w:rsidTr="00A506D2">
        <w:tc>
          <w:tcPr>
            <w:tcW w:w="352" w:type="pct"/>
          </w:tcPr>
          <w:p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 xml:space="preserve">Obwieszczenie Ministra Zdrowia z dnia 8 grudnia 2021 r. w sprawie ograniczenia w ordynowaniu i </w:t>
            </w:r>
            <w:r w:rsidRPr="000777A0">
              <w:rPr>
                <w:rFonts w:ascii="Times New Roman" w:hAnsi="Times New Roman" w:cs="Times New Roman"/>
                <w:sz w:val="20"/>
                <w:szCs w:val="20"/>
              </w:rPr>
              <w:lastRenderedPageBreak/>
              <w:t>wydawaniu produktów leczniczych na jednego pacjenta</w:t>
            </w:r>
          </w:p>
        </w:tc>
        <w:tc>
          <w:tcPr>
            <w:tcW w:w="2115" w:type="pct"/>
          </w:tcPr>
          <w:p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Ograniczenie wydawania </w:t>
            </w:r>
            <w:r w:rsidR="00CE54A2" w:rsidRPr="00CE54A2">
              <w:rPr>
                <w:rFonts w:ascii="Times New Roman" w:eastAsia="Times New Roman" w:hAnsi="Times New Roman" w:cs="Times New Roman"/>
                <w:sz w:val="20"/>
                <w:szCs w:val="20"/>
                <w:lang w:eastAsia="pl-PL"/>
              </w:rPr>
              <w:t xml:space="preserve">produktu leczniczego </w:t>
            </w:r>
            <w:proofErr w:type="spellStart"/>
            <w:r w:rsidR="00CE54A2" w:rsidRPr="00CE54A2">
              <w:rPr>
                <w:rFonts w:ascii="Times New Roman" w:eastAsia="Times New Roman" w:hAnsi="Times New Roman" w:cs="Times New Roman"/>
                <w:sz w:val="20"/>
                <w:szCs w:val="20"/>
                <w:lang w:eastAsia="pl-PL"/>
              </w:rPr>
              <w:t>Viregyt</w:t>
            </w:r>
            <w:proofErr w:type="spellEnd"/>
            <w:r w:rsidR="00CE54A2" w:rsidRPr="00CE54A2">
              <w:rPr>
                <w:rFonts w:ascii="Times New Roman" w:eastAsia="Times New Roman" w:hAnsi="Times New Roman" w:cs="Times New Roman"/>
                <w:sz w:val="20"/>
                <w:szCs w:val="20"/>
                <w:lang w:eastAsia="pl-PL"/>
              </w:rPr>
              <w:t>-K</w:t>
            </w:r>
            <w:r w:rsidR="00CE54A2">
              <w:rPr>
                <w:rFonts w:ascii="Times New Roman" w:eastAsia="Times New Roman" w:hAnsi="Times New Roman" w:cs="Times New Roman"/>
                <w:sz w:val="20"/>
                <w:szCs w:val="20"/>
                <w:lang w:eastAsia="pl-PL"/>
              </w:rPr>
              <w:t xml:space="preserve"> na jednego pacjenta</w:t>
            </w:r>
          </w:p>
        </w:tc>
        <w:tc>
          <w:tcPr>
            <w:tcW w:w="448" w:type="pct"/>
          </w:tcPr>
          <w:p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rsidR="000777A0" w:rsidRDefault="00F71CDA" w:rsidP="000E1A81">
            <w:hyperlink r:id="rId108" w:history="1">
              <w:r w:rsidR="00CE54A2">
                <w:rPr>
                  <w:rStyle w:val="Hipercze"/>
                </w:rPr>
                <w:t>Obwieszczenie (mz.gov.pl)</w:t>
              </w:r>
            </w:hyperlink>
          </w:p>
        </w:tc>
      </w:tr>
      <w:tr w:rsidR="00C14C66" w:rsidTr="00A506D2">
        <w:tc>
          <w:tcPr>
            <w:tcW w:w="352" w:type="pct"/>
          </w:tcPr>
          <w:p w:rsidR="00C14C66" w:rsidRDefault="00C14C66" w:rsidP="00CA3777">
            <w:pPr>
              <w:rPr>
                <w:rFonts w:ascii="Times New Roman" w:hAnsi="Times New Roman" w:cs="Times New Roman"/>
                <w:sz w:val="20"/>
                <w:szCs w:val="20"/>
              </w:rPr>
            </w:pPr>
            <w:r>
              <w:rPr>
                <w:rFonts w:ascii="Times New Roman" w:hAnsi="Times New Roman" w:cs="Times New Roman"/>
                <w:sz w:val="20"/>
                <w:szCs w:val="20"/>
              </w:rPr>
              <w:lastRenderedPageBreak/>
              <w:t>09.12.2021</w:t>
            </w:r>
          </w:p>
        </w:tc>
        <w:tc>
          <w:tcPr>
            <w:tcW w:w="352" w:type="pct"/>
          </w:tcPr>
          <w:p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w:t>
            </w:r>
            <w:proofErr w:type="spellStart"/>
            <w:r w:rsidRPr="00C14C66">
              <w:rPr>
                <w:rFonts w:ascii="Times New Roman" w:eastAsia="Times New Roman" w:hAnsi="Times New Roman" w:cs="Times New Roman"/>
                <w:sz w:val="20"/>
                <w:szCs w:val="20"/>
                <w:lang w:eastAsia="pl-PL"/>
              </w:rPr>
              <w:t>późn</w:t>
            </w:r>
            <w:proofErr w:type="spellEnd"/>
            <w:r w:rsidRPr="00C14C66">
              <w:rPr>
                <w:rFonts w:ascii="Times New Roman" w:eastAsia="Times New Roman" w:hAnsi="Times New Roman" w:cs="Times New Roman"/>
                <w:sz w:val="20"/>
                <w:szCs w:val="20"/>
                <w:lang w:eastAsia="pl-PL"/>
              </w:rPr>
              <w:t xml:space="preserve">.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w:t>
            </w:r>
            <w:r w:rsidRPr="00C14C66">
              <w:rPr>
                <w:rFonts w:ascii="Times New Roman" w:eastAsia="Times New Roman" w:hAnsi="Times New Roman" w:cs="Times New Roman"/>
                <w:sz w:val="20"/>
                <w:szCs w:val="20"/>
                <w:lang w:eastAsia="pl-PL"/>
              </w:rPr>
              <w:lastRenderedPageBreak/>
              <w:t>pracowników, jak i od organizacji pracodawców, które dostrzegły zalety tej formy wykonywania pracy. W związku z tym niezbędne okazało się podjęcie działań legislacyjnych w tym zakresie.</w:t>
            </w:r>
          </w:p>
          <w:p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w:t>
            </w:r>
            <w:proofErr w:type="spellStart"/>
            <w:r w:rsidRPr="00C14C66">
              <w:rPr>
                <w:rFonts w:ascii="Times New Roman" w:eastAsia="Times New Roman" w:hAnsi="Times New Roman" w:cs="Times New Roman"/>
                <w:sz w:val="20"/>
                <w:szCs w:val="20"/>
                <w:lang w:eastAsia="pl-PL"/>
              </w:rPr>
              <w:t>home</w:t>
            </w:r>
            <w:proofErr w:type="spellEnd"/>
            <w:r w:rsidRPr="00C14C66">
              <w:rPr>
                <w:rFonts w:ascii="Times New Roman" w:eastAsia="Times New Roman" w:hAnsi="Times New Roman" w:cs="Times New Roman"/>
                <w:sz w:val="20"/>
                <w:szCs w:val="20"/>
                <w:lang w:eastAsia="pl-PL"/>
              </w:rPr>
              <w:t xml:space="preserve"> </w:t>
            </w:r>
            <w:proofErr w:type="spellStart"/>
            <w:r w:rsidRPr="00C14C66">
              <w:rPr>
                <w:rFonts w:ascii="Times New Roman" w:eastAsia="Times New Roman" w:hAnsi="Times New Roman" w:cs="Times New Roman"/>
                <w:sz w:val="20"/>
                <w:szCs w:val="20"/>
                <w:lang w:eastAsia="pl-PL"/>
              </w:rPr>
              <w:t>office</w:t>
            </w:r>
            <w:proofErr w:type="spellEnd"/>
            <w:r w:rsidRPr="00C14C66">
              <w:rPr>
                <w:rFonts w:ascii="Times New Roman" w:eastAsia="Times New Roman" w:hAnsi="Times New Roman" w:cs="Times New Roman"/>
                <w:sz w:val="20"/>
                <w:szCs w:val="20"/>
                <w:lang w:eastAsia="pl-PL"/>
              </w:rPr>
              <w:t>),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 wprowadzeniu regulacji nakładającej na pracodawcę taki obowiązek w przypadku uzasadnionego podejrzenia, że pracownik stawił się do </w:t>
            </w:r>
            <w:r w:rsidRPr="00C14C66">
              <w:rPr>
                <w:rFonts w:ascii="Times New Roman" w:eastAsia="Times New Roman" w:hAnsi="Times New Roman" w:cs="Times New Roman"/>
                <w:sz w:val="20"/>
                <w:szCs w:val="20"/>
                <w:lang w:eastAsia="pl-PL"/>
              </w:rPr>
              <w:lastRenderedPageBreak/>
              <w:t>pracy w stanie po użyciu środka działającego podobnie do alkoholu lub zażywał taki środek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Ponadto, z uwagi na uchylenie art. 17 ustawy z dnia 26 października </w:t>
            </w:r>
            <w:r w:rsidRPr="00C14C66">
              <w:rPr>
                <w:rFonts w:ascii="Times New Roman" w:eastAsia="Times New Roman" w:hAnsi="Times New Roman" w:cs="Times New Roman"/>
                <w:sz w:val="20"/>
                <w:szCs w:val="20"/>
                <w:lang w:eastAsia="pl-PL"/>
              </w:rPr>
              <w:lastRenderedPageBreak/>
              <w:t>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 porozumieniu zawieranym między pracodawcą i zakładową </w:t>
            </w:r>
            <w:r w:rsidRPr="00C14C66">
              <w:rPr>
                <w:rFonts w:ascii="Times New Roman" w:eastAsia="Times New Roman" w:hAnsi="Times New Roman" w:cs="Times New Roman"/>
                <w:sz w:val="20"/>
                <w:szCs w:val="20"/>
                <w:lang w:eastAsia="pl-PL"/>
              </w:rPr>
              <w:lastRenderedPageBreak/>
              <w:t>organizacją związkową (zakładowymi organizacjami zawodowymi),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Projektowane w tym zakresie regulacje zastąpią przepisy Kodeksu pracy dotyczące telepracy, które zostaną uchylone. Niektóre </w:t>
            </w:r>
            <w:r w:rsidRPr="00C14C66">
              <w:rPr>
                <w:rFonts w:ascii="Times New Roman" w:eastAsia="Times New Roman" w:hAnsi="Times New Roman" w:cs="Times New Roman"/>
                <w:sz w:val="20"/>
                <w:szCs w:val="20"/>
                <w:lang w:eastAsia="pl-PL"/>
              </w:rPr>
              <w:lastRenderedPageBreak/>
              <w:t>rozwiązania prawne normujące telepracę zostaną przejęte do nowych kodeksowych przepisów o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w:t>
            </w:r>
            <w:r w:rsidRPr="00C14C66">
              <w:rPr>
                <w:rFonts w:ascii="Times New Roman" w:eastAsia="Times New Roman" w:hAnsi="Times New Roman" w:cs="Times New Roman"/>
                <w:sz w:val="20"/>
                <w:szCs w:val="20"/>
                <w:lang w:eastAsia="pl-PL"/>
              </w:rPr>
              <w:lastRenderedPageBreak/>
              <w:t>sformułowaniem „pracy zdalnej w rozumieniu art.  6718  ustawy z dnia 26 czerwca 1974 r. – Kodeks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w:t>
            </w:r>
            <w:proofErr w:type="spellStart"/>
            <w:r w:rsidRPr="00C14C66">
              <w:rPr>
                <w:rFonts w:ascii="Times New Roman" w:eastAsia="Times New Roman" w:hAnsi="Times New Roman" w:cs="Times New Roman"/>
                <w:sz w:val="20"/>
                <w:szCs w:val="20"/>
                <w:lang w:eastAsia="pl-PL"/>
              </w:rPr>
              <w:t>późn</w:t>
            </w:r>
            <w:proofErr w:type="spellEnd"/>
            <w:r w:rsidRPr="00C14C66">
              <w:rPr>
                <w:rFonts w:ascii="Times New Roman" w:eastAsia="Times New Roman" w:hAnsi="Times New Roman" w:cs="Times New Roman"/>
                <w:sz w:val="20"/>
                <w:szCs w:val="20"/>
                <w:lang w:eastAsia="pl-PL"/>
              </w:rPr>
              <w:t xml:space="preserve">. </w:t>
            </w:r>
            <w:proofErr w:type="spellStart"/>
            <w:r w:rsidRPr="00C14C66">
              <w:rPr>
                <w:rFonts w:ascii="Times New Roman" w:eastAsia="Times New Roman" w:hAnsi="Times New Roman" w:cs="Times New Roman"/>
                <w:sz w:val="20"/>
                <w:szCs w:val="20"/>
                <w:lang w:eastAsia="pl-PL"/>
              </w:rPr>
              <w:t>zm</w:t>
            </w:r>
            <w:proofErr w:type="spellEnd"/>
            <w:r w:rsidRPr="00C14C66">
              <w:rPr>
                <w:rFonts w:ascii="Times New Roman" w:eastAsia="Times New Roman" w:hAnsi="Times New Roman" w:cs="Times New Roman"/>
                <w:sz w:val="20"/>
                <w:szCs w:val="20"/>
                <w:lang w:eastAsia="pl-PL"/>
              </w:rPr>
              <w:t>).</w:t>
            </w:r>
          </w:p>
          <w:p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rsidR="00C14C66" w:rsidRDefault="00F71CDA" w:rsidP="000E1A81">
            <w:hyperlink r:id="rId109"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F71CDA" w:rsidP="000E1A81">
            <w:hyperlink r:id="rId110" w:history="1">
              <w:r w:rsidR="006D6457">
                <w:rPr>
                  <w:rStyle w:val="Hipercze"/>
                </w:rPr>
                <w:t>9-020-741-2021.pdf (sejm.gov.pl)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 xml:space="preserve">rojekt zarządzenia Prezesa Narodowego Funduszu Zdrowia w sprawie określenia warunków zawierania i realizacji umów </w:t>
            </w:r>
            <w:r w:rsidRPr="00913551">
              <w:rPr>
                <w:rFonts w:ascii="Times New Roman" w:hAnsi="Times New Roman" w:cs="Times New Roman"/>
                <w:sz w:val="20"/>
                <w:szCs w:val="20"/>
              </w:rPr>
              <w:lastRenderedPageBreak/>
              <w:t>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lastRenderedPageBreak/>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 dnia 27 sierpnia 2004 r. o świadczeniach opieki zdrowotnej finansowanych ze środków publicznych (Dz. U. z 2021 r. poz. 1285,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 </w:t>
            </w:r>
            <w:r w:rsidRPr="00913551">
              <w:rPr>
                <w:rFonts w:ascii="Times New Roman" w:eastAsia="Times New Roman" w:hAnsi="Times New Roman" w:cs="Times New Roman"/>
                <w:sz w:val="20"/>
                <w:szCs w:val="20"/>
                <w:lang w:eastAsia="pl-PL"/>
              </w:rPr>
              <w:lastRenderedPageBreak/>
              <w:t>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11"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F71CDA" w:rsidP="000E1A81">
            <w:hyperlink r:id="rId112" w:history="1">
              <w:r w:rsidR="00913551">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 xml:space="preserve">Zarządzenie </w:t>
            </w:r>
            <w:r>
              <w:rPr>
                <w:rFonts w:ascii="Times New Roman" w:hAnsi="Times New Roman" w:cs="Times New Roman"/>
                <w:sz w:val="20"/>
                <w:szCs w:val="20"/>
              </w:rPr>
              <w:lastRenderedPageBreak/>
              <w:t>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lastRenderedPageBreak/>
              <w:t>P</w:t>
            </w:r>
            <w:r w:rsidRPr="00B4524C">
              <w:rPr>
                <w:rFonts w:ascii="Times New Roman" w:hAnsi="Times New Roman" w:cs="Times New Roman"/>
                <w:sz w:val="20"/>
                <w:szCs w:val="20"/>
              </w:rPr>
              <w:t xml:space="preserve">rojekt zarządzenia </w:t>
            </w:r>
            <w:r w:rsidRPr="00B4524C">
              <w:rPr>
                <w:rFonts w:ascii="Times New Roman" w:hAnsi="Times New Roman" w:cs="Times New Roman"/>
                <w:sz w:val="20"/>
                <w:szCs w:val="20"/>
              </w:rPr>
              <w:lastRenderedPageBreak/>
              <w:t>Prezesa Narodowego Funduszu Zdrowia w sprawie określenia warunków zawierania i realizacji umów w rodzaju leczenie szpitalne oraz leczenie 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w:t>
            </w:r>
            <w:r w:rsidRPr="00B4524C">
              <w:rPr>
                <w:rFonts w:ascii="Times New Roman" w:eastAsia="Times New Roman" w:hAnsi="Times New Roman" w:cs="Times New Roman"/>
                <w:sz w:val="20"/>
                <w:szCs w:val="20"/>
                <w:lang w:eastAsia="pl-PL"/>
              </w:rPr>
              <w:lastRenderedPageBreak/>
              <w:t xml:space="preserve">opieki zdrowotnej finansowanych ze środków publicznych (Dz. U. z 2021 r. poz. 1285,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w:t>
            </w:r>
            <w:proofErr w:type="spellStart"/>
            <w:r w:rsidRPr="00B4524C">
              <w:rPr>
                <w:rFonts w:ascii="Times New Roman" w:eastAsia="Times New Roman" w:hAnsi="Times New Roman" w:cs="Times New Roman"/>
                <w:sz w:val="20"/>
                <w:szCs w:val="20"/>
                <w:lang w:eastAsia="pl-PL"/>
              </w:rPr>
              <w:t>ubogoleukocytarnego</w:t>
            </w:r>
            <w:proofErr w:type="spellEnd"/>
            <w:r w:rsidRPr="00B4524C">
              <w:rPr>
                <w:rFonts w:ascii="Times New Roman" w:eastAsia="Times New Roman" w:hAnsi="Times New Roman" w:cs="Times New Roman"/>
                <w:sz w:val="20"/>
                <w:szCs w:val="20"/>
                <w:lang w:eastAsia="pl-PL"/>
              </w:rPr>
              <w:t xml:space="preserve">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Pobyt do podania leku w  leczeniu </w:t>
            </w:r>
            <w:proofErr w:type="spellStart"/>
            <w:r w:rsidRPr="00B4524C">
              <w:rPr>
                <w:rFonts w:ascii="Times New Roman" w:eastAsia="Times New Roman" w:hAnsi="Times New Roman" w:cs="Times New Roman"/>
                <w:sz w:val="20"/>
                <w:szCs w:val="20"/>
                <w:lang w:eastAsia="pl-PL"/>
              </w:rPr>
              <w:t>orbitopatii</w:t>
            </w:r>
            <w:proofErr w:type="spellEnd"/>
            <w:r w:rsidRPr="00B4524C">
              <w:rPr>
                <w:rFonts w:ascii="Times New Roman" w:eastAsia="Times New Roman" w:hAnsi="Times New Roman" w:cs="Times New Roman"/>
                <w:sz w:val="20"/>
                <w:szCs w:val="20"/>
                <w:lang w:eastAsia="pl-PL"/>
              </w:rPr>
              <w:t xml:space="preserve"> tarczycowej (obejmuje dożylną </w:t>
            </w:r>
            <w:proofErr w:type="spellStart"/>
            <w:r w:rsidRPr="00B4524C">
              <w:rPr>
                <w:rFonts w:ascii="Times New Roman" w:eastAsia="Times New Roman" w:hAnsi="Times New Roman" w:cs="Times New Roman"/>
                <w:sz w:val="20"/>
                <w:szCs w:val="20"/>
                <w:lang w:eastAsia="pl-PL"/>
              </w:rPr>
              <w:t>sterydoterapię</w:t>
            </w:r>
            <w:proofErr w:type="spellEnd"/>
            <w:r w:rsidRPr="00B4524C">
              <w:rPr>
                <w:rFonts w:ascii="Times New Roman" w:eastAsia="Times New Roman" w:hAnsi="Times New Roman" w:cs="Times New Roman"/>
                <w:sz w:val="20"/>
                <w:szCs w:val="20"/>
                <w:lang w:eastAsia="pl-PL"/>
              </w:rPr>
              <w:t xml:space="preserve">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w:t>
            </w:r>
            <w:r w:rsidRPr="00B4524C">
              <w:rPr>
                <w:rFonts w:ascii="Times New Roman" w:eastAsia="Times New Roman" w:hAnsi="Times New Roman" w:cs="Times New Roman"/>
                <w:sz w:val="20"/>
                <w:szCs w:val="20"/>
                <w:lang w:eastAsia="pl-PL"/>
              </w:rPr>
              <w:lastRenderedPageBreak/>
              <w:t>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W związku z tym, w załącznikach utworzone zostały odpowiednie produkty rozliczeniowe 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4) zmiany w obrębie załączników 2a, 2b i 2c, stanowiących wzory umów o udzielanie świadczeń opieki zdrowotnej w rodzaju leczenie szpitalne / leczenie szpitalne - </w:t>
            </w:r>
            <w:proofErr w:type="spellStart"/>
            <w:r w:rsidRPr="00B4524C">
              <w:rPr>
                <w:rFonts w:ascii="Times New Roman" w:eastAsia="Times New Roman" w:hAnsi="Times New Roman" w:cs="Times New Roman"/>
                <w:sz w:val="20"/>
                <w:szCs w:val="20"/>
                <w:lang w:eastAsia="pl-PL"/>
              </w:rPr>
              <w:t>teleradioterapia</w:t>
            </w:r>
            <w:proofErr w:type="spellEnd"/>
            <w:r w:rsidRPr="00B4524C">
              <w:rPr>
                <w:rFonts w:ascii="Times New Roman" w:eastAsia="Times New Roman" w:hAnsi="Times New Roman" w:cs="Times New Roman"/>
                <w:sz w:val="20"/>
                <w:szCs w:val="20"/>
                <w:lang w:eastAsia="pl-PL"/>
              </w:rPr>
              <w:t xml:space="preserve">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7) realizując wnioski pokontrolne Najwyższej Izby Kontroli pt. Realizacja świadczeń zdrowotnych w zakresie endoprotezoplastyki stawu biodrowego i kolanowego, w celu zminimalizowania skutków </w:t>
            </w:r>
            <w:r w:rsidRPr="00B4524C">
              <w:rPr>
                <w:rFonts w:ascii="Times New Roman" w:eastAsia="Times New Roman" w:hAnsi="Times New Roman" w:cs="Times New Roman"/>
                <w:sz w:val="20"/>
                <w:szCs w:val="20"/>
                <w:lang w:eastAsia="pl-PL"/>
              </w:rPr>
              <w:lastRenderedPageBreak/>
              <w:t>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w:t>
            </w:r>
            <w:proofErr w:type="spellStart"/>
            <w:r w:rsidRPr="00B4524C">
              <w:rPr>
                <w:rFonts w:ascii="Times New Roman" w:eastAsia="Times New Roman" w:hAnsi="Times New Roman" w:cs="Times New Roman"/>
                <w:sz w:val="20"/>
                <w:szCs w:val="20"/>
                <w:lang w:eastAsia="pl-PL"/>
              </w:rPr>
              <w:t>rozpoznań</w:t>
            </w:r>
            <w:proofErr w:type="spellEnd"/>
            <w:r w:rsidRPr="00B4524C">
              <w:rPr>
                <w:rFonts w:ascii="Times New Roman" w:eastAsia="Times New Roman" w:hAnsi="Times New Roman" w:cs="Times New Roman"/>
                <w:sz w:val="20"/>
                <w:szCs w:val="20"/>
                <w:lang w:eastAsia="pl-PL"/>
              </w:rPr>
              <w:t xml:space="preserve">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g) H22 Artroskopia lecznicza - w grupie H22 Artroskopia lecznicza umożliwiono realizację procedur: 83.881 Plastyka ścięgna i mięśnia, 83.882 Ufiksowanie ścięgna, 83.883 </w:t>
            </w:r>
            <w:proofErr w:type="spellStart"/>
            <w:r w:rsidRPr="00B4524C">
              <w:rPr>
                <w:rFonts w:ascii="Times New Roman" w:eastAsia="Times New Roman" w:hAnsi="Times New Roman" w:cs="Times New Roman"/>
                <w:sz w:val="20"/>
                <w:szCs w:val="20"/>
                <w:lang w:eastAsia="pl-PL"/>
              </w:rPr>
              <w:t>Tenodeza</w:t>
            </w:r>
            <w:proofErr w:type="spellEnd"/>
            <w:r w:rsidRPr="00B4524C">
              <w:rPr>
                <w:rFonts w:ascii="Times New Roman" w:eastAsia="Times New Roman" w:hAnsi="Times New Roman" w:cs="Times New Roman"/>
                <w:sz w:val="20"/>
                <w:szCs w:val="20"/>
                <w:lang w:eastAsia="pl-PL"/>
              </w:rPr>
              <w:t xml:space="preserve"> - inna niż ręki oraz 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w:t>
            </w:r>
            <w:proofErr w:type="spellStart"/>
            <w:r w:rsidRPr="00B4524C">
              <w:rPr>
                <w:rFonts w:ascii="Times New Roman" w:eastAsia="Times New Roman" w:hAnsi="Times New Roman" w:cs="Times New Roman"/>
                <w:sz w:val="20"/>
                <w:szCs w:val="20"/>
                <w:lang w:eastAsia="pl-PL"/>
              </w:rPr>
              <w:t>rozpoznań</w:t>
            </w:r>
            <w:proofErr w:type="spellEnd"/>
            <w:r w:rsidRPr="00B4524C">
              <w:rPr>
                <w:rFonts w:ascii="Times New Roman" w:eastAsia="Times New Roman" w:hAnsi="Times New Roman" w:cs="Times New Roman"/>
                <w:sz w:val="20"/>
                <w:szCs w:val="20"/>
                <w:lang w:eastAsia="pl-PL"/>
              </w:rPr>
              <w:t xml:space="preserve">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w:t>
            </w:r>
            <w:proofErr w:type="spellStart"/>
            <w:r w:rsidRPr="00B4524C">
              <w:rPr>
                <w:rFonts w:ascii="Times New Roman" w:eastAsia="Times New Roman" w:hAnsi="Times New Roman" w:cs="Times New Roman"/>
                <w:sz w:val="20"/>
                <w:szCs w:val="20"/>
                <w:lang w:eastAsia="pl-PL"/>
              </w:rPr>
              <w:t>safenektomią</w:t>
            </w:r>
            <w:proofErr w:type="spellEnd"/>
            <w:r w:rsidRPr="00B4524C">
              <w:rPr>
                <w:rFonts w:ascii="Times New Roman" w:eastAsia="Times New Roman" w:hAnsi="Times New Roman" w:cs="Times New Roman"/>
                <w:sz w:val="20"/>
                <w:szCs w:val="20"/>
                <w:lang w:eastAsia="pl-PL"/>
              </w:rPr>
              <w:t xml:space="preserve"> oraz w grupie Q24 Operacje żylaków bez </w:t>
            </w:r>
            <w:proofErr w:type="spellStart"/>
            <w:r w:rsidRPr="00B4524C">
              <w:rPr>
                <w:rFonts w:ascii="Times New Roman" w:eastAsia="Times New Roman" w:hAnsi="Times New Roman" w:cs="Times New Roman"/>
                <w:sz w:val="20"/>
                <w:szCs w:val="20"/>
                <w:lang w:eastAsia="pl-PL"/>
              </w:rPr>
              <w:t>safenektomii</w:t>
            </w:r>
            <w:proofErr w:type="spellEnd"/>
            <w:r w:rsidRPr="00B4524C">
              <w:rPr>
                <w:rFonts w:ascii="Times New Roman" w:eastAsia="Times New Roman" w:hAnsi="Times New Roman" w:cs="Times New Roman"/>
                <w:sz w:val="20"/>
                <w:szCs w:val="20"/>
                <w:lang w:eastAsia="pl-PL"/>
              </w:rPr>
              <w:t>.</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xml:space="preserve">.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20 </w:t>
            </w:r>
            <w:r>
              <w:rPr>
                <w:rFonts w:ascii="Times New Roman" w:hAnsi="Times New Roman" w:cs="Times New Roman"/>
                <w:sz w:val="20"/>
                <w:szCs w:val="20"/>
              </w:rPr>
              <w:lastRenderedPageBreak/>
              <w:t>grudnia 2021 r.</w:t>
            </w:r>
            <w:r w:rsidR="00913551">
              <w:rPr>
                <w:rFonts w:ascii="Times New Roman" w:hAnsi="Times New Roman" w:cs="Times New Roman"/>
                <w:sz w:val="20"/>
                <w:szCs w:val="20"/>
              </w:rPr>
              <w:t xml:space="preserve"> (</w:t>
            </w:r>
            <w:hyperlink r:id="rId113"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F71CDA" w:rsidP="000E1A81">
            <w:hyperlink r:id="rId114" w:history="1">
              <w:r w:rsidR="00B6067E">
                <w:rPr>
                  <w:rStyle w:val="Hipercze"/>
                </w:rPr>
                <w:t xml:space="preserve">Projekty zarządzeń / Zarządzenia </w:t>
              </w:r>
              <w:r w:rsidR="00B6067E">
                <w:rPr>
                  <w:rStyle w:val="Hipercze"/>
                </w:rPr>
                <w:lastRenderedPageBreak/>
                <w:t>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Zarządzenie stanowi wykonanie upoważnienia ustawowego zawartego w art. 146 ust. 1 pkt 1 i 2 ustawy z dnia 27 sierpnia 2004 r. o świadczeniach opieki zdrowotnej finansowanych ze środków publicznych (Dz. U. z 2021 r. poz. 1285,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celu zachowania spójności przepisów dokonano zmiany brzmienia </w:t>
            </w:r>
            <w:r w:rsidRPr="00B4524C">
              <w:rPr>
                <w:rFonts w:ascii="Times New Roman" w:eastAsia="Times New Roman" w:hAnsi="Times New Roman" w:cs="Times New Roman"/>
                <w:sz w:val="20"/>
                <w:szCs w:val="20"/>
                <w:lang w:eastAsia="pl-PL"/>
              </w:rPr>
              <w:lastRenderedPageBreak/>
              <w:t>§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xml:space="preserve">. zm.), zarządzenia Nr  182/2019/DSOZ Prezesa Narodowego Funduszu Zdrowia z dnia 31 grudnia 2019 r. w sprawie określenia warunków zawierania i realizacji umów o  udzielanie świadczeń opieki zdrowotnej w rodzaju ambulatoryjna opieka specjalistyczna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15"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F71CDA" w:rsidP="000E1A81">
            <w:hyperlink r:id="rId116" w:history="1">
              <w:r w:rsidR="00B4524C">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w:t>
            </w:r>
            <w:proofErr w:type="spellStart"/>
            <w:r>
              <w:rPr>
                <w:rFonts w:ascii="Times New Roman" w:eastAsia="Times New Roman" w:hAnsi="Times New Roman" w:cs="Times New Roman"/>
                <w:sz w:val="20"/>
                <w:szCs w:val="20"/>
                <w:lang w:eastAsia="pl-PL"/>
              </w:rPr>
              <w:t>MNiSW</w:t>
            </w:r>
            <w:proofErr w:type="spellEnd"/>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 xml:space="preserve">przygotowującego do wykonywania zawodu lekarza (Dz. Urz. </w:t>
            </w:r>
            <w:proofErr w:type="spellStart"/>
            <w:r w:rsidRPr="00A6771C">
              <w:rPr>
                <w:rFonts w:ascii="Times New Roman" w:eastAsia="Times New Roman" w:hAnsi="Times New Roman" w:cs="Times New Roman"/>
                <w:sz w:val="20"/>
                <w:szCs w:val="20"/>
                <w:lang w:eastAsia="pl-PL"/>
              </w:rPr>
              <w:t>MEiN</w:t>
            </w:r>
            <w:proofErr w:type="spellEnd"/>
            <w:r w:rsidRPr="00A6771C">
              <w:rPr>
                <w:rFonts w:ascii="Times New Roman" w:eastAsia="Times New Roman" w:hAnsi="Times New Roman" w:cs="Times New Roman"/>
                <w:sz w:val="20"/>
                <w:szCs w:val="20"/>
                <w:lang w:eastAsia="pl-PL"/>
              </w:rPr>
              <w:t xml:space="preserve">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 xml:space="preserve">7 września 2005 w sprawie uznawania kwalifikacji zawodowych (Dz. Urz. UE L 255 z 30.09.2005, str. 22, z </w:t>
            </w:r>
            <w:proofErr w:type="spellStart"/>
            <w:r w:rsidRPr="00A6771C">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F71CDA" w:rsidP="000E1A81">
            <w:hyperlink r:id="rId117"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lastRenderedPageBreak/>
              <w:t xml:space="preserve">Rozporządzenie Ministra Zdrowia z dnia 3 </w:t>
            </w:r>
            <w:r w:rsidRPr="00A6771C">
              <w:rPr>
                <w:rFonts w:ascii="Times New Roman" w:hAnsi="Times New Roman" w:cs="Times New Roman"/>
                <w:sz w:val="20"/>
                <w:szCs w:val="20"/>
              </w:rPr>
              <w:lastRenderedPageBreak/>
              <w:t>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w:t>
            </w:r>
            <w:r w:rsidRPr="007D1A34">
              <w:rPr>
                <w:rFonts w:ascii="Times New Roman" w:eastAsia="Times New Roman" w:hAnsi="Times New Roman" w:cs="Times New Roman"/>
                <w:sz w:val="20"/>
                <w:szCs w:val="20"/>
                <w:lang w:eastAsia="pl-PL"/>
              </w:rPr>
              <w:lastRenderedPageBreak/>
              <w:t xml:space="preserve">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grudnia </w:t>
            </w:r>
            <w:r>
              <w:rPr>
                <w:rFonts w:ascii="Times New Roman" w:hAnsi="Times New Roman" w:cs="Times New Roman"/>
                <w:sz w:val="20"/>
                <w:szCs w:val="20"/>
              </w:rPr>
              <w:lastRenderedPageBreak/>
              <w:t>2021 r.</w:t>
            </w:r>
          </w:p>
        </w:tc>
        <w:tc>
          <w:tcPr>
            <w:tcW w:w="1174" w:type="pct"/>
          </w:tcPr>
          <w:p w:rsidR="00A6771C" w:rsidRDefault="00F71CDA" w:rsidP="000E1A81">
            <w:hyperlink r:id="rId118" w:history="1">
              <w:r w:rsidR="00A6771C">
                <w:rPr>
                  <w:rStyle w:val="Hipercze"/>
                </w:rPr>
                <w:t xml:space="preserve">ROZPORZĄDZENIE MINISTRA ZDROWIA z dnia 3 grudnia 2021 r. </w:t>
              </w:r>
              <w:r w:rsidR="00A6771C">
                <w:rPr>
                  <w:rStyle w:val="Hipercze"/>
                </w:rPr>
                <w:lastRenderedPageBreak/>
                <w:t>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F71CDA" w:rsidP="000E1A81">
            <w:hyperlink r:id="rId119" w:history="1">
              <w:r w:rsidR="00A6771C">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F71CDA" w:rsidP="000E1A81">
            <w:hyperlink r:id="rId120"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 xml:space="preserve">Projektowane rozporządzenie ma na celu wykonanie postanowień rozporządzenia Komisji (UE) 2021/418 z dnia 9 marca 2021 r. zmieniającego dyrektywę 2002/46/WE Parlamentu Europejskiego i Rady w odniesieniu do chlorku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cytrynianu </w:t>
            </w:r>
            <w:proofErr w:type="spellStart"/>
            <w:r w:rsidRPr="0047713B">
              <w:rPr>
                <w:rFonts w:ascii="Times New Roman" w:eastAsia="Times New Roman" w:hAnsi="Times New Roman" w:cs="Times New Roman"/>
                <w:sz w:val="20"/>
                <w:szCs w:val="20"/>
                <w:lang w:eastAsia="pl-PL"/>
              </w:rPr>
              <w:t>jabłczanu</w:t>
            </w:r>
            <w:proofErr w:type="spellEnd"/>
            <w:r w:rsidRPr="0047713B">
              <w:rPr>
                <w:rFonts w:ascii="Times New Roman" w:eastAsia="Times New Roman" w:hAnsi="Times New Roman" w:cs="Times New Roman"/>
                <w:sz w:val="20"/>
                <w:szCs w:val="20"/>
                <w:lang w:eastAsia="pl-PL"/>
              </w:rPr>
              <w:t xml:space="preserve">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w:t>
            </w:r>
            <w:proofErr w:type="spellStart"/>
            <w:r w:rsidRPr="0047713B">
              <w:rPr>
                <w:rFonts w:ascii="Times New Roman" w:eastAsia="Times New Roman" w:hAnsi="Times New Roman" w:cs="Times New Roman"/>
                <w:sz w:val="20"/>
                <w:szCs w:val="20"/>
                <w:lang w:eastAsia="pl-PL"/>
              </w:rPr>
              <w:t>późn</w:t>
            </w:r>
            <w:proofErr w:type="spellEnd"/>
            <w:r w:rsidRPr="0047713B">
              <w:rPr>
                <w:rFonts w:ascii="Times New Roman" w:eastAsia="Times New Roman" w:hAnsi="Times New Roman" w:cs="Times New Roman"/>
                <w:sz w:val="20"/>
                <w:szCs w:val="20"/>
                <w:lang w:eastAsia="pl-PL"/>
              </w:rPr>
              <w:t xml:space="preserve">. zm.; Dz. Urz. UE Polskie wydanie specjalne, rozdz. 13, t. 29, str. 490) w zakresie rozszerzenia wykazu form chemicznych składników mineralnych, które mogą być stosowane w produkcji suplementów diety o chlorek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 </w:t>
            </w:r>
            <w:proofErr w:type="spellStart"/>
            <w:r w:rsidRPr="0047713B">
              <w:rPr>
                <w:rFonts w:ascii="Times New Roman" w:eastAsia="Times New Roman" w:hAnsi="Times New Roman" w:cs="Times New Roman"/>
                <w:sz w:val="20"/>
                <w:szCs w:val="20"/>
                <w:lang w:eastAsia="pl-PL"/>
              </w:rPr>
              <w:t>jabłczan</w:t>
            </w:r>
            <w:proofErr w:type="spellEnd"/>
            <w:r w:rsidRPr="0047713B">
              <w:rPr>
                <w:rFonts w:ascii="Times New Roman" w:eastAsia="Times New Roman" w:hAnsi="Times New Roman" w:cs="Times New Roman"/>
                <w:sz w:val="20"/>
                <w:szCs w:val="20"/>
                <w:lang w:eastAsia="pl-PL"/>
              </w:rPr>
              <w:t xml:space="preserve">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F71CDA" w:rsidP="000E1A81">
            <w:hyperlink r:id="rId121"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w:t>
            </w:r>
            <w:r>
              <w:rPr>
                <w:rFonts w:ascii="Times New Roman" w:hAnsi="Times New Roman" w:cs="Times New Roman"/>
                <w:sz w:val="20"/>
                <w:szCs w:val="20"/>
              </w:rPr>
              <w:lastRenderedPageBreak/>
              <w:t>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lastRenderedPageBreak/>
              <w:t>Ob</w:t>
            </w:r>
            <w:r>
              <w:rPr>
                <w:rFonts w:ascii="Times New Roman" w:hAnsi="Times New Roman" w:cs="Times New Roman"/>
                <w:sz w:val="20"/>
                <w:szCs w:val="20"/>
              </w:rPr>
              <w:t>wiesz</w:t>
            </w:r>
            <w:r>
              <w:rPr>
                <w:rFonts w:ascii="Times New Roman" w:hAnsi="Times New Roman" w:cs="Times New Roman"/>
                <w:sz w:val="20"/>
                <w:szCs w:val="20"/>
              </w:rPr>
              <w:lastRenderedPageBreak/>
              <w:t>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lastRenderedPageBreak/>
              <w:t xml:space="preserve">Obwieszczenie </w:t>
            </w:r>
            <w:r w:rsidRPr="00A6771C">
              <w:rPr>
                <w:rFonts w:ascii="Times New Roman" w:eastAsiaTheme="majorEastAsia" w:hAnsi="Times New Roman" w:cs="Times New Roman"/>
                <w:bCs/>
                <w:sz w:val="20"/>
                <w:szCs w:val="20"/>
                <w:shd w:val="clear" w:color="auto" w:fill="FFFFFF"/>
              </w:rPr>
              <w:lastRenderedPageBreak/>
              <w:t>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lastRenderedPageBreak/>
              <w:t xml:space="preserve">Ogłasza się w załączniku do niniejszego obwieszczenia jednolity </w:t>
            </w:r>
            <w:r>
              <w:lastRenderedPageBreak/>
              <w:t>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F71CDA" w:rsidP="000E1A81">
            <w:hyperlink r:id="rId122" w:history="1">
              <w:r w:rsidR="00A6771C">
                <w:rPr>
                  <w:rStyle w:val="Hipercze"/>
                </w:rPr>
                <w:t xml:space="preserve">OBWIESZCZENIE MINISTRA </w:t>
              </w:r>
              <w:r w:rsidR="00A6771C">
                <w:rPr>
                  <w:rStyle w:val="Hipercze"/>
                </w:rPr>
                <w:lastRenderedPageBreak/>
                <w:t>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sprawie szczegółowych wymogów, jakim powinien odpowiadać lokal apteki (Dz. U. poz. 1395, z </w:t>
            </w:r>
            <w:proofErr w:type="spellStart"/>
            <w:r w:rsidRPr="00A6771C">
              <w:rPr>
                <w:rFonts w:ascii="Times New Roman" w:eastAsia="Times New Roman" w:hAnsi="Times New Roman" w:cs="Times New Roman"/>
                <w:sz w:val="20"/>
                <w:szCs w:val="20"/>
                <w:lang w:eastAsia="pl-PL"/>
              </w:rPr>
              <w:t>późn</w:t>
            </w:r>
            <w:proofErr w:type="spellEnd"/>
            <w:r w:rsidRPr="00A6771C">
              <w:rPr>
                <w:rFonts w:ascii="Times New Roman" w:eastAsia="Times New Roman" w:hAnsi="Times New Roman" w:cs="Times New Roman"/>
                <w:sz w:val="20"/>
                <w:szCs w:val="20"/>
                <w:lang w:eastAsia="pl-PL"/>
              </w:rPr>
              <w:t>.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Rekomendowanym rozwiązaniem jest wydanie rozporządzenia, które </w:t>
            </w:r>
            <w:r w:rsidRPr="00A6771C">
              <w:rPr>
                <w:rFonts w:ascii="Times New Roman" w:eastAsia="Times New Roman" w:hAnsi="Times New Roman" w:cs="Times New Roman"/>
                <w:sz w:val="20"/>
                <w:szCs w:val="20"/>
                <w:lang w:eastAsia="pl-PL"/>
              </w:rPr>
              <w:lastRenderedPageBreak/>
              <w:t>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23" w:history="1">
              <w:r w:rsidRPr="00571906">
                <w:rPr>
                  <w:rStyle w:val="Hipercze"/>
                </w:rPr>
                <w:t>dep-pl@mz.gov.pl</w:t>
              </w:r>
            </w:hyperlink>
            <w:r>
              <w:t xml:space="preserve">) </w:t>
            </w:r>
          </w:p>
        </w:tc>
        <w:tc>
          <w:tcPr>
            <w:tcW w:w="1174" w:type="pct"/>
          </w:tcPr>
          <w:p w:rsidR="00A6771C" w:rsidRDefault="00F71CDA" w:rsidP="000E1A81">
            <w:hyperlink r:id="rId124"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F71CDA" w:rsidP="000E1A81">
            <w:hyperlink r:id="rId125"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 dnia 01.12.2021 </w:t>
            </w:r>
            <w:r w:rsidRPr="002511A4">
              <w:rPr>
                <w:rFonts w:ascii="Times New Roman" w:eastAsiaTheme="majorEastAsia" w:hAnsi="Times New Roman" w:cs="Times New Roman"/>
                <w:bCs/>
                <w:sz w:val="20"/>
                <w:szCs w:val="20"/>
                <w:shd w:val="clear" w:color="auto" w:fill="FFFFFF"/>
              </w:rPr>
              <w:lastRenderedPageBreak/>
              <w:t>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Dodatkowo, w zarządzeniu zmieniono wartość produktu rozliczeniowego: 99.04.0001 Hospitalizacja związana z leczeniem COVID-19 w </w:t>
            </w:r>
            <w:proofErr w:type="spellStart"/>
            <w:r w:rsidRPr="002511A4">
              <w:rPr>
                <w:rFonts w:ascii="Times New Roman" w:eastAsia="Times New Roman" w:hAnsi="Times New Roman" w:cs="Times New Roman"/>
                <w:sz w:val="20"/>
                <w:szCs w:val="20"/>
                <w:lang w:eastAsia="pl-PL"/>
              </w:rPr>
              <w:t>OAiIT</w:t>
            </w:r>
            <w:proofErr w:type="spellEnd"/>
            <w:r w:rsidRPr="002511A4">
              <w:rPr>
                <w:rFonts w:ascii="Times New Roman" w:eastAsia="Times New Roman" w:hAnsi="Times New Roman" w:cs="Times New Roman"/>
                <w:sz w:val="20"/>
                <w:szCs w:val="20"/>
                <w:lang w:eastAsia="pl-PL"/>
              </w:rPr>
              <w:t xml:space="preserve">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COVID-19 pacjenta, w tym wymagającego wentylacji mechanicznej, w szpitalu tymczasowym oraz 99.03.0008 Hospitalizacja związana z leczeniem COVID-19 pacjenta wymagającego wentylacji mechanicznej poza </w:t>
            </w:r>
            <w:proofErr w:type="spellStart"/>
            <w:r w:rsidRPr="002511A4">
              <w:rPr>
                <w:rFonts w:ascii="Times New Roman" w:eastAsia="Times New Roman" w:hAnsi="Times New Roman" w:cs="Times New Roman"/>
                <w:sz w:val="20"/>
                <w:szCs w:val="20"/>
                <w:lang w:eastAsia="pl-PL"/>
              </w:rPr>
              <w:t>OAiIT</w:t>
            </w:r>
            <w:proofErr w:type="spellEnd"/>
            <w:r w:rsidRPr="002511A4">
              <w:rPr>
                <w:rFonts w:ascii="Times New Roman" w:eastAsia="Times New Roman" w:hAnsi="Times New Roman" w:cs="Times New Roman"/>
                <w:sz w:val="20"/>
                <w:szCs w:val="20"/>
                <w:lang w:eastAsia="pl-PL"/>
              </w:rPr>
              <w: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F71CDA" w:rsidP="000E1A81">
            <w:hyperlink r:id="rId126"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w:t>
            </w:r>
            <w:r w:rsidRPr="00F9477A">
              <w:rPr>
                <w:rFonts w:ascii="Times New Roman" w:eastAsiaTheme="majorEastAsia" w:hAnsi="Times New Roman" w:cs="Times New Roman"/>
                <w:bCs/>
                <w:sz w:val="20"/>
                <w:szCs w:val="20"/>
                <w:shd w:val="clear" w:color="auto" w:fill="FFFFFF"/>
              </w:rPr>
              <w:lastRenderedPageBreak/>
              <w:t>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F71CDA" w:rsidP="000E1A81">
            <w:hyperlink r:id="rId127"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w:t>
            </w:r>
            <w:proofErr w:type="spellStart"/>
            <w:r w:rsidRPr="00CB417E">
              <w:rPr>
                <w:rFonts w:ascii="Times New Roman" w:eastAsia="Times New Roman" w:hAnsi="Times New Roman" w:cs="Times New Roman"/>
                <w:sz w:val="20"/>
                <w:szCs w:val="20"/>
                <w:lang w:eastAsia="pl-PL"/>
              </w:rPr>
              <w:t>późn</w:t>
            </w:r>
            <w:proofErr w:type="spellEnd"/>
            <w:r w:rsidRPr="00CB417E">
              <w:rPr>
                <w:rFonts w:ascii="Times New Roman" w:eastAsia="Times New Roman" w:hAnsi="Times New Roman" w:cs="Times New Roman"/>
                <w:sz w:val="20"/>
                <w:szCs w:val="20"/>
                <w:lang w:eastAsia="pl-PL"/>
              </w:rPr>
              <w:t>.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Proponuje się doprecyzowanie przepisu § 33a ust. 1 Ogólnych warunków umów o udzielanie świadczeń opieki zdrowotnej przez </w:t>
            </w:r>
            <w:r w:rsidRPr="00CB417E">
              <w:rPr>
                <w:rFonts w:ascii="Times New Roman" w:eastAsia="Times New Roman" w:hAnsi="Times New Roman" w:cs="Times New Roman"/>
                <w:sz w:val="20"/>
                <w:szCs w:val="20"/>
                <w:lang w:eastAsia="pl-PL"/>
              </w:rPr>
              <w:lastRenderedPageBreak/>
              <w:t>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listopada 2021 r.</w:t>
            </w:r>
          </w:p>
        </w:tc>
        <w:tc>
          <w:tcPr>
            <w:tcW w:w="1174" w:type="pct"/>
          </w:tcPr>
          <w:p w:rsidR="00FE7054" w:rsidRDefault="00F71CDA" w:rsidP="000E1A81">
            <w:hyperlink r:id="rId128"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945F3C">
              <w:rPr>
                <w:rFonts w:ascii="Times New Roman" w:eastAsia="Times New Roman" w:hAnsi="Times New Roman" w:cs="Times New Roman"/>
                <w:sz w:val="20"/>
                <w:szCs w:val="20"/>
                <w:lang w:eastAsia="pl-PL"/>
              </w:rPr>
              <w:t>późn</w:t>
            </w:r>
            <w:proofErr w:type="spellEnd"/>
            <w:r w:rsidRPr="00945F3C">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w:t>
            </w:r>
            <w:proofErr w:type="spellStart"/>
            <w:r w:rsidRPr="00945F3C">
              <w:rPr>
                <w:rFonts w:ascii="Times New Roman" w:eastAsia="Times New Roman" w:hAnsi="Times New Roman" w:cs="Times New Roman"/>
                <w:sz w:val="20"/>
                <w:szCs w:val="20"/>
                <w:lang w:eastAsia="pl-PL"/>
              </w:rPr>
              <w:t>Zdr</w:t>
            </w:r>
            <w:proofErr w:type="spellEnd"/>
            <w:r w:rsidRPr="00945F3C">
              <w:rPr>
                <w:rFonts w:ascii="Times New Roman" w:eastAsia="Times New Roman" w:hAnsi="Times New Roman" w:cs="Times New Roman"/>
                <w:sz w:val="20"/>
                <w:szCs w:val="20"/>
                <w:lang w:eastAsia="pl-PL"/>
              </w:rPr>
              <w:t>.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oraz koniecznością kwalifikacji pacjentów do terapii przez Zespół Koordynacyjny ds. Leczenia Chorych na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03.0000.421.02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w:t>
            </w:r>
            <w:r w:rsidRPr="00945F3C">
              <w:rPr>
                <w:rFonts w:ascii="Times New Roman" w:eastAsia="Times New Roman" w:hAnsi="Times New Roman" w:cs="Times New Roman"/>
                <w:sz w:val="20"/>
                <w:szCs w:val="20"/>
                <w:lang w:eastAsia="pl-PL"/>
              </w:rPr>
              <w:lastRenderedPageBreak/>
              <w:t>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03.0000.425.02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03.0000.427.02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kodu zakresu 03.0000.403.02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5.08.08.0000162 „Diagnostyka w programie leczenia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5.08.08.0000163 „Diagnostyka w programie leczenia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5.08.08.0000165 „Diagnostyka w programie leczenia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5.08.08.0000167 „Diagnostyka w programie leczenia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5.08.08.0000168 „Diagnostyka w programie leczenia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 xml:space="preserve">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5.08.08.0000127 z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 1 rok terapii” na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1 rok </w:t>
            </w:r>
            <w:r w:rsidRPr="00945F3C">
              <w:rPr>
                <w:rFonts w:ascii="Times New Roman" w:eastAsia="Times New Roman" w:hAnsi="Times New Roman" w:cs="Times New Roman"/>
                <w:sz w:val="20"/>
                <w:szCs w:val="20"/>
                <w:lang w:eastAsia="pl-PL"/>
              </w:rPr>
              <w:lastRenderedPageBreak/>
              <w:t>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5.08.08.0000128 z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 2 i kolejny rok terapii” na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5.08.09.0000006 </w:t>
            </w:r>
            <w:proofErr w:type="spellStart"/>
            <w:r w:rsidRPr="00945F3C">
              <w:rPr>
                <w:rFonts w:ascii="Times New Roman" w:eastAsia="Times New Roman" w:hAnsi="Times New Roman" w:cs="Times New Roman"/>
                <w:sz w:val="20"/>
                <w:szCs w:val="20"/>
                <w:lang w:eastAsia="pl-PL"/>
              </w:rPr>
              <w:t>Bevacizumabum</w:t>
            </w:r>
            <w:proofErr w:type="spellEnd"/>
            <w:r w:rsidRPr="00945F3C">
              <w:rPr>
                <w:rFonts w:ascii="Times New Roman" w:eastAsia="Times New Roman" w:hAnsi="Times New Roman" w:cs="Times New Roman"/>
                <w:sz w:val="20"/>
                <w:szCs w:val="20"/>
                <w:lang w:eastAsia="pl-PL"/>
              </w:rPr>
              <w:t xml:space="preserve">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5.08.09.0000023 </w:t>
            </w:r>
            <w:proofErr w:type="spellStart"/>
            <w:r w:rsidRPr="00945F3C">
              <w:rPr>
                <w:rFonts w:ascii="Times New Roman" w:eastAsia="Times New Roman" w:hAnsi="Times New Roman" w:cs="Times New Roman"/>
                <w:sz w:val="20"/>
                <w:szCs w:val="20"/>
                <w:lang w:eastAsia="pl-PL"/>
              </w:rPr>
              <w:t>Factor</w:t>
            </w:r>
            <w:proofErr w:type="spellEnd"/>
            <w:r w:rsidRPr="00945F3C">
              <w:rPr>
                <w:rFonts w:ascii="Times New Roman" w:eastAsia="Times New Roman" w:hAnsi="Times New Roman" w:cs="Times New Roman"/>
                <w:sz w:val="20"/>
                <w:szCs w:val="20"/>
                <w:lang w:eastAsia="pl-PL"/>
              </w:rPr>
              <w:t xml:space="preserve"> VIII </w:t>
            </w:r>
            <w:proofErr w:type="spellStart"/>
            <w:r w:rsidRPr="00945F3C">
              <w:rPr>
                <w:rFonts w:ascii="Times New Roman" w:eastAsia="Times New Roman" w:hAnsi="Times New Roman" w:cs="Times New Roman"/>
                <w:sz w:val="20"/>
                <w:szCs w:val="20"/>
                <w:lang w:eastAsia="pl-PL"/>
              </w:rPr>
              <w:t>coagulationis</w:t>
            </w:r>
            <w:proofErr w:type="spellEnd"/>
            <w:r w:rsidRPr="00945F3C">
              <w:rPr>
                <w:rFonts w:ascii="Times New Roman" w:eastAsia="Times New Roman" w:hAnsi="Times New Roman" w:cs="Times New Roman"/>
                <w:sz w:val="20"/>
                <w:szCs w:val="20"/>
                <w:lang w:eastAsia="pl-PL"/>
              </w:rPr>
              <w:t xml:space="preserve"> </w:t>
            </w:r>
            <w:proofErr w:type="spellStart"/>
            <w:r w:rsidRPr="00945F3C">
              <w:rPr>
                <w:rFonts w:ascii="Times New Roman" w:eastAsia="Times New Roman" w:hAnsi="Times New Roman" w:cs="Times New Roman"/>
                <w:sz w:val="20"/>
                <w:szCs w:val="20"/>
                <w:lang w:eastAsia="pl-PL"/>
              </w:rPr>
              <w:t>humanus</w:t>
            </w:r>
            <w:proofErr w:type="spellEnd"/>
            <w:r w:rsidRPr="00945F3C">
              <w:rPr>
                <w:rFonts w:ascii="Times New Roman" w:eastAsia="Times New Roman" w:hAnsi="Times New Roman" w:cs="Times New Roman"/>
                <w:sz w:val="20"/>
                <w:szCs w:val="20"/>
                <w:lang w:eastAsia="pl-PL"/>
              </w:rPr>
              <w:t xml:space="preserve"> </w:t>
            </w:r>
            <w:proofErr w:type="spellStart"/>
            <w:r w:rsidRPr="00945F3C">
              <w:rPr>
                <w:rFonts w:ascii="Times New Roman" w:eastAsia="Times New Roman" w:hAnsi="Times New Roman" w:cs="Times New Roman"/>
                <w:sz w:val="20"/>
                <w:szCs w:val="20"/>
                <w:lang w:eastAsia="pl-PL"/>
              </w:rPr>
              <w:t>recombinate</w:t>
            </w:r>
            <w:proofErr w:type="spellEnd"/>
            <w:r w:rsidRPr="00945F3C">
              <w:rPr>
                <w:rFonts w:ascii="Times New Roman" w:eastAsia="Times New Roman" w:hAnsi="Times New Roman" w:cs="Times New Roman"/>
                <w:sz w:val="20"/>
                <w:szCs w:val="20"/>
                <w:lang w:eastAsia="pl-PL"/>
              </w:rPr>
              <w:t xml:space="preserv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5.08.09.0000162 </w:t>
            </w:r>
            <w:proofErr w:type="spellStart"/>
            <w:r w:rsidRPr="00945F3C">
              <w:rPr>
                <w:rFonts w:ascii="Times New Roman" w:eastAsia="Times New Roman" w:hAnsi="Times New Roman" w:cs="Times New Roman"/>
                <w:sz w:val="20"/>
                <w:szCs w:val="20"/>
                <w:lang w:eastAsia="pl-PL"/>
              </w:rPr>
              <w:t>Carfilzomibum</w:t>
            </w:r>
            <w:proofErr w:type="spellEnd"/>
            <w:r w:rsidRPr="00945F3C">
              <w:rPr>
                <w:rFonts w:ascii="Times New Roman" w:eastAsia="Times New Roman" w:hAnsi="Times New Roman" w:cs="Times New Roman"/>
                <w:sz w:val="20"/>
                <w:szCs w:val="20"/>
                <w:lang w:eastAsia="pl-PL"/>
              </w:rPr>
              <w:t xml:space="preserve">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5.08.09.0000170 </w:t>
            </w:r>
            <w:proofErr w:type="spellStart"/>
            <w:r w:rsidRPr="00945F3C">
              <w:rPr>
                <w:rFonts w:ascii="Times New Roman" w:eastAsia="Times New Roman" w:hAnsi="Times New Roman" w:cs="Times New Roman"/>
                <w:sz w:val="20"/>
                <w:szCs w:val="20"/>
                <w:lang w:eastAsia="pl-PL"/>
              </w:rPr>
              <w:t>Benralizumabum</w:t>
            </w:r>
            <w:proofErr w:type="spellEnd"/>
            <w:r w:rsidRPr="00945F3C">
              <w:rPr>
                <w:rFonts w:ascii="Times New Roman" w:eastAsia="Times New Roman" w:hAnsi="Times New Roman" w:cs="Times New Roman"/>
                <w:sz w:val="20"/>
                <w:szCs w:val="20"/>
                <w:lang w:eastAsia="pl-PL"/>
              </w:rPr>
              <w:t xml:space="preserve">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5.08.09.0000209 </w:t>
            </w:r>
            <w:proofErr w:type="spellStart"/>
            <w:r w:rsidRPr="00945F3C">
              <w:rPr>
                <w:rFonts w:ascii="Times New Roman" w:eastAsia="Times New Roman" w:hAnsi="Times New Roman" w:cs="Times New Roman"/>
                <w:sz w:val="20"/>
                <w:szCs w:val="20"/>
                <w:lang w:eastAsia="pl-PL"/>
              </w:rPr>
              <w:t>Amifampridinum</w:t>
            </w:r>
            <w:proofErr w:type="spellEnd"/>
            <w:r w:rsidRPr="00945F3C">
              <w:rPr>
                <w:rFonts w:ascii="Times New Roman" w:eastAsia="Times New Roman" w:hAnsi="Times New Roman" w:cs="Times New Roman"/>
                <w:sz w:val="20"/>
                <w:szCs w:val="20"/>
                <w:lang w:eastAsia="pl-PL"/>
              </w:rPr>
              <w:t xml:space="preserve">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5.08.09.0000210 </w:t>
            </w:r>
            <w:proofErr w:type="spellStart"/>
            <w:r w:rsidRPr="00945F3C">
              <w:rPr>
                <w:rFonts w:ascii="Times New Roman" w:eastAsia="Times New Roman" w:hAnsi="Times New Roman" w:cs="Times New Roman"/>
                <w:sz w:val="20"/>
                <w:szCs w:val="20"/>
                <w:lang w:eastAsia="pl-PL"/>
              </w:rPr>
              <w:t>Brolucizumabum</w:t>
            </w:r>
            <w:proofErr w:type="spellEnd"/>
            <w:r w:rsidRPr="00945F3C">
              <w:rPr>
                <w:rFonts w:ascii="Times New Roman" w:eastAsia="Times New Roman" w:hAnsi="Times New Roman" w:cs="Times New Roman"/>
                <w:sz w:val="20"/>
                <w:szCs w:val="20"/>
                <w:lang w:eastAsia="pl-PL"/>
              </w:rPr>
              <w:t xml:space="preserve">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5.08.09.0000211 </w:t>
            </w:r>
            <w:proofErr w:type="spellStart"/>
            <w:r w:rsidRPr="00945F3C">
              <w:rPr>
                <w:rFonts w:ascii="Times New Roman" w:eastAsia="Times New Roman" w:hAnsi="Times New Roman" w:cs="Times New Roman"/>
                <w:sz w:val="20"/>
                <w:szCs w:val="20"/>
                <w:lang w:eastAsia="pl-PL"/>
              </w:rPr>
              <w:t>Cemiplimabum</w:t>
            </w:r>
            <w:proofErr w:type="spellEnd"/>
            <w:r w:rsidRPr="00945F3C">
              <w:rPr>
                <w:rFonts w:ascii="Times New Roman" w:eastAsia="Times New Roman" w:hAnsi="Times New Roman" w:cs="Times New Roman"/>
                <w:sz w:val="20"/>
                <w:szCs w:val="20"/>
                <w:lang w:eastAsia="pl-PL"/>
              </w:rPr>
              <w:t xml:space="preserve">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5.08.09.0000212 </w:t>
            </w:r>
            <w:proofErr w:type="spellStart"/>
            <w:r w:rsidRPr="00945F3C">
              <w:rPr>
                <w:rFonts w:ascii="Times New Roman" w:eastAsia="Times New Roman" w:hAnsi="Times New Roman" w:cs="Times New Roman"/>
                <w:sz w:val="20"/>
                <w:szCs w:val="20"/>
                <w:lang w:eastAsia="pl-PL"/>
              </w:rPr>
              <w:t>Dupilumabum</w:t>
            </w:r>
            <w:proofErr w:type="spellEnd"/>
            <w:r w:rsidRPr="00945F3C">
              <w:rPr>
                <w:rFonts w:ascii="Times New Roman" w:eastAsia="Times New Roman" w:hAnsi="Times New Roman" w:cs="Times New Roman"/>
                <w:sz w:val="20"/>
                <w:szCs w:val="20"/>
                <w:lang w:eastAsia="pl-PL"/>
              </w:rPr>
              <w:t xml:space="preserve">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5.08.09.0000213 </w:t>
            </w:r>
            <w:proofErr w:type="spellStart"/>
            <w:r w:rsidRPr="00945F3C">
              <w:rPr>
                <w:rFonts w:ascii="Times New Roman" w:eastAsia="Times New Roman" w:hAnsi="Times New Roman" w:cs="Times New Roman"/>
                <w:sz w:val="20"/>
                <w:szCs w:val="20"/>
                <w:lang w:eastAsia="pl-PL"/>
              </w:rPr>
              <w:t>Levofloxacinum</w:t>
            </w:r>
            <w:proofErr w:type="spellEnd"/>
            <w:r w:rsidRPr="00945F3C">
              <w:rPr>
                <w:rFonts w:ascii="Times New Roman" w:eastAsia="Times New Roman" w:hAnsi="Times New Roman" w:cs="Times New Roman"/>
                <w:sz w:val="20"/>
                <w:szCs w:val="20"/>
                <w:lang w:eastAsia="pl-PL"/>
              </w:rPr>
              <w:t xml:space="preserve">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5.08.09.0000214 </w:t>
            </w:r>
            <w:proofErr w:type="spellStart"/>
            <w:r w:rsidRPr="00945F3C">
              <w:rPr>
                <w:rFonts w:ascii="Times New Roman" w:eastAsia="Times New Roman" w:hAnsi="Times New Roman" w:cs="Times New Roman"/>
                <w:sz w:val="20"/>
                <w:szCs w:val="20"/>
                <w:lang w:eastAsia="pl-PL"/>
              </w:rPr>
              <w:t>Tolvaptanum</w:t>
            </w:r>
            <w:proofErr w:type="spellEnd"/>
            <w:r w:rsidRPr="00945F3C">
              <w:rPr>
                <w:rFonts w:ascii="Times New Roman" w:eastAsia="Times New Roman" w:hAnsi="Times New Roman" w:cs="Times New Roman"/>
                <w:sz w:val="20"/>
                <w:szCs w:val="20"/>
                <w:lang w:eastAsia="pl-PL"/>
              </w:rPr>
              <w:t xml:space="preserve">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5.08.09.0000215 </w:t>
            </w:r>
            <w:proofErr w:type="spellStart"/>
            <w:r w:rsidRPr="00945F3C">
              <w:rPr>
                <w:rFonts w:ascii="Times New Roman" w:eastAsia="Times New Roman" w:hAnsi="Times New Roman" w:cs="Times New Roman"/>
                <w:sz w:val="20"/>
                <w:szCs w:val="20"/>
                <w:lang w:eastAsia="pl-PL"/>
              </w:rPr>
              <w:t>Tyldrakizumabum</w:t>
            </w:r>
            <w:proofErr w:type="spellEnd"/>
            <w:r w:rsidRPr="00945F3C">
              <w:rPr>
                <w:rFonts w:ascii="Times New Roman" w:eastAsia="Times New Roman" w:hAnsi="Times New Roman" w:cs="Times New Roman"/>
                <w:sz w:val="20"/>
                <w:szCs w:val="20"/>
                <w:lang w:eastAsia="pl-PL"/>
              </w:rPr>
              <w:t xml:space="preserve">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w:t>
            </w:r>
            <w:proofErr w:type="spellStart"/>
            <w:r w:rsidRPr="00945F3C">
              <w:rPr>
                <w:rFonts w:ascii="Times New Roman" w:eastAsia="Times New Roman" w:hAnsi="Times New Roman" w:cs="Times New Roman"/>
                <w:sz w:val="20"/>
                <w:szCs w:val="20"/>
                <w:lang w:eastAsia="pl-PL"/>
              </w:rPr>
              <w:t>późn</w:t>
            </w:r>
            <w:proofErr w:type="spellEnd"/>
            <w:r w:rsidRPr="00945F3C">
              <w:rPr>
                <w:rFonts w:ascii="Times New Roman" w:eastAsia="Times New Roman" w:hAnsi="Times New Roman" w:cs="Times New Roman"/>
                <w:sz w:val="20"/>
                <w:szCs w:val="20"/>
                <w:lang w:eastAsia="pl-PL"/>
              </w:rPr>
              <w:t>.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3 do zarządzenia, określającego Wymagania wobec </w:t>
            </w:r>
            <w:r w:rsidRPr="00945F3C">
              <w:rPr>
                <w:rFonts w:ascii="Times New Roman" w:eastAsia="Times New Roman" w:hAnsi="Times New Roman" w:cs="Times New Roman"/>
                <w:sz w:val="20"/>
                <w:szCs w:val="20"/>
                <w:lang w:eastAsia="pl-PL"/>
              </w:rPr>
              <w:lastRenderedPageBreak/>
              <w:t>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wymagań dla programu B.61. Leczenie chorych na wczesnodziecięcą postać cystynozy </w:t>
            </w:r>
            <w:proofErr w:type="spellStart"/>
            <w:r w:rsidRPr="00945F3C">
              <w:rPr>
                <w:rFonts w:ascii="Times New Roman" w:eastAsia="Times New Roman" w:hAnsi="Times New Roman" w:cs="Times New Roman"/>
                <w:sz w:val="20"/>
                <w:szCs w:val="20"/>
                <w:lang w:eastAsia="pl-PL"/>
              </w:rPr>
              <w:t>nefropatycznej</w:t>
            </w:r>
            <w:proofErr w:type="spellEnd"/>
            <w:r w:rsidRPr="00945F3C">
              <w:rPr>
                <w:rFonts w:ascii="Times New Roman" w:eastAsia="Times New Roman" w:hAnsi="Times New Roman" w:cs="Times New Roman"/>
                <w:sz w:val="20"/>
                <w:szCs w:val="20"/>
                <w:lang w:eastAsia="pl-PL"/>
              </w:rPr>
              <w:t xml:space="preserve">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zakresu dla programu B.103.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cemipilimabem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B.127.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lewofloksacyna</w:t>
            </w:r>
            <w:proofErr w:type="spellEnd"/>
            <w:r w:rsidRPr="00945F3C">
              <w:rPr>
                <w:rFonts w:ascii="Times New Roman" w:eastAsia="Times New Roman" w:hAnsi="Times New Roman" w:cs="Times New Roman"/>
                <w:sz w:val="20"/>
                <w:szCs w:val="20"/>
                <w:lang w:eastAsia="pl-PL"/>
              </w:rPr>
              <w:t xml:space="preserve">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tyldrakizumab</w:t>
            </w:r>
            <w:proofErr w:type="spellEnd"/>
            <w:r w:rsidRPr="00945F3C">
              <w:rPr>
                <w:rFonts w:ascii="Times New Roman" w:eastAsia="Times New Roman" w:hAnsi="Times New Roman" w:cs="Times New Roman"/>
                <w:sz w:val="20"/>
                <w:szCs w:val="20"/>
                <w:lang w:eastAsia="pl-PL"/>
              </w:rPr>
              <w:t xml:space="preserve">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brolucizumab</w:t>
            </w:r>
            <w:proofErr w:type="spellEnd"/>
            <w:r w:rsidRPr="00945F3C">
              <w:rPr>
                <w:rFonts w:ascii="Times New Roman" w:eastAsia="Times New Roman" w:hAnsi="Times New Roman" w:cs="Times New Roman"/>
                <w:sz w:val="20"/>
                <w:szCs w:val="20"/>
                <w:lang w:eastAsia="pl-PL"/>
              </w:rPr>
              <w:t xml:space="preserve"> w programie lekowym B.70. „Leczenie </w:t>
            </w:r>
            <w:proofErr w:type="spellStart"/>
            <w:r w:rsidRPr="00945F3C">
              <w:rPr>
                <w:rFonts w:ascii="Times New Roman" w:eastAsia="Times New Roman" w:hAnsi="Times New Roman" w:cs="Times New Roman"/>
                <w:sz w:val="20"/>
                <w:szCs w:val="20"/>
                <w:lang w:eastAsia="pl-PL"/>
              </w:rPr>
              <w:t>neowaskularnej</w:t>
            </w:r>
            <w:proofErr w:type="spellEnd"/>
            <w:r w:rsidRPr="00945F3C">
              <w:rPr>
                <w:rFonts w:ascii="Times New Roman" w:eastAsia="Times New Roman" w:hAnsi="Times New Roman" w:cs="Times New Roman"/>
                <w:sz w:val="20"/>
                <w:szCs w:val="20"/>
                <w:lang w:eastAsia="pl-PL"/>
              </w:rPr>
              <w:t xml:space="preserve">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programu lekowego B.103.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B.127.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f) w poz. 104  dla programu 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5.08.09.0000001 </w:t>
            </w:r>
            <w:proofErr w:type="spellStart"/>
            <w:r w:rsidRPr="00945F3C">
              <w:rPr>
                <w:rFonts w:ascii="Times New Roman" w:eastAsia="Times New Roman" w:hAnsi="Times New Roman" w:cs="Times New Roman"/>
                <w:sz w:val="20"/>
                <w:szCs w:val="20"/>
                <w:lang w:eastAsia="pl-PL"/>
              </w:rPr>
              <w:t>adalimumabum</w:t>
            </w:r>
            <w:proofErr w:type="spellEnd"/>
            <w:r w:rsidRPr="00945F3C">
              <w:rPr>
                <w:rFonts w:ascii="Times New Roman" w:eastAsia="Times New Roman" w:hAnsi="Times New Roman" w:cs="Times New Roman"/>
                <w:sz w:val="20"/>
                <w:szCs w:val="20"/>
                <w:lang w:eastAsia="pl-PL"/>
              </w:rPr>
              <w:t>: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5.08.09.0000018 </w:t>
            </w:r>
            <w:proofErr w:type="spellStart"/>
            <w:r w:rsidRPr="00945F3C">
              <w:rPr>
                <w:rFonts w:ascii="Times New Roman" w:eastAsia="Times New Roman" w:hAnsi="Times New Roman" w:cs="Times New Roman"/>
                <w:sz w:val="20"/>
                <w:szCs w:val="20"/>
                <w:lang w:eastAsia="pl-PL"/>
              </w:rPr>
              <w:t>etanerceptum</w:t>
            </w:r>
            <w:proofErr w:type="spellEnd"/>
            <w:r w:rsidRPr="00945F3C">
              <w:rPr>
                <w:rFonts w:ascii="Times New Roman" w:eastAsia="Times New Roman" w:hAnsi="Times New Roman" w:cs="Times New Roman"/>
                <w:sz w:val="20"/>
                <w:szCs w:val="20"/>
                <w:lang w:eastAsia="pl-PL"/>
              </w:rPr>
              <w:t>: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w:t>
            </w:r>
            <w:r w:rsidRPr="00945F3C">
              <w:rPr>
                <w:rFonts w:ascii="Times New Roman" w:eastAsia="Times New Roman" w:hAnsi="Times New Roman" w:cs="Times New Roman"/>
                <w:sz w:val="20"/>
                <w:szCs w:val="20"/>
                <w:lang w:eastAsia="pl-PL"/>
              </w:rPr>
              <w:lastRenderedPageBreak/>
              <w:t xml:space="preserve">chorób </w:t>
            </w:r>
            <w:proofErr w:type="spellStart"/>
            <w:r w:rsidRPr="00945F3C">
              <w:rPr>
                <w:rFonts w:ascii="Times New Roman" w:eastAsia="Times New Roman" w:hAnsi="Times New Roman" w:cs="Times New Roman"/>
                <w:sz w:val="20"/>
                <w:szCs w:val="20"/>
                <w:lang w:eastAsia="pl-PL"/>
              </w:rPr>
              <w:t>ultrarzadkich</w:t>
            </w:r>
            <w:proofErr w:type="spellEnd"/>
            <w:r w:rsidRPr="00945F3C">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dodania załącznika nr 26 do zarządzenia, określającego zakres działania zespołu koordynacyjnego odpowiedzialnego za kwalifikację do leczenia chorych na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w:t>
            </w:r>
            <w:proofErr w:type="spellStart"/>
            <w:r w:rsidRPr="00945F3C">
              <w:rPr>
                <w:rFonts w:ascii="Times New Roman" w:eastAsia="Times New Roman" w:hAnsi="Times New Roman" w:cs="Times New Roman"/>
                <w:sz w:val="20"/>
                <w:szCs w:val="20"/>
                <w:lang w:eastAsia="pl-PL"/>
              </w:rPr>
              <w:t>Fasenra</w:t>
            </w:r>
            <w:proofErr w:type="spellEnd"/>
            <w:r w:rsidRPr="00945F3C">
              <w:rPr>
                <w:rFonts w:ascii="Times New Roman" w:eastAsia="Times New Roman" w:hAnsi="Times New Roman" w:cs="Times New Roman"/>
                <w:sz w:val="20"/>
                <w:szCs w:val="20"/>
                <w:lang w:eastAsia="pl-PL"/>
              </w:rPr>
              <w:t xml:space="preserve">, z „roztwór do </w:t>
            </w:r>
            <w:proofErr w:type="spellStart"/>
            <w:r w:rsidRPr="00945F3C">
              <w:rPr>
                <w:rFonts w:ascii="Times New Roman" w:eastAsia="Times New Roman" w:hAnsi="Times New Roman" w:cs="Times New Roman"/>
                <w:sz w:val="20"/>
                <w:szCs w:val="20"/>
                <w:lang w:eastAsia="pl-PL"/>
              </w:rPr>
              <w:t>wstrzykiwań</w:t>
            </w:r>
            <w:proofErr w:type="spellEnd"/>
            <w:r w:rsidRPr="00945F3C">
              <w:rPr>
                <w:rFonts w:ascii="Times New Roman" w:eastAsia="Times New Roman" w:hAnsi="Times New Roman" w:cs="Times New Roman"/>
                <w:sz w:val="20"/>
                <w:szCs w:val="20"/>
                <w:lang w:eastAsia="pl-PL"/>
              </w:rPr>
              <w:t xml:space="preserve">” na „roztwór do </w:t>
            </w:r>
            <w:proofErr w:type="spellStart"/>
            <w:r w:rsidRPr="00945F3C">
              <w:rPr>
                <w:rFonts w:ascii="Times New Roman" w:eastAsia="Times New Roman" w:hAnsi="Times New Roman" w:cs="Times New Roman"/>
                <w:sz w:val="20"/>
                <w:szCs w:val="20"/>
                <w:lang w:eastAsia="pl-PL"/>
              </w:rPr>
              <w:t>wstrzykiwań</w:t>
            </w:r>
            <w:proofErr w:type="spellEnd"/>
            <w:r w:rsidRPr="00945F3C">
              <w:rPr>
                <w:rFonts w:ascii="Times New Roman" w:eastAsia="Times New Roman" w:hAnsi="Times New Roman" w:cs="Times New Roman"/>
                <w:sz w:val="20"/>
                <w:szCs w:val="20"/>
                <w:lang w:eastAsia="pl-PL"/>
              </w:rPr>
              <w:t xml:space="preserve"> we </w:t>
            </w:r>
            <w:proofErr w:type="spellStart"/>
            <w:r w:rsidRPr="00945F3C">
              <w:rPr>
                <w:rFonts w:ascii="Times New Roman" w:eastAsia="Times New Roman" w:hAnsi="Times New Roman" w:cs="Times New Roman"/>
                <w:sz w:val="20"/>
                <w:szCs w:val="20"/>
                <w:lang w:eastAsia="pl-PL"/>
              </w:rPr>
              <w:t>wstrzykiwaczu</w:t>
            </w:r>
            <w:proofErr w:type="spellEnd"/>
            <w:r w:rsidRPr="00945F3C">
              <w:rPr>
                <w:rFonts w:ascii="Times New Roman" w:eastAsia="Times New Roman" w:hAnsi="Times New Roman" w:cs="Times New Roman"/>
                <w:sz w:val="20"/>
                <w:szCs w:val="20"/>
                <w:lang w:eastAsia="pl-PL"/>
              </w:rPr>
              <w:t xml:space="preserve">”, w związku z uwagą zgłoszoną przez </w:t>
            </w:r>
            <w:proofErr w:type="spellStart"/>
            <w:r w:rsidRPr="00945F3C">
              <w:rPr>
                <w:rFonts w:ascii="Times New Roman" w:eastAsia="Times New Roman" w:hAnsi="Times New Roman" w:cs="Times New Roman"/>
                <w:sz w:val="20"/>
                <w:szCs w:val="20"/>
                <w:lang w:eastAsia="pl-PL"/>
              </w:rPr>
              <w:t>AstraZeneca</w:t>
            </w:r>
            <w:proofErr w:type="spellEnd"/>
            <w:r w:rsidRPr="00945F3C">
              <w:rPr>
                <w:rFonts w:ascii="Times New Roman" w:eastAsia="Times New Roman" w:hAnsi="Times New Roman" w:cs="Times New Roman"/>
                <w:sz w:val="20"/>
                <w:szCs w:val="20"/>
                <w:lang w:eastAsia="pl-PL"/>
              </w:rPr>
              <w:t xml:space="preserve">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w:t>
            </w:r>
            <w:proofErr w:type="spellStart"/>
            <w:r w:rsidRPr="00945F3C">
              <w:rPr>
                <w:rFonts w:ascii="Times New Roman" w:eastAsia="Times New Roman" w:hAnsi="Times New Roman" w:cs="Times New Roman"/>
                <w:sz w:val="20"/>
                <w:szCs w:val="20"/>
                <w:lang w:eastAsia="pl-PL"/>
              </w:rPr>
              <w:t>karfilzomib</w:t>
            </w:r>
            <w:proofErr w:type="spellEnd"/>
            <w:r w:rsidRPr="00945F3C">
              <w:rPr>
                <w:rFonts w:ascii="Times New Roman" w:eastAsia="Times New Roman" w:hAnsi="Times New Roman" w:cs="Times New Roman"/>
                <w:sz w:val="20"/>
                <w:szCs w:val="20"/>
                <w:lang w:eastAsia="pl-PL"/>
              </w:rPr>
              <w:t>” na „</w:t>
            </w:r>
            <w:proofErr w:type="spellStart"/>
            <w:r w:rsidRPr="00945F3C">
              <w:rPr>
                <w:rFonts w:ascii="Times New Roman" w:eastAsia="Times New Roman" w:hAnsi="Times New Roman" w:cs="Times New Roman"/>
                <w:sz w:val="20"/>
                <w:szCs w:val="20"/>
                <w:lang w:eastAsia="pl-PL"/>
              </w:rPr>
              <w:t>carfilzomibum</w:t>
            </w:r>
            <w:proofErr w:type="spellEnd"/>
            <w:r w:rsidRPr="00945F3C">
              <w:rPr>
                <w:rFonts w:ascii="Times New Roman" w:eastAsia="Times New Roman" w:hAnsi="Times New Roman" w:cs="Times New Roman"/>
                <w:sz w:val="20"/>
                <w:szCs w:val="20"/>
                <w:lang w:eastAsia="pl-PL"/>
              </w:rPr>
              <w:t>”,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3 do zarządzenia określającego Wymagania wobec świadczeniodawców udzielających świadczeń z zakresu programów </w:t>
            </w:r>
            <w:r w:rsidRPr="00945F3C">
              <w:rPr>
                <w:rFonts w:ascii="Times New Roman" w:eastAsia="Times New Roman" w:hAnsi="Times New Roman" w:cs="Times New Roman"/>
                <w:sz w:val="20"/>
                <w:szCs w:val="20"/>
                <w:lang w:eastAsia="pl-PL"/>
              </w:rPr>
              <w:lastRenderedPageBreak/>
              <w:t>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B.103.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w części „pozostałe” wycofanie zapisu wprowadzenia wymogu jednoczesnej realizacji programu B.79 "Leczenie chorych przewlekłej białaczki limfocytowej </w:t>
            </w:r>
            <w:proofErr w:type="spellStart"/>
            <w:r w:rsidRPr="00945F3C">
              <w:rPr>
                <w:rFonts w:ascii="Times New Roman" w:eastAsia="Times New Roman" w:hAnsi="Times New Roman" w:cs="Times New Roman"/>
                <w:sz w:val="20"/>
                <w:szCs w:val="20"/>
                <w:lang w:eastAsia="pl-PL"/>
              </w:rPr>
              <w:t>obinutuzumabem</w:t>
            </w:r>
            <w:proofErr w:type="spellEnd"/>
            <w:r w:rsidRPr="00945F3C">
              <w:rPr>
                <w:rFonts w:ascii="Times New Roman" w:eastAsia="Times New Roman" w:hAnsi="Times New Roman" w:cs="Times New Roman"/>
                <w:sz w:val="20"/>
                <w:szCs w:val="20"/>
                <w:lang w:eastAsia="pl-PL"/>
              </w:rPr>
              <w:t>"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„organizacja udzielania świadczeń” dodanie komórek o kodach: 1650 - Poradnia transplantologiczna, 1651 - Poradnia transplantologiczna dla dzieci, w związku z uwagą zgłoszoną przez </w:t>
            </w:r>
            <w:r w:rsidRPr="00945F3C">
              <w:rPr>
                <w:rFonts w:ascii="Times New Roman" w:eastAsia="Times New Roman" w:hAnsi="Times New Roman" w:cs="Times New Roman"/>
                <w:sz w:val="20"/>
                <w:szCs w:val="20"/>
                <w:lang w:eastAsia="pl-PL"/>
              </w:rPr>
              <w:lastRenderedPageBreak/>
              <w:t>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Konsultanta Krajowego w dziedzinie alergologii, prof. Karina </w:t>
            </w:r>
            <w:proofErr w:type="spellStart"/>
            <w:r w:rsidRPr="00945F3C">
              <w:rPr>
                <w:rFonts w:ascii="Times New Roman" w:eastAsia="Times New Roman" w:hAnsi="Times New Roman" w:cs="Times New Roman"/>
                <w:sz w:val="20"/>
                <w:szCs w:val="20"/>
                <w:lang w:eastAsia="pl-PL"/>
              </w:rPr>
              <w:t>Jahnz-Różyk</w:t>
            </w:r>
            <w:proofErr w:type="spellEnd"/>
            <w:r w:rsidRPr="00945F3C">
              <w:rPr>
                <w:rFonts w:ascii="Times New Roman" w:eastAsia="Times New Roman" w:hAnsi="Times New Roman" w:cs="Times New Roman"/>
                <w:sz w:val="20"/>
                <w:szCs w:val="20"/>
                <w:lang w:eastAsia="pl-PL"/>
              </w:rPr>
              <w:t>,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4 do zarządzenia, określającego Wykaz programów lekowych i w poz. 104  dla programu 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F71CDA" w:rsidP="000E1A81">
            <w:hyperlink r:id="rId129"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w:t>
            </w:r>
            <w:r>
              <w:rPr>
                <w:rFonts w:ascii="Times New Roman" w:hAnsi="Times New Roman" w:cs="Times New Roman"/>
                <w:sz w:val="20"/>
                <w:szCs w:val="20"/>
              </w:rPr>
              <w:lastRenderedPageBreak/>
              <w:t>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lastRenderedPageBreak/>
              <w:t>Obwiesz</w:t>
            </w:r>
            <w:r>
              <w:rPr>
                <w:rFonts w:ascii="Times New Roman" w:hAnsi="Times New Roman" w:cs="Times New Roman"/>
                <w:sz w:val="20"/>
                <w:szCs w:val="20"/>
              </w:rPr>
              <w:lastRenderedPageBreak/>
              <w:t>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lastRenderedPageBreak/>
              <w:t xml:space="preserve">Obwieszczenie </w:t>
            </w:r>
            <w:r w:rsidRPr="0062749D">
              <w:rPr>
                <w:rFonts w:ascii="Times New Roman" w:eastAsiaTheme="majorEastAsia" w:hAnsi="Times New Roman" w:cs="Times New Roman"/>
                <w:bCs/>
                <w:sz w:val="20"/>
                <w:szCs w:val="20"/>
                <w:shd w:val="clear" w:color="auto" w:fill="FFFFFF"/>
              </w:rPr>
              <w:lastRenderedPageBreak/>
              <w:t>Ministra Zdrowia z dnia 12 października 2021 r. w sprawie ogłoszenia jednolitego tekstu rozporządzenia 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 xml:space="preserve">Ogłasza się w załączniku do niniejszego obwieszczenia jednolity tekst </w:t>
            </w:r>
            <w:r w:rsidRPr="0062749D">
              <w:rPr>
                <w:rFonts w:ascii="Times New Roman" w:eastAsia="Times New Roman" w:hAnsi="Times New Roman" w:cs="Times New Roman"/>
                <w:sz w:val="20"/>
                <w:szCs w:val="20"/>
                <w:lang w:eastAsia="pl-PL"/>
              </w:rPr>
              <w:lastRenderedPageBreak/>
              <w:t>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F71CDA" w:rsidP="000E1A81">
            <w:hyperlink r:id="rId130" w:history="1">
              <w:r w:rsidR="0062749D">
                <w:rPr>
                  <w:rStyle w:val="Hipercze"/>
                </w:rPr>
                <w:t xml:space="preserve">OBWIESZCZENIE MINISTRA </w:t>
              </w:r>
              <w:r w:rsidR="0062749D">
                <w:rPr>
                  <w:rStyle w:val="Hipercze"/>
                </w:rPr>
                <w:lastRenderedPageBreak/>
                <w:t>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F71CDA" w:rsidP="000E1A81">
            <w:hyperlink r:id="rId131"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Projekt rozporządzenia Ministra Zdrowia w sprawie kredytów na </w:t>
            </w:r>
            <w:r w:rsidRPr="0062749D">
              <w:rPr>
                <w:rFonts w:ascii="Times New Roman" w:eastAsiaTheme="majorEastAsia" w:hAnsi="Times New Roman" w:cs="Times New Roman"/>
                <w:bCs/>
                <w:sz w:val="20"/>
                <w:szCs w:val="20"/>
                <w:shd w:val="clear" w:color="auto" w:fill="FFFFFF"/>
              </w:rPr>
              <w:lastRenderedPageBreak/>
              <w:t>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Gospodarstwa Krajowego ministrowi </w:t>
            </w:r>
            <w:r w:rsidRPr="0062749D">
              <w:rPr>
                <w:rFonts w:ascii="Times New Roman" w:eastAsia="Times New Roman" w:hAnsi="Times New Roman" w:cs="Times New Roman"/>
                <w:sz w:val="20"/>
                <w:szCs w:val="20"/>
                <w:lang w:eastAsia="pl-PL"/>
              </w:rPr>
              <w:lastRenderedPageBreak/>
              <w:t>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sierpnia 1997 r. – Prawo bankowe (Dz. U. z 2020 r. poz. 1896, z </w:t>
            </w:r>
            <w:proofErr w:type="spellStart"/>
            <w:r w:rsidRPr="0062749D">
              <w:rPr>
                <w:rFonts w:ascii="Times New Roman" w:eastAsia="Times New Roman" w:hAnsi="Times New Roman" w:cs="Times New Roman"/>
                <w:sz w:val="20"/>
                <w:szCs w:val="20"/>
                <w:lang w:eastAsia="pl-PL"/>
              </w:rPr>
              <w:t>późn</w:t>
            </w:r>
            <w:proofErr w:type="spellEnd"/>
            <w:r w:rsidRPr="0062749D">
              <w:rPr>
                <w:rFonts w:ascii="Times New Roman" w:eastAsia="Times New Roman" w:hAnsi="Times New Roman" w:cs="Times New Roman"/>
                <w:sz w:val="20"/>
                <w:szCs w:val="20"/>
                <w:lang w:eastAsia="pl-PL"/>
              </w:rPr>
              <w:t>.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kredytu na studia medyczne dokonywana będzie zgodnie z </w:t>
            </w:r>
            <w:r w:rsidRPr="0062749D">
              <w:rPr>
                <w:rFonts w:ascii="Times New Roman" w:eastAsia="Times New Roman" w:hAnsi="Times New Roman" w:cs="Times New Roman"/>
                <w:sz w:val="20"/>
                <w:szCs w:val="20"/>
                <w:lang w:eastAsia="pl-PL"/>
              </w:rPr>
              <w:lastRenderedPageBreak/>
              <w:t>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32" w:history="1">
              <w:r w:rsidRPr="007E6D70">
                <w:rPr>
                  <w:rStyle w:val="Hipercze"/>
                </w:rPr>
                <w:t>dep-</w:t>
              </w:r>
              <w:r w:rsidRPr="007E6D70">
                <w:rPr>
                  <w:rStyle w:val="Hipercze"/>
                </w:rPr>
                <w:lastRenderedPageBreak/>
                <w:t>rkm@mz.gov.pl</w:t>
              </w:r>
            </w:hyperlink>
            <w:r>
              <w:t xml:space="preserve">) </w:t>
            </w:r>
          </w:p>
        </w:tc>
        <w:tc>
          <w:tcPr>
            <w:tcW w:w="1174" w:type="pct"/>
          </w:tcPr>
          <w:p w:rsidR="0062749D" w:rsidRDefault="00F71CDA" w:rsidP="000E1A81">
            <w:hyperlink r:id="rId133"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jednolitego tekstu rozporządzenia Ministra Zdrowia w sprawie orzekania o stanie zdrowia nauczyciela akademickiego </w:t>
            </w:r>
            <w:r w:rsidRPr="007E0BA3">
              <w:rPr>
                <w:rFonts w:ascii="Times New Roman" w:eastAsiaTheme="majorEastAsia" w:hAnsi="Times New Roman" w:cs="Times New Roman"/>
                <w:bCs/>
                <w:sz w:val="20"/>
                <w:szCs w:val="20"/>
                <w:shd w:val="clear" w:color="auto" w:fill="FFFFFF"/>
              </w:rPr>
              <w:lastRenderedPageBreak/>
              <w:t>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F71CDA" w:rsidP="000E1A81">
            <w:hyperlink r:id="rId134"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F71CDA" w:rsidP="000E1A81">
            <w:hyperlink r:id="rId135"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F71CDA" w:rsidP="000E1A81">
            <w:hyperlink r:id="rId136"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lastRenderedPageBreak/>
              <w:t xml:space="preserve">Projekt rozporządzenia Ministra </w:t>
            </w:r>
            <w:r w:rsidRPr="007E0BA3">
              <w:rPr>
                <w:rFonts w:ascii="Times New Roman" w:eastAsiaTheme="majorEastAsia" w:hAnsi="Times New Roman" w:cs="Times New Roman"/>
                <w:bCs/>
                <w:sz w:val="20"/>
                <w:szCs w:val="20"/>
                <w:shd w:val="clear" w:color="auto" w:fill="FFFFFF"/>
              </w:rPr>
              <w:lastRenderedPageBreak/>
              <w:t>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przebywającej w szpitalu psychiatrycznym, innym zakładzie </w:t>
            </w:r>
            <w:r w:rsidRPr="007E0BA3">
              <w:rPr>
                <w:rFonts w:ascii="Times New Roman" w:eastAsia="Times New Roman" w:hAnsi="Times New Roman" w:cs="Times New Roman"/>
                <w:sz w:val="20"/>
                <w:szCs w:val="20"/>
                <w:lang w:eastAsia="pl-PL"/>
              </w:rPr>
              <w:lastRenderedPageBreak/>
              <w:t>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Ponadto, proponuje się zmiany we wzorze Oceny stanu fizycznego osoby z zaburzeniami psychicznymi unieruchomionej lub izolowanej mające na celu usunięcie niedostatków redakcyjnych polegających na pominięciu godz. 00:30 oraz numerowaniu </w:t>
            </w:r>
            <w:proofErr w:type="spellStart"/>
            <w:r w:rsidRPr="007E0BA3">
              <w:rPr>
                <w:rFonts w:ascii="Times New Roman" w:eastAsia="Times New Roman" w:hAnsi="Times New Roman" w:cs="Times New Roman"/>
                <w:sz w:val="20"/>
                <w:szCs w:val="20"/>
                <w:lang w:eastAsia="pl-PL"/>
              </w:rPr>
              <w:t>zachowań</w:t>
            </w:r>
            <w:proofErr w:type="spellEnd"/>
            <w:r w:rsidRPr="007E0BA3">
              <w:rPr>
                <w:rFonts w:ascii="Times New Roman" w:eastAsia="Times New Roman" w:hAnsi="Times New Roman" w:cs="Times New Roman"/>
                <w:sz w:val="20"/>
                <w:szCs w:val="20"/>
                <w:lang w:eastAsia="pl-PL"/>
              </w:rPr>
              <w:t xml:space="preserve">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16 grudnia </w:t>
            </w:r>
            <w:r>
              <w:rPr>
                <w:rFonts w:ascii="Times New Roman" w:hAnsi="Times New Roman" w:cs="Times New Roman"/>
                <w:sz w:val="20"/>
                <w:szCs w:val="20"/>
              </w:rPr>
              <w:lastRenderedPageBreak/>
              <w:t>2021 r. (</w:t>
            </w:r>
            <w:hyperlink r:id="rId137" w:history="1">
              <w:r w:rsidRPr="00635FFF">
                <w:rPr>
                  <w:rStyle w:val="Hipercze"/>
                </w:rPr>
                <w:t>dep-zp@mz.gov.pl</w:t>
              </w:r>
            </w:hyperlink>
            <w:r>
              <w:t xml:space="preserve">) </w:t>
            </w:r>
          </w:p>
        </w:tc>
        <w:tc>
          <w:tcPr>
            <w:tcW w:w="1174" w:type="pct"/>
          </w:tcPr>
          <w:p w:rsidR="007E0BA3" w:rsidRDefault="00F71CDA" w:rsidP="000E1A81">
            <w:hyperlink r:id="rId138"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w:t>
            </w:r>
            <w:proofErr w:type="spellStart"/>
            <w:r w:rsidRPr="007E0BA3">
              <w:rPr>
                <w:rFonts w:ascii="Times New Roman" w:eastAsia="Times New Roman" w:hAnsi="Times New Roman" w:cs="Times New Roman"/>
                <w:sz w:val="20"/>
                <w:szCs w:val="20"/>
                <w:lang w:eastAsia="pl-PL"/>
              </w:rPr>
              <w:t>AOTMiT</w:t>
            </w:r>
            <w:proofErr w:type="spellEnd"/>
            <w:r w:rsidRPr="007E0BA3">
              <w:rPr>
                <w:rFonts w:ascii="Times New Roman" w:eastAsia="Times New Roman" w:hAnsi="Times New Roman" w:cs="Times New Roman"/>
                <w:sz w:val="20"/>
                <w:szCs w:val="20"/>
                <w:lang w:eastAsia="pl-PL"/>
              </w:rPr>
              <w:t xml:space="preserve">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 załącznika nr 2 usunięto trzy procedury medyczne: płytki krwi ¬ ocena ekspresji </w:t>
            </w:r>
            <w:proofErr w:type="spellStart"/>
            <w:r w:rsidRPr="007E0BA3">
              <w:rPr>
                <w:rFonts w:ascii="Times New Roman" w:eastAsia="Times New Roman" w:hAnsi="Times New Roman" w:cs="Times New Roman"/>
                <w:sz w:val="20"/>
                <w:szCs w:val="20"/>
                <w:lang w:eastAsia="pl-PL"/>
              </w:rPr>
              <w:t>GPIb</w:t>
            </w:r>
            <w:proofErr w:type="spellEnd"/>
            <w:r w:rsidRPr="007E0BA3">
              <w:rPr>
                <w:rFonts w:ascii="Times New Roman" w:eastAsia="Times New Roman" w:hAnsi="Times New Roman" w:cs="Times New Roman"/>
                <w:sz w:val="20"/>
                <w:szCs w:val="20"/>
                <w:lang w:eastAsia="pl-PL"/>
              </w:rPr>
              <w:t xml:space="preserve">/IX/V, płytki krwi ¬ ocena ekspresji </w:t>
            </w:r>
            <w:proofErr w:type="spellStart"/>
            <w:r w:rsidRPr="007E0BA3">
              <w:rPr>
                <w:rFonts w:ascii="Times New Roman" w:eastAsia="Times New Roman" w:hAnsi="Times New Roman" w:cs="Times New Roman"/>
                <w:sz w:val="20"/>
                <w:szCs w:val="20"/>
                <w:lang w:eastAsia="pl-PL"/>
              </w:rPr>
              <w:t>GPIIb</w:t>
            </w:r>
            <w:proofErr w:type="spellEnd"/>
            <w:r w:rsidRPr="007E0BA3">
              <w:rPr>
                <w:rFonts w:ascii="Times New Roman" w:eastAsia="Times New Roman" w:hAnsi="Times New Roman" w:cs="Times New Roman"/>
                <w:sz w:val="20"/>
                <w:szCs w:val="20"/>
                <w:lang w:eastAsia="pl-PL"/>
              </w:rPr>
              <w:t>/</w:t>
            </w:r>
            <w:proofErr w:type="spellStart"/>
            <w:r w:rsidRPr="007E0BA3">
              <w:rPr>
                <w:rFonts w:ascii="Times New Roman" w:eastAsia="Times New Roman" w:hAnsi="Times New Roman" w:cs="Times New Roman"/>
                <w:sz w:val="20"/>
                <w:szCs w:val="20"/>
                <w:lang w:eastAsia="pl-PL"/>
              </w:rPr>
              <w:t>IIIa</w:t>
            </w:r>
            <w:proofErr w:type="spellEnd"/>
            <w:r w:rsidRPr="007E0BA3">
              <w:rPr>
                <w:rFonts w:ascii="Times New Roman" w:eastAsia="Times New Roman" w:hAnsi="Times New Roman" w:cs="Times New Roman"/>
                <w:sz w:val="20"/>
                <w:szCs w:val="20"/>
                <w:lang w:eastAsia="pl-PL"/>
              </w:rPr>
              <w:t xml:space="preserve">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w:t>
            </w:r>
            <w:proofErr w:type="spellStart"/>
            <w:r w:rsidRPr="007E0BA3">
              <w:rPr>
                <w:rFonts w:ascii="Times New Roman" w:eastAsia="Times New Roman" w:hAnsi="Times New Roman" w:cs="Times New Roman"/>
                <w:sz w:val="20"/>
                <w:szCs w:val="20"/>
                <w:lang w:eastAsia="pl-PL"/>
              </w:rPr>
              <w:t>FVIIIAg</w:t>
            </w:r>
            <w:proofErr w:type="spellEnd"/>
            <w:r w:rsidRPr="007E0BA3">
              <w:rPr>
                <w:rFonts w:ascii="Times New Roman" w:eastAsia="Times New Roman" w:hAnsi="Times New Roman" w:cs="Times New Roman"/>
                <w:sz w:val="20"/>
                <w:szCs w:val="20"/>
                <w:lang w:eastAsia="pl-PL"/>
              </w:rPr>
              <w:t xml:space="preserve">), czynnik krzepnięcia </w:t>
            </w:r>
            <w:proofErr w:type="spellStart"/>
            <w:r w:rsidRPr="007E0BA3">
              <w:rPr>
                <w:rFonts w:ascii="Times New Roman" w:eastAsia="Times New Roman" w:hAnsi="Times New Roman" w:cs="Times New Roman"/>
                <w:sz w:val="20"/>
                <w:szCs w:val="20"/>
                <w:lang w:eastAsia="pl-PL"/>
              </w:rPr>
              <w:t>IXAg</w:t>
            </w:r>
            <w:proofErr w:type="spellEnd"/>
            <w:r w:rsidRPr="007E0BA3">
              <w:rPr>
                <w:rFonts w:ascii="Times New Roman" w:eastAsia="Times New Roman" w:hAnsi="Times New Roman" w:cs="Times New Roman"/>
                <w:sz w:val="20"/>
                <w:szCs w:val="20"/>
                <w:lang w:eastAsia="pl-PL"/>
              </w:rPr>
              <w:t xml:space="preserve"> (</w:t>
            </w:r>
            <w:proofErr w:type="spellStart"/>
            <w:r w:rsidRPr="007E0BA3">
              <w:rPr>
                <w:rFonts w:ascii="Times New Roman" w:eastAsia="Times New Roman" w:hAnsi="Times New Roman" w:cs="Times New Roman"/>
                <w:sz w:val="20"/>
                <w:szCs w:val="20"/>
                <w:lang w:eastAsia="pl-PL"/>
              </w:rPr>
              <w:t>FIXAg</w:t>
            </w:r>
            <w:proofErr w:type="spellEnd"/>
            <w:r w:rsidRPr="007E0BA3">
              <w:rPr>
                <w:rFonts w:ascii="Times New Roman" w:eastAsia="Times New Roman" w:hAnsi="Times New Roman" w:cs="Times New Roman"/>
                <w:sz w:val="20"/>
                <w:szCs w:val="20"/>
                <w:lang w:eastAsia="pl-PL"/>
              </w:rPr>
              <w:t>)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139" w:history="1">
              <w:r w:rsidRPr="00635FFF">
                <w:rPr>
                  <w:rStyle w:val="Hipercze"/>
                </w:rPr>
                <w:t>uwagi.swiadczenia.gwarantowane@mz.gov.pl</w:t>
              </w:r>
            </w:hyperlink>
            <w:r>
              <w:t xml:space="preserve">) </w:t>
            </w:r>
          </w:p>
        </w:tc>
        <w:tc>
          <w:tcPr>
            <w:tcW w:w="1174" w:type="pct"/>
          </w:tcPr>
          <w:p w:rsidR="007E0BA3" w:rsidRDefault="00F71CDA" w:rsidP="000E1A81">
            <w:hyperlink r:id="rId140"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określenia warunków zawierania i </w:t>
            </w:r>
            <w:r w:rsidRPr="007D4F15">
              <w:rPr>
                <w:rFonts w:ascii="Times New Roman" w:eastAsiaTheme="majorEastAsia" w:hAnsi="Times New Roman" w:cs="Times New Roman"/>
                <w:bCs/>
                <w:sz w:val="20"/>
                <w:szCs w:val="20"/>
                <w:shd w:val="clear" w:color="auto" w:fill="FFFFFF"/>
              </w:rPr>
              <w:lastRenderedPageBreak/>
              <w:t>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w:t>
            </w:r>
            <w:proofErr w:type="spellStart"/>
            <w:r w:rsidRPr="007D4F15">
              <w:rPr>
                <w:rFonts w:ascii="Times New Roman" w:eastAsia="Times New Roman" w:hAnsi="Times New Roman" w:cs="Times New Roman"/>
                <w:sz w:val="20"/>
                <w:szCs w:val="20"/>
                <w:lang w:eastAsia="pl-PL"/>
              </w:rPr>
              <w:t>późn</w:t>
            </w:r>
            <w:proofErr w:type="spellEnd"/>
            <w:r w:rsidRPr="007D4F15">
              <w:rPr>
                <w:rFonts w:ascii="Times New Roman" w:eastAsia="Times New Roman" w:hAnsi="Times New Roman" w:cs="Times New Roman"/>
                <w:sz w:val="20"/>
                <w:szCs w:val="20"/>
                <w:lang w:eastAsia="pl-PL"/>
              </w:rPr>
              <w:t xml:space="preserve">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Powyższe zmiany wprowadzone zostały w celu zwiększenia liczby </w:t>
            </w:r>
            <w:r w:rsidRPr="007D4F15">
              <w:rPr>
                <w:rFonts w:ascii="Times New Roman" w:eastAsia="Times New Roman" w:hAnsi="Times New Roman" w:cs="Times New Roman"/>
                <w:sz w:val="20"/>
                <w:szCs w:val="20"/>
                <w:lang w:eastAsia="pl-PL"/>
              </w:rPr>
              <w:lastRenderedPageBreak/>
              <w:t>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w:t>
            </w:r>
            <w:proofErr w:type="spellStart"/>
            <w:r w:rsidRPr="007D4F15">
              <w:rPr>
                <w:rFonts w:ascii="Times New Roman" w:eastAsia="Times New Roman" w:hAnsi="Times New Roman" w:cs="Times New Roman"/>
                <w:sz w:val="20"/>
                <w:szCs w:val="20"/>
                <w:lang w:eastAsia="pl-PL"/>
              </w:rPr>
              <w:t>cy</w:t>
            </w:r>
            <w:proofErr w:type="spellEnd"/>
            <w:r w:rsidRPr="007D4F15">
              <w:rPr>
                <w:rFonts w:ascii="Times New Roman" w:eastAsia="Times New Roman" w:hAnsi="Times New Roman" w:cs="Times New Roman"/>
                <w:sz w:val="20"/>
                <w:szCs w:val="20"/>
                <w:lang w:eastAsia="pl-PL"/>
              </w:rPr>
              <w:t>)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7D4F15">
              <w:rPr>
                <w:rFonts w:ascii="Times New Roman" w:eastAsia="Times New Roman" w:hAnsi="Times New Roman" w:cs="Times New Roman"/>
                <w:sz w:val="20"/>
                <w:szCs w:val="20"/>
                <w:lang w:eastAsia="pl-PL"/>
              </w:rPr>
              <w:t>późn</w:t>
            </w:r>
            <w:proofErr w:type="spellEnd"/>
            <w:r w:rsidRPr="007D4F15">
              <w:rPr>
                <w:rFonts w:ascii="Times New Roman" w:eastAsia="Times New Roman" w:hAnsi="Times New Roman" w:cs="Times New Roman"/>
                <w:sz w:val="20"/>
                <w:szCs w:val="20"/>
                <w:lang w:eastAsia="pl-PL"/>
              </w:rPr>
              <w:t xml:space="preserve">.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F71CDA" w:rsidP="000E1A81">
            <w:hyperlink r:id="rId141"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powołania Zespołu do spraw monitorowania prawidłowości </w:t>
            </w:r>
            <w:r w:rsidRPr="007D4F15">
              <w:rPr>
                <w:rFonts w:ascii="Times New Roman" w:eastAsiaTheme="majorEastAsia" w:hAnsi="Times New Roman" w:cs="Times New Roman"/>
                <w:bCs/>
                <w:sz w:val="20"/>
                <w:szCs w:val="20"/>
                <w:shd w:val="clear" w:color="auto" w:fill="FFFFFF"/>
              </w:rPr>
              <w:lastRenderedPageBreak/>
              <w:t xml:space="preserve">postępowania w przypadkach podejrzenia lub zakażenia </w:t>
            </w:r>
            <w:proofErr w:type="spellStart"/>
            <w:r w:rsidRPr="007D4F15">
              <w:rPr>
                <w:rFonts w:ascii="Times New Roman" w:eastAsiaTheme="majorEastAsia" w:hAnsi="Times New Roman" w:cs="Times New Roman"/>
                <w:bCs/>
                <w:sz w:val="20"/>
                <w:szCs w:val="20"/>
                <w:shd w:val="clear" w:color="auto" w:fill="FFFFFF"/>
              </w:rPr>
              <w:t>koronawirusem</w:t>
            </w:r>
            <w:proofErr w:type="spellEnd"/>
            <w:r w:rsidRPr="007D4F15">
              <w:rPr>
                <w:rFonts w:ascii="Times New Roman" w:eastAsiaTheme="majorEastAsia" w:hAnsi="Times New Roman" w:cs="Times New Roman"/>
                <w:bCs/>
                <w:sz w:val="20"/>
                <w:szCs w:val="20"/>
                <w:shd w:val="clear" w:color="auto" w:fill="FFFFFF"/>
              </w:rPr>
              <w:t xml:space="preserve">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Nowelizacja zarządzenia Nr 28/2020/GPF Prezesa Narodowego Funduszu Zdrowia z dnia 1 marca 2020 r. w sprawie powołania Zespołu do spraw monitorowania prawidłowości postępowania w przypadkach podejrzenia lub zakażenia </w:t>
            </w:r>
            <w:proofErr w:type="spellStart"/>
            <w:r w:rsidRPr="007D4F15">
              <w:rPr>
                <w:rFonts w:ascii="Times New Roman" w:eastAsia="Times New Roman" w:hAnsi="Times New Roman" w:cs="Times New Roman"/>
                <w:sz w:val="20"/>
                <w:szCs w:val="20"/>
                <w:lang w:eastAsia="pl-PL"/>
              </w:rPr>
              <w:t>koronawirusem</w:t>
            </w:r>
            <w:proofErr w:type="spellEnd"/>
            <w:r w:rsidRPr="007D4F15">
              <w:rPr>
                <w:rFonts w:ascii="Times New Roman" w:eastAsia="Times New Roman" w:hAnsi="Times New Roman" w:cs="Times New Roman"/>
                <w:sz w:val="20"/>
                <w:szCs w:val="20"/>
                <w:lang w:eastAsia="pl-PL"/>
              </w:rPr>
              <w:t xml:space="preserve">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F71CDA" w:rsidP="000E1A81">
            <w:hyperlink r:id="rId142"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8E1932" w:rsidRDefault="00F71CDA" w:rsidP="000E1A81">
            <w:hyperlink r:id="rId143"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w:t>
            </w:r>
            <w:r w:rsidRPr="008E1932">
              <w:rPr>
                <w:rFonts w:ascii="Times New Roman" w:eastAsiaTheme="majorEastAsia" w:hAnsi="Times New Roman" w:cs="Times New Roman"/>
                <w:bCs/>
                <w:sz w:val="20"/>
                <w:szCs w:val="20"/>
                <w:shd w:val="clear" w:color="auto" w:fill="FFFFFF"/>
              </w:rPr>
              <w:lastRenderedPageBreak/>
              <w:t>zawierających środki odurzające lub substancje 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F71CDA" w:rsidP="000E1A81">
            <w:hyperlink r:id="rId144"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t>
              </w:r>
              <w:r w:rsidR="008E1932">
                <w:rPr>
                  <w:rStyle w:val="Hipercze"/>
                </w:rPr>
                <w:lastRenderedPageBreak/>
                <w:t>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w:t>
            </w:r>
            <w:r w:rsidRPr="00B94A88">
              <w:rPr>
                <w:rFonts w:ascii="Times New Roman" w:eastAsia="Times New Roman" w:hAnsi="Times New Roman" w:cs="Times New Roman"/>
                <w:sz w:val="20"/>
                <w:szCs w:val="20"/>
                <w:lang w:eastAsia="pl-PL"/>
              </w:rPr>
              <w:lastRenderedPageBreak/>
              <w:t xml:space="preserve">uwzględnienie protokołu w przepisach ustawy z dnia 27 sierpnia 2004 r. o świadczeniach opieki zdrowotnej finansowanych ze środków publicznych (Dz. U. z 2020 r. poz. 1398,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wprowadzenie regulacji przejściowej, obligującej banki do wyrejestrowania z ubezpieczenia zdrowotnego osób, które w okresie od 1 stycznia 2021 r. do dnia wejścia w życie projektowanej </w:t>
            </w:r>
            <w:r w:rsidRPr="00B94A88">
              <w:rPr>
                <w:rFonts w:ascii="Times New Roman" w:eastAsia="Times New Roman" w:hAnsi="Times New Roman" w:cs="Times New Roman"/>
                <w:sz w:val="20"/>
                <w:szCs w:val="20"/>
                <w:lang w:eastAsia="pl-PL"/>
              </w:rPr>
              <w:lastRenderedPageBreak/>
              <w:t>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 xml:space="preserve">z wyjątkiem art. 1 pkt 1, pkt 2 lit. a i lit. c </w:t>
            </w:r>
            <w:proofErr w:type="spellStart"/>
            <w:r w:rsidRPr="00CA0281">
              <w:rPr>
                <w:rFonts w:ascii="Times New Roman" w:hAnsi="Times New Roman" w:cs="Times New Roman"/>
                <w:sz w:val="20"/>
                <w:szCs w:val="20"/>
              </w:rPr>
              <w:t>tiret</w:t>
            </w:r>
            <w:proofErr w:type="spellEnd"/>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pierwsze–trzecie, pkt 3, 5–7, 9, pkt 10 lit. a, lit. b </w:t>
            </w:r>
            <w:proofErr w:type="spellStart"/>
            <w:r w:rsidRPr="00CA0281">
              <w:rPr>
                <w:rFonts w:ascii="Times New Roman" w:hAnsi="Times New Roman" w:cs="Times New Roman"/>
                <w:sz w:val="20"/>
                <w:szCs w:val="20"/>
              </w:rPr>
              <w:t>tiret</w:t>
            </w:r>
            <w:proofErr w:type="spellEnd"/>
            <w:r w:rsidRPr="00CA0281">
              <w:rPr>
                <w:rFonts w:ascii="Times New Roman" w:hAnsi="Times New Roman" w:cs="Times New Roman"/>
                <w:sz w:val="20"/>
                <w:szCs w:val="20"/>
              </w:rPr>
              <w:t xml:space="preserve"> pierwsze, lit. c </w:t>
            </w:r>
            <w:proofErr w:type="spellStart"/>
            <w:r w:rsidRPr="00CA0281">
              <w:rPr>
                <w:rFonts w:ascii="Times New Roman" w:hAnsi="Times New Roman" w:cs="Times New Roman"/>
                <w:sz w:val="20"/>
                <w:szCs w:val="20"/>
              </w:rPr>
              <w:t>tiret</w:t>
            </w:r>
            <w:proofErr w:type="spellEnd"/>
            <w:r w:rsidRPr="00CA0281">
              <w:rPr>
                <w:rFonts w:ascii="Times New Roman" w:hAnsi="Times New Roman" w:cs="Times New Roman"/>
                <w:sz w:val="20"/>
                <w:szCs w:val="20"/>
              </w:rPr>
              <w:t xml:space="preserve">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w:t>
            </w:r>
            <w:r w:rsidRPr="00CA0281">
              <w:rPr>
                <w:rFonts w:ascii="Times New Roman" w:hAnsi="Times New Roman" w:cs="Times New Roman"/>
                <w:sz w:val="20"/>
                <w:szCs w:val="20"/>
              </w:rPr>
              <w:lastRenderedPageBreak/>
              <w:t xml:space="preserve">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F71CDA" w:rsidP="000E1A81">
            <w:hyperlink r:id="rId145"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F71CDA" w:rsidP="000E1A81">
            <w:hyperlink r:id="rId146"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w:t>
            </w:r>
            <w:r w:rsidRPr="006F04CF">
              <w:rPr>
                <w:rFonts w:ascii="Times New Roman" w:eastAsiaTheme="majorEastAsia" w:hAnsi="Times New Roman" w:cs="Times New Roman"/>
                <w:bCs/>
                <w:sz w:val="20"/>
                <w:szCs w:val="20"/>
                <w:shd w:val="clear" w:color="auto" w:fill="FFFFFF"/>
              </w:rPr>
              <w:lastRenderedPageBreak/>
              <w:t>2021 r. w sprawie ogłoszenia jednolitego 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F71CDA" w:rsidP="000E1A81">
            <w:hyperlink r:id="rId147" w:history="1">
              <w:r w:rsidR="006F04CF">
                <w:rPr>
                  <w:rStyle w:val="Hipercze"/>
                </w:rPr>
                <w:t xml:space="preserve">Obwieszczenie Marszałka Sejmu Rzeczypospolitej Polskiej z dnia 29 października 2021 r. w sprawie ogłoszenia jednolitego tekstu ustawy o szczególnych </w:t>
              </w:r>
              <w:r w:rsidR="006F04CF">
                <w:rPr>
                  <w:rStyle w:val="Hipercze"/>
                </w:rPr>
                <w:lastRenderedPageBreak/>
                <w:t>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w:t>
            </w:r>
            <w:r w:rsidRPr="006F04CF">
              <w:rPr>
                <w:rFonts w:ascii="Times New Roman" w:eastAsia="Times New Roman" w:hAnsi="Times New Roman" w:cs="Times New Roman"/>
                <w:sz w:val="20"/>
                <w:szCs w:val="20"/>
                <w:lang w:eastAsia="pl-PL"/>
              </w:rPr>
              <w:lastRenderedPageBreak/>
              <w:t>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3) poprawę bezpieczeństwa zdrowotnego populacji dzieci i młodzieży </w:t>
            </w:r>
            <w:r w:rsidRPr="006F04CF">
              <w:rPr>
                <w:rFonts w:ascii="Times New Roman" w:eastAsia="Times New Roman" w:hAnsi="Times New Roman" w:cs="Times New Roman"/>
                <w:sz w:val="20"/>
                <w:szCs w:val="20"/>
                <w:lang w:eastAsia="pl-PL"/>
              </w:rPr>
              <w:lastRenderedPageBreak/>
              <w:t>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F71CDA" w:rsidP="000E1A81">
            <w:hyperlink r:id="rId148"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w:t>
            </w:r>
            <w:proofErr w:type="spellStart"/>
            <w:r w:rsidRPr="00973387">
              <w:rPr>
                <w:rFonts w:ascii="Times New Roman" w:eastAsia="Times New Roman" w:hAnsi="Times New Roman" w:cs="Times New Roman"/>
                <w:sz w:val="20"/>
                <w:szCs w:val="20"/>
                <w:lang w:eastAsia="pl-PL"/>
              </w:rPr>
              <w:t>późn</w:t>
            </w:r>
            <w:proofErr w:type="spellEnd"/>
            <w:r w:rsidRPr="00973387">
              <w:rPr>
                <w:rFonts w:ascii="Times New Roman" w:eastAsia="Times New Roman" w:hAnsi="Times New Roman" w:cs="Times New Roman"/>
                <w:sz w:val="20"/>
                <w:szCs w:val="20"/>
                <w:lang w:eastAsia="pl-PL"/>
              </w:rPr>
              <w:t>.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w:t>
            </w:r>
            <w:r w:rsidRPr="00973387">
              <w:rPr>
                <w:rFonts w:ascii="Times New Roman" w:eastAsia="Times New Roman" w:hAnsi="Times New Roman" w:cs="Times New Roman"/>
                <w:sz w:val="20"/>
                <w:szCs w:val="20"/>
                <w:lang w:eastAsia="pl-PL"/>
              </w:rPr>
              <w:lastRenderedPageBreak/>
              <w:t xml:space="preserve">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973387">
              <w:rPr>
                <w:rFonts w:ascii="Times New Roman" w:eastAsia="Times New Roman" w:hAnsi="Times New Roman" w:cs="Times New Roman"/>
                <w:sz w:val="20"/>
                <w:szCs w:val="20"/>
                <w:lang w:eastAsia="pl-PL"/>
              </w:rPr>
              <w:t>późn</w:t>
            </w:r>
            <w:proofErr w:type="spellEnd"/>
            <w:r w:rsidRPr="00973387">
              <w:rPr>
                <w:rFonts w:ascii="Times New Roman" w:eastAsia="Times New Roman" w:hAnsi="Times New Roman" w:cs="Times New Roman"/>
                <w:sz w:val="20"/>
                <w:szCs w:val="20"/>
                <w:lang w:eastAsia="pl-PL"/>
              </w:rPr>
              <w:t>.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149"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F71CDA" w:rsidP="000E1A81">
            <w:hyperlink r:id="rId150"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t>
            </w:r>
            <w:r w:rsidRPr="00A6241F">
              <w:rPr>
                <w:rFonts w:ascii="Times New Roman" w:eastAsia="Times New Roman" w:hAnsi="Times New Roman" w:cs="Times New Roman"/>
                <w:sz w:val="20"/>
                <w:szCs w:val="20"/>
                <w:lang w:eastAsia="pl-PL"/>
              </w:rPr>
              <w:lastRenderedPageBreak/>
              <w:t>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w:t>
            </w:r>
            <w:proofErr w:type="spellStart"/>
            <w:r w:rsidRPr="00A6241F">
              <w:rPr>
                <w:rFonts w:ascii="Times New Roman" w:eastAsia="Times New Roman" w:hAnsi="Times New Roman" w:cs="Times New Roman"/>
                <w:sz w:val="20"/>
                <w:szCs w:val="20"/>
                <w:lang w:eastAsia="pl-PL"/>
              </w:rPr>
              <w:t>poźn</w:t>
            </w:r>
            <w:proofErr w:type="spellEnd"/>
            <w:r w:rsidRPr="00A6241F">
              <w:rPr>
                <w:rFonts w:ascii="Times New Roman" w:eastAsia="Times New Roman" w:hAnsi="Times New Roman" w:cs="Times New Roman"/>
                <w:sz w:val="20"/>
                <w:szCs w:val="20"/>
                <w:lang w:eastAsia="pl-PL"/>
              </w:rPr>
              <w:t>.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 xml:space="preserve">„Monitorowanie minimalnej choroby resztkowej metodą molekularną i metodą wielokolorowej </w:t>
            </w:r>
            <w:proofErr w:type="spellStart"/>
            <w:r w:rsidRPr="00A6241F">
              <w:rPr>
                <w:rFonts w:ascii="Times New Roman" w:eastAsia="Times New Roman" w:hAnsi="Times New Roman" w:cs="Times New Roman"/>
                <w:sz w:val="20"/>
                <w:szCs w:val="20"/>
                <w:lang w:eastAsia="pl-PL"/>
              </w:rPr>
              <w:t>cytometrii</w:t>
            </w:r>
            <w:proofErr w:type="spellEnd"/>
            <w:r w:rsidRPr="00A6241F">
              <w:rPr>
                <w:rFonts w:ascii="Times New Roman" w:eastAsia="Times New Roman" w:hAnsi="Times New Roman" w:cs="Times New Roman"/>
                <w:sz w:val="20"/>
                <w:szCs w:val="20"/>
                <w:lang w:eastAsia="pl-PL"/>
              </w:rPr>
              <w:t xml:space="preserve">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związanego z monitorowaniem minimalnej </w:t>
            </w:r>
            <w:r w:rsidRPr="00A6241F">
              <w:rPr>
                <w:rFonts w:ascii="Times New Roman" w:eastAsia="Times New Roman" w:hAnsi="Times New Roman" w:cs="Times New Roman"/>
                <w:sz w:val="20"/>
                <w:szCs w:val="20"/>
                <w:lang w:eastAsia="pl-PL"/>
              </w:rPr>
              <w:lastRenderedPageBreak/>
              <w:t xml:space="preserve">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w:t>
            </w:r>
            <w:proofErr w:type="spellStart"/>
            <w:r w:rsidRPr="00A6241F">
              <w:rPr>
                <w:rFonts w:ascii="Times New Roman" w:eastAsia="Times New Roman" w:hAnsi="Times New Roman" w:cs="Times New Roman"/>
                <w:sz w:val="20"/>
                <w:szCs w:val="20"/>
                <w:lang w:eastAsia="pl-PL"/>
              </w:rPr>
              <w:t>cytofluorometrycznej</w:t>
            </w:r>
            <w:proofErr w:type="spellEnd"/>
            <w:r w:rsidRPr="00A6241F">
              <w:rPr>
                <w:rFonts w:ascii="Times New Roman" w:eastAsia="Times New Roman" w:hAnsi="Times New Roman" w:cs="Times New Roman"/>
                <w:sz w:val="20"/>
                <w:szCs w:val="20"/>
                <w:lang w:eastAsia="pl-PL"/>
              </w:rPr>
              <w:t xml:space="preserve">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dodano również w załączniku nr 1 do części II „Świadczenia scharakteryzowane </w:t>
            </w:r>
            <w:proofErr w:type="spellStart"/>
            <w:r w:rsidRPr="00A6241F">
              <w:rPr>
                <w:rFonts w:ascii="Times New Roman" w:eastAsia="Times New Roman" w:hAnsi="Times New Roman" w:cs="Times New Roman"/>
                <w:sz w:val="20"/>
                <w:szCs w:val="20"/>
                <w:lang w:eastAsia="pl-PL"/>
              </w:rPr>
              <w:t>rozpoznaniami</w:t>
            </w:r>
            <w:proofErr w:type="spellEnd"/>
            <w:r w:rsidRPr="00A6241F">
              <w:rPr>
                <w:rFonts w:ascii="Times New Roman" w:eastAsia="Times New Roman" w:hAnsi="Times New Roman" w:cs="Times New Roman"/>
                <w:sz w:val="20"/>
                <w:szCs w:val="20"/>
                <w:lang w:eastAsia="pl-PL"/>
              </w:rPr>
              <w:t xml:space="preserve">”, brakujące kody </w:t>
            </w:r>
            <w:proofErr w:type="spellStart"/>
            <w:r w:rsidRPr="00A6241F">
              <w:rPr>
                <w:rFonts w:ascii="Times New Roman" w:eastAsia="Times New Roman" w:hAnsi="Times New Roman" w:cs="Times New Roman"/>
                <w:sz w:val="20"/>
                <w:szCs w:val="20"/>
                <w:lang w:eastAsia="pl-PL"/>
              </w:rPr>
              <w:t>rozpoznań</w:t>
            </w:r>
            <w:proofErr w:type="spellEnd"/>
            <w:r w:rsidRPr="00A6241F">
              <w:rPr>
                <w:rFonts w:ascii="Times New Roman" w:eastAsia="Times New Roman" w:hAnsi="Times New Roman" w:cs="Times New Roman"/>
                <w:sz w:val="20"/>
                <w:szCs w:val="20"/>
                <w:lang w:eastAsia="pl-PL"/>
              </w:rPr>
              <w:t xml:space="preserve">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51" w:history="1">
              <w:r w:rsidRPr="006D4267">
                <w:rPr>
                  <w:rStyle w:val="Hipercze"/>
                </w:rPr>
                <w:t>uwagi.swiadczeniagwarantowane@mz.gov.pl</w:t>
              </w:r>
            </w:hyperlink>
            <w:r>
              <w:t xml:space="preserve">) </w:t>
            </w:r>
          </w:p>
        </w:tc>
        <w:tc>
          <w:tcPr>
            <w:tcW w:w="1174" w:type="pct"/>
          </w:tcPr>
          <w:p w:rsidR="00A6241F" w:rsidRDefault="00F71CDA" w:rsidP="000E1A81">
            <w:hyperlink r:id="rId152"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w:t>
            </w:r>
            <w:proofErr w:type="spellStart"/>
            <w:r w:rsidRPr="00780ECB">
              <w:rPr>
                <w:rFonts w:ascii="Times New Roman" w:eastAsia="Times New Roman" w:hAnsi="Times New Roman" w:cs="Times New Roman"/>
                <w:sz w:val="20"/>
                <w:szCs w:val="20"/>
                <w:lang w:eastAsia="pl-PL"/>
              </w:rPr>
              <w:t>późn</w:t>
            </w:r>
            <w:proofErr w:type="spellEnd"/>
            <w:r w:rsidRPr="00780ECB">
              <w:rPr>
                <w:rFonts w:ascii="Times New Roman" w:eastAsia="Times New Roman" w:hAnsi="Times New Roman" w:cs="Times New Roman"/>
                <w:sz w:val="20"/>
                <w:szCs w:val="20"/>
                <w:lang w:eastAsia="pl-PL"/>
              </w:rPr>
              <w:t xml:space="preserve">.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w:t>
            </w:r>
            <w:r w:rsidRPr="00A6241F">
              <w:rPr>
                <w:rFonts w:ascii="Times New Roman" w:eastAsia="Times New Roman" w:hAnsi="Times New Roman" w:cs="Times New Roman"/>
                <w:sz w:val="20"/>
                <w:szCs w:val="20"/>
                <w:lang w:eastAsia="pl-PL"/>
              </w:rPr>
              <w:lastRenderedPageBreak/>
              <w:t xml:space="preserve">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153" w:history="1">
              <w:r w:rsidRPr="006D4267">
                <w:rPr>
                  <w:rStyle w:val="Hipercze"/>
                </w:rPr>
                <w:t>dep-zp@mz.gov.pl</w:t>
              </w:r>
            </w:hyperlink>
            <w:r>
              <w:t xml:space="preserve">) </w:t>
            </w:r>
          </w:p>
        </w:tc>
        <w:tc>
          <w:tcPr>
            <w:tcW w:w="1174" w:type="pct"/>
          </w:tcPr>
          <w:p w:rsidR="00780ECB" w:rsidRDefault="00F71CDA" w:rsidP="000E1A81">
            <w:hyperlink r:id="rId154"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F71CDA" w:rsidP="000E1A81">
            <w:hyperlink r:id="rId155"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 xml:space="preserve">Obwieszczenie Ministra Zdrowia z dnia 22 października 2021 r. w sprawie ogłoszenia jednolitego tekstu rozporządzenia Ministra Zdrowia w sprawie szkoleń osób, których czynności bezpośrednio wpływają na jakość komórek, tkanek lub narządów, a </w:t>
            </w:r>
            <w:r w:rsidRPr="00296D67">
              <w:rPr>
                <w:rFonts w:ascii="Times New Roman" w:eastAsiaTheme="majorEastAsia" w:hAnsi="Times New Roman" w:cs="Times New Roman"/>
                <w:bCs/>
                <w:sz w:val="20"/>
                <w:szCs w:val="20"/>
                <w:shd w:val="clear" w:color="auto" w:fill="FFFFFF"/>
              </w:rPr>
              <w:lastRenderedPageBreak/>
              <w:t>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F71CDA" w:rsidP="000E1A81">
            <w:hyperlink r:id="rId156"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rsidR="00296D67" w:rsidRDefault="00F71CDA" w:rsidP="000E1A81">
            <w:hyperlink r:id="rId157"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lastRenderedPageBreak/>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158" w:history="1">
              <w:r w:rsidRPr="000D6953">
                <w:rPr>
                  <w:rStyle w:val="Hipercze"/>
                </w:rPr>
                <w:t>dep-zp@mz.gov.pl</w:t>
              </w:r>
            </w:hyperlink>
            <w:r>
              <w:t xml:space="preserve">) </w:t>
            </w:r>
          </w:p>
        </w:tc>
        <w:tc>
          <w:tcPr>
            <w:tcW w:w="1174" w:type="pct"/>
          </w:tcPr>
          <w:p w:rsidR="0087227E" w:rsidRDefault="00F71CDA" w:rsidP="000E1A81">
            <w:hyperlink r:id="rId159"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Rekomendowanym rozwiązaniem jest wprowadzenie zmiany w regulacji dotyczącej podziału kwoty środków finansowych stanowiącej </w:t>
            </w:r>
            <w:r w:rsidRPr="00567EC4">
              <w:rPr>
                <w:rFonts w:ascii="Times New Roman" w:eastAsia="Times New Roman" w:hAnsi="Times New Roman" w:cs="Times New Roman"/>
                <w:sz w:val="20"/>
                <w:szCs w:val="20"/>
                <w:lang w:eastAsia="pl-PL"/>
              </w:rPr>
              <w:lastRenderedPageBreak/>
              <w:t>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567EC4">
              <w:rPr>
                <w:rFonts w:ascii="Times New Roman" w:eastAsia="Times New Roman" w:hAnsi="Times New Roman" w:cs="Times New Roman"/>
                <w:sz w:val="20"/>
                <w:szCs w:val="20"/>
                <w:lang w:eastAsia="pl-PL"/>
              </w:rPr>
              <w:t>pozalegislacyjne</w:t>
            </w:r>
            <w:proofErr w:type="spellEnd"/>
            <w:r w:rsidRPr="00567EC4">
              <w:rPr>
                <w:rFonts w:ascii="Times New Roman" w:eastAsia="Times New Roman" w:hAnsi="Times New Roman" w:cs="Times New Roman"/>
                <w:sz w:val="20"/>
                <w:szCs w:val="20"/>
                <w:lang w:eastAsia="pl-PL"/>
              </w:rPr>
              <w:t>.</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D1A34" w:rsidRDefault="00F71CDA" w:rsidP="000E1A81">
            <w:hyperlink r:id="rId160"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w:t>
            </w:r>
            <w:r w:rsidRPr="007D1A34">
              <w:rPr>
                <w:rFonts w:ascii="Times New Roman" w:eastAsia="Times New Roman" w:hAnsi="Times New Roman" w:cs="Times New Roman"/>
                <w:sz w:val="20"/>
                <w:szCs w:val="20"/>
                <w:lang w:eastAsia="pl-PL"/>
              </w:rPr>
              <w:lastRenderedPageBreak/>
              <w:t>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161" w:history="1">
              <w:r w:rsidRPr="008A129E">
                <w:rPr>
                  <w:rStyle w:val="Hipercze"/>
                </w:rPr>
                <w:t>dep-zp@mz.gov.pl</w:t>
              </w:r>
            </w:hyperlink>
            <w:r>
              <w:t xml:space="preserve">) </w:t>
            </w:r>
          </w:p>
        </w:tc>
        <w:tc>
          <w:tcPr>
            <w:tcW w:w="1174" w:type="pct"/>
          </w:tcPr>
          <w:p w:rsidR="007D1A34" w:rsidRDefault="00F71CDA" w:rsidP="000E1A81">
            <w:hyperlink r:id="rId162"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F71CDA" w:rsidP="000E1A81">
            <w:hyperlink r:id="rId163"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F71CDA" w:rsidP="000E1A81">
            <w:hyperlink r:id="rId164"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 xml:space="preserve">Obwieszczenie Ministra Zdrowia z dnia 18 października 2021 r. w sprawie ogłoszenia jednolitego tekstu rozporządzenia </w:t>
            </w:r>
            <w:r w:rsidRPr="0040238E">
              <w:rPr>
                <w:rFonts w:ascii="Times New Roman" w:eastAsiaTheme="majorEastAsia" w:hAnsi="Times New Roman" w:cs="Times New Roman"/>
                <w:bCs/>
                <w:sz w:val="20"/>
                <w:szCs w:val="20"/>
                <w:shd w:val="clear" w:color="auto" w:fill="FFFFFF"/>
              </w:rPr>
              <w:lastRenderedPageBreak/>
              <w:t>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F71CDA" w:rsidP="000E1A81">
            <w:hyperlink r:id="rId165" w:history="1">
              <w:r w:rsidR="0040238E">
                <w:rPr>
                  <w:rStyle w:val="Hipercze"/>
                </w:rPr>
                <w:t xml:space="preserve">OBWIESZCZENIE MINISTRA ZDROWIA z dnia 18 października 2021 r. w sprawie ogłoszenia jednolitego tekstu rozporządzenia Ministra Zdrowia w sprawie szkolenia pielęgniarek i położnych dokonujących przetaczania krwi i jej składników </w:t>
              </w:r>
              <w:r w:rsidR="0040238E">
                <w:rPr>
                  <w:rStyle w:val="Hipercze"/>
                </w:rPr>
                <w:lastRenderedPageBreak/>
                <w:t>(dziennikustaw.gov.pl)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w:t>
            </w:r>
            <w:proofErr w:type="spellStart"/>
            <w:r w:rsidRPr="002103C6">
              <w:rPr>
                <w:rFonts w:ascii="Times New Roman" w:eastAsia="Times New Roman" w:hAnsi="Times New Roman" w:cs="Times New Roman"/>
                <w:sz w:val="20"/>
                <w:szCs w:val="20"/>
                <w:lang w:eastAsia="pl-PL"/>
              </w:rPr>
              <w:t>bariatryczne</w:t>
            </w:r>
            <w:proofErr w:type="spellEnd"/>
            <w:r w:rsidRPr="002103C6">
              <w:rPr>
                <w:rFonts w:ascii="Times New Roman" w:eastAsia="Times New Roman" w:hAnsi="Times New Roman" w:cs="Times New Roman"/>
                <w:sz w:val="20"/>
                <w:szCs w:val="20"/>
                <w:lang w:eastAsia="pl-PL"/>
              </w:rPr>
              <w:t xml:space="preserve">, opiekę psychologa, dietetyka oraz rehabilitację leczniczą. Celem pracy wielospecjalistycznego zespołu jest przygotowanie świadczeniobiorców do leczenia chirurgicznego oraz </w:t>
            </w:r>
            <w:r w:rsidRPr="002103C6">
              <w:rPr>
                <w:rFonts w:ascii="Times New Roman" w:eastAsia="Times New Roman" w:hAnsi="Times New Roman" w:cs="Times New Roman"/>
                <w:sz w:val="20"/>
                <w:szCs w:val="20"/>
                <w:lang w:eastAsia="pl-PL"/>
              </w:rPr>
              <w:lastRenderedPageBreak/>
              <w:t xml:space="preserve">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w:t>
            </w:r>
            <w:proofErr w:type="spellStart"/>
            <w:r w:rsidRPr="002103C6">
              <w:rPr>
                <w:rFonts w:ascii="Times New Roman" w:eastAsia="Times New Roman" w:hAnsi="Times New Roman" w:cs="Times New Roman"/>
                <w:sz w:val="20"/>
                <w:szCs w:val="20"/>
                <w:lang w:eastAsia="pl-PL"/>
              </w:rPr>
              <w:t>bariatrycznej</w:t>
            </w:r>
            <w:proofErr w:type="spellEnd"/>
            <w:r w:rsidRPr="002103C6">
              <w:rPr>
                <w:rFonts w:ascii="Times New Roman" w:eastAsia="Times New Roman" w:hAnsi="Times New Roman" w:cs="Times New Roman"/>
                <w:sz w:val="20"/>
                <w:szCs w:val="20"/>
                <w:lang w:eastAsia="pl-PL"/>
              </w:rPr>
              <w:t xml:space="preserve">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w:t>
            </w:r>
            <w:proofErr w:type="spellStart"/>
            <w:r w:rsidRPr="002103C6">
              <w:rPr>
                <w:rFonts w:ascii="Times New Roman" w:eastAsia="Times New Roman" w:hAnsi="Times New Roman" w:cs="Times New Roman"/>
                <w:sz w:val="20"/>
                <w:szCs w:val="20"/>
                <w:lang w:eastAsia="pl-PL"/>
              </w:rPr>
              <w:t>bariatrycznego</w:t>
            </w:r>
            <w:proofErr w:type="spellEnd"/>
            <w:r w:rsidRPr="002103C6">
              <w:rPr>
                <w:rFonts w:ascii="Times New Roman" w:eastAsia="Times New Roman" w:hAnsi="Times New Roman" w:cs="Times New Roman"/>
                <w:sz w:val="20"/>
                <w:szCs w:val="20"/>
                <w:lang w:eastAsia="pl-PL"/>
              </w:rPr>
              <w:t xml:space="preserve">, leczenie zabiegowe i </w:t>
            </w:r>
            <w:proofErr w:type="spellStart"/>
            <w:r w:rsidRPr="002103C6">
              <w:rPr>
                <w:rFonts w:ascii="Times New Roman" w:eastAsia="Times New Roman" w:hAnsi="Times New Roman" w:cs="Times New Roman"/>
                <w:sz w:val="20"/>
                <w:szCs w:val="20"/>
                <w:lang w:eastAsia="pl-PL"/>
              </w:rPr>
              <w:t>bariatryczną</w:t>
            </w:r>
            <w:proofErr w:type="spellEnd"/>
            <w:r w:rsidRPr="002103C6">
              <w:rPr>
                <w:rFonts w:ascii="Times New Roman" w:eastAsia="Times New Roman" w:hAnsi="Times New Roman" w:cs="Times New Roman"/>
                <w:sz w:val="20"/>
                <w:szCs w:val="20"/>
                <w:lang w:eastAsia="pl-PL"/>
              </w:rPr>
              <w:t xml:space="preserve">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F71CDA" w:rsidP="000E1A81">
            <w:hyperlink r:id="rId166"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t>
            </w:r>
            <w:r w:rsidRPr="00F519F0">
              <w:rPr>
                <w:rFonts w:ascii="Times New Roman" w:eastAsiaTheme="majorEastAsia" w:hAnsi="Times New Roman" w:cs="Times New Roman"/>
                <w:bCs/>
                <w:sz w:val="20"/>
                <w:szCs w:val="20"/>
                <w:shd w:val="clear" w:color="auto" w:fill="FFFFFF"/>
              </w:rPr>
              <w:lastRenderedPageBreak/>
              <w:t>Wywiadu i 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w:t>
            </w:r>
            <w:r w:rsidRPr="00E23740">
              <w:rPr>
                <w:rFonts w:ascii="Times New Roman" w:eastAsia="Times New Roman" w:hAnsi="Times New Roman" w:cs="Times New Roman"/>
                <w:sz w:val="20"/>
                <w:szCs w:val="20"/>
                <w:lang w:eastAsia="pl-PL"/>
              </w:rPr>
              <w:lastRenderedPageBreak/>
              <w:t xml:space="preserve">Centralnego Biura Antykorupcyjnego oraz w stosunku do funkcjonariuszy Agencji Bezpieczeństwa Wewnętrznego, Agencji Wywiadu i Centralnego Biura Antykorupcyjnego (Dz. U. poz. 577, z </w:t>
            </w:r>
            <w:proofErr w:type="spellStart"/>
            <w:r w:rsidRPr="00E23740">
              <w:rPr>
                <w:rFonts w:ascii="Times New Roman" w:eastAsia="Times New Roman" w:hAnsi="Times New Roman" w:cs="Times New Roman"/>
                <w:sz w:val="20"/>
                <w:szCs w:val="20"/>
                <w:lang w:eastAsia="pl-PL"/>
              </w:rPr>
              <w:t>późn</w:t>
            </w:r>
            <w:proofErr w:type="spellEnd"/>
            <w:r w:rsidRPr="00E23740">
              <w:rPr>
                <w:rFonts w:ascii="Times New Roman" w:eastAsia="Times New Roman" w:hAnsi="Times New Roman" w:cs="Times New Roman"/>
                <w:sz w:val="20"/>
                <w:szCs w:val="20"/>
                <w:lang w:eastAsia="pl-PL"/>
              </w:rPr>
              <w:t xml:space="preserve">.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F71CDA" w:rsidP="000E1A81">
            <w:hyperlink r:id="rId167" w:history="1">
              <w:r w:rsidR="00F519F0">
                <w:rPr>
                  <w:rStyle w:val="Hipercze"/>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w:t>
              </w:r>
              <w:r w:rsidR="00F519F0">
                <w:rPr>
                  <w:rStyle w:val="Hipercze"/>
                </w:rPr>
                <w:lastRenderedPageBreak/>
                <w:t>(dziennikustaw.gov.pl)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lastRenderedPageBreak/>
              <w:t xml:space="preserve">Projekt rozporządzenia </w:t>
            </w:r>
            <w:r w:rsidRPr="00F519F0">
              <w:rPr>
                <w:rFonts w:ascii="Times New Roman" w:eastAsiaTheme="majorEastAsia" w:hAnsi="Times New Roman" w:cs="Times New Roman"/>
                <w:bCs/>
                <w:sz w:val="20"/>
                <w:szCs w:val="20"/>
                <w:shd w:val="clear" w:color="auto" w:fill="FFFFFF"/>
              </w:rPr>
              <w:lastRenderedPageBreak/>
              <w:t>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w:t>
            </w:r>
            <w:r w:rsidRPr="00F519F0">
              <w:rPr>
                <w:rFonts w:ascii="Times New Roman" w:eastAsia="Times New Roman" w:hAnsi="Times New Roman" w:cs="Times New Roman"/>
                <w:sz w:val="20"/>
                <w:szCs w:val="20"/>
                <w:lang w:eastAsia="pl-PL"/>
              </w:rPr>
              <w:lastRenderedPageBreak/>
              <w:t xml:space="preserve">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w:t>
            </w:r>
            <w:proofErr w:type="spellStart"/>
            <w:r w:rsidRPr="00F519F0">
              <w:rPr>
                <w:rFonts w:ascii="Times New Roman" w:eastAsia="Times New Roman" w:hAnsi="Times New Roman" w:cs="Times New Roman"/>
                <w:sz w:val="20"/>
                <w:szCs w:val="20"/>
                <w:lang w:eastAsia="pl-PL"/>
              </w:rPr>
              <w:t>późn</w:t>
            </w:r>
            <w:proofErr w:type="spellEnd"/>
            <w:r w:rsidRPr="00F519F0">
              <w:rPr>
                <w:rFonts w:ascii="Times New Roman" w:eastAsia="Times New Roman" w:hAnsi="Times New Roman" w:cs="Times New Roman"/>
                <w:sz w:val="20"/>
                <w:szCs w:val="20"/>
                <w:lang w:eastAsia="pl-PL"/>
              </w:rPr>
              <w:t xml:space="preserve">.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określonej procedury medycznej (będącej elementem raportowanego zdarzenia medycznego) przez podwykonawcę usługodawcy, tj. przez </w:t>
            </w:r>
            <w:r w:rsidRPr="00F519F0">
              <w:rPr>
                <w:rFonts w:ascii="Times New Roman" w:eastAsia="Times New Roman" w:hAnsi="Times New Roman" w:cs="Times New Roman"/>
                <w:sz w:val="20"/>
                <w:szCs w:val="20"/>
                <w:lang w:eastAsia="pl-PL"/>
              </w:rPr>
              <w:lastRenderedPageBreak/>
              <w:t>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t>
            </w:r>
            <w:proofErr w:type="spellStart"/>
            <w:r w:rsidRPr="00F519F0">
              <w:rPr>
                <w:rFonts w:ascii="Times New Roman" w:eastAsia="Times New Roman" w:hAnsi="Times New Roman" w:cs="Times New Roman"/>
                <w:sz w:val="20"/>
                <w:szCs w:val="20"/>
                <w:lang w:eastAsia="pl-PL"/>
              </w:rPr>
              <w:t>wyłączeń</w:t>
            </w:r>
            <w:proofErr w:type="spellEnd"/>
            <w:r w:rsidRPr="00F519F0">
              <w:rPr>
                <w:rFonts w:ascii="Times New Roman" w:eastAsia="Times New Roman" w:hAnsi="Times New Roman" w:cs="Times New Roman"/>
                <w:sz w:val="20"/>
                <w:szCs w:val="20"/>
                <w:lang w:eastAsia="pl-PL"/>
              </w:rPr>
              <w:t xml:space="preserve">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Pr>
                <w:rFonts w:ascii="Times New Roman" w:hAnsi="Times New Roman" w:cs="Times New Roman"/>
                <w:sz w:val="20"/>
                <w:szCs w:val="20"/>
              </w:rPr>
              <w:lastRenderedPageBreak/>
              <w:t>19 listopada 2021 r.</w:t>
            </w:r>
          </w:p>
        </w:tc>
        <w:tc>
          <w:tcPr>
            <w:tcW w:w="1174" w:type="pct"/>
          </w:tcPr>
          <w:p w:rsidR="00F519F0" w:rsidRDefault="00F71CDA" w:rsidP="000E1A81">
            <w:hyperlink r:id="rId168"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 xml:space="preserve">Obwieszczenie </w:t>
            </w:r>
            <w:r>
              <w:rPr>
                <w:rFonts w:ascii="Times New Roman" w:hAnsi="Times New Roman" w:cs="Times New Roman"/>
                <w:sz w:val="20"/>
                <w:szCs w:val="20"/>
              </w:rPr>
              <w:lastRenderedPageBreak/>
              <w:t>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lastRenderedPageBreak/>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lastRenderedPageBreak/>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 xml:space="preserve">Ogłasza się w jednolity tekst zarządzenia Nr 56/2021/DSOZ Prezesa Narodowego Funduszu Zdrowia z dnia 31 marca 2021 r. w sprawie </w:t>
            </w:r>
            <w:r w:rsidRPr="000F5627">
              <w:rPr>
                <w:rFonts w:ascii="Times New Roman" w:eastAsia="Times New Roman" w:hAnsi="Times New Roman" w:cs="Times New Roman"/>
                <w:sz w:val="20"/>
                <w:szCs w:val="20"/>
                <w:lang w:eastAsia="pl-PL"/>
              </w:rPr>
              <w:lastRenderedPageBreak/>
              <w:t>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6 </w:t>
            </w:r>
            <w:r>
              <w:rPr>
                <w:rFonts w:ascii="Times New Roman" w:hAnsi="Times New Roman" w:cs="Times New Roman"/>
                <w:sz w:val="20"/>
                <w:szCs w:val="20"/>
              </w:rPr>
              <w:lastRenderedPageBreak/>
              <w:t>listopada 2021 r.</w:t>
            </w:r>
          </w:p>
        </w:tc>
        <w:tc>
          <w:tcPr>
            <w:tcW w:w="1174" w:type="pct"/>
          </w:tcPr>
          <w:p w:rsidR="003F68A0" w:rsidRDefault="00F71CDA" w:rsidP="000E1A81">
            <w:hyperlink r:id="rId169" w:history="1">
              <w:r w:rsidR="000F5627">
                <w:rPr>
                  <w:rStyle w:val="Hipercze"/>
                </w:rPr>
                <w:t xml:space="preserve">Zarządzenia Prezesa NFZ / </w:t>
              </w:r>
              <w:r w:rsidR="000F5627">
                <w:rPr>
                  <w:rStyle w:val="Hipercze"/>
                </w:rPr>
                <w:lastRenderedPageBreak/>
                <w:t>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F71CDA" w:rsidP="000E1A81">
            <w:hyperlink r:id="rId170"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 xml:space="preserve">Zarządzenie </w:t>
            </w:r>
            <w:r>
              <w:rPr>
                <w:rFonts w:ascii="Times New Roman" w:hAnsi="Times New Roman" w:cs="Times New Roman"/>
                <w:sz w:val="20"/>
                <w:szCs w:val="20"/>
              </w:rPr>
              <w:lastRenderedPageBreak/>
              <w:t>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lastRenderedPageBreak/>
              <w:t xml:space="preserve">ZARZĄDZENIE Nr </w:t>
            </w:r>
            <w:r w:rsidRPr="006D1223">
              <w:rPr>
                <w:rFonts w:ascii="Times New Roman" w:eastAsiaTheme="majorEastAsia" w:hAnsi="Times New Roman" w:cs="Times New Roman"/>
                <w:bCs/>
                <w:sz w:val="20"/>
                <w:szCs w:val="20"/>
                <w:shd w:val="clear" w:color="auto" w:fill="FFFFFF"/>
              </w:rPr>
              <w:lastRenderedPageBreak/>
              <w:t>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w art. 146 ust.1 ustawy z dnia 27 sierpnia 2004 r. o świadczeniach </w:t>
            </w:r>
            <w:r w:rsidRPr="00B726F3">
              <w:rPr>
                <w:rFonts w:ascii="Times New Roman" w:eastAsia="Times New Roman" w:hAnsi="Times New Roman" w:cs="Times New Roman"/>
                <w:sz w:val="20"/>
                <w:szCs w:val="20"/>
                <w:lang w:eastAsia="pl-PL"/>
              </w:rPr>
              <w:lastRenderedPageBreak/>
              <w:t xml:space="preserve">opieki zdrowotnej finansowanych ze środków publicznych (Dz. U. z 2021 r. poz. 1285,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w:t>
            </w:r>
            <w:proofErr w:type="spellStart"/>
            <w:r w:rsidRPr="00B726F3">
              <w:rPr>
                <w:rFonts w:ascii="Times New Roman" w:eastAsia="Times New Roman" w:hAnsi="Times New Roman" w:cs="Times New Roman"/>
                <w:sz w:val="20"/>
                <w:szCs w:val="20"/>
                <w:lang w:eastAsia="pl-PL"/>
              </w:rPr>
              <w:t>Zdr</w:t>
            </w:r>
            <w:proofErr w:type="spellEnd"/>
            <w:r w:rsidRPr="00B726F3">
              <w:rPr>
                <w:rFonts w:ascii="Times New Roman" w:eastAsia="Times New Roman" w:hAnsi="Times New Roman" w:cs="Times New Roman"/>
                <w:sz w:val="20"/>
                <w:szCs w:val="20"/>
                <w:lang w:eastAsia="pl-PL"/>
              </w:rPr>
              <w:t xml:space="preserve">. poz.82), wydanego na podstawie art. 37 ust. 1 ustawy z dnia 12 maja 2011 r. o refundacji leków, środków spożywczych specjalnego przeznaczenia żywieniowego oraz wyrobów medycznych (Dz. U. z 2021 r. poz. 523,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5.08.10.0000021 - </w:t>
            </w:r>
            <w:proofErr w:type="spellStart"/>
            <w:r w:rsidRPr="00B726F3">
              <w:rPr>
                <w:rFonts w:ascii="Times New Roman" w:eastAsia="Times New Roman" w:hAnsi="Times New Roman" w:cs="Times New Roman"/>
                <w:sz w:val="20"/>
                <w:szCs w:val="20"/>
                <w:lang w:eastAsia="pl-PL"/>
              </w:rPr>
              <w:t>Epirubicini</w:t>
            </w:r>
            <w:proofErr w:type="spellEnd"/>
            <w:r w:rsidRPr="00B726F3">
              <w:rPr>
                <w:rFonts w:ascii="Times New Roman" w:eastAsia="Times New Roman" w:hAnsi="Times New Roman" w:cs="Times New Roman"/>
                <w:sz w:val="20"/>
                <w:szCs w:val="20"/>
                <w:lang w:eastAsia="pl-PL"/>
              </w:rPr>
              <w:t xml:space="preserve"> </w:t>
            </w:r>
            <w:proofErr w:type="spellStart"/>
            <w:r w:rsidRPr="00B726F3">
              <w:rPr>
                <w:rFonts w:ascii="Times New Roman" w:eastAsia="Times New Roman" w:hAnsi="Times New Roman" w:cs="Times New Roman"/>
                <w:sz w:val="20"/>
                <w:szCs w:val="20"/>
                <w:lang w:eastAsia="pl-PL"/>
              </w:rPr>
              <w:t>hydrochloridum</w:t>
            </w:r>
            <w:proofErr w:type="spellEnd"/>
            <w:r w:rsidRPr="00B726F3">
              <w:rPr>
                <w:rFonts w:ascii="Times New Roman" w:eastAsia="Times New Roman" w:hAnsi="Times New Roman" w:cs="Times New Roman"/>
                <w:sz w:val="20"/>
                <w:szCs w:val="20"/>
                <w:lang w:eastAsia="pl-PL"/>
              </w:rPr>
              <w:t xml:space="preserve">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5.08.10.0000053 - </w:t>
            </w:r>
            <w:proofErr w:type="spellStart"/>
            <w:r w:rsidRPr="00B726F3">
              <w:rPr>
                <w:rFonts w:ascii="Times New Roman" w:eastAsia="Times New Roman" w:hAnsi="Times New Roman" w:cs="Times New Roman"/>
                <w:sz w:val="20"/>
                <w:szCs w:val="20"/>
                <w:lang w:eastAsia="pl-PL"/>
              </w:rPr>
              <w:t>Pemetreksedum</w:t>
            </w:r>
            <w:proofErr w:type="spellEnd"/>
            <w:r w:rsidRPr="00B726F3">
              <w:rPr>
                <w:rFonts w:ascii="Times New Roman" w:eastAsia="Times New Roman" w:hAnsi="Times New Roman" w:cs="Times New Roman"/>
                <w:sz w:val="20"/>
                <w:szCs w:val="20"/>
                <w:lang w:eastAsia="pl-PL"/>
              </w:rPr>
              <w:t xml:space="preserve">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5.08.10.0000077 - </w:t>
            </w:r>
            <w:proofErr w:type="spellStart"/>
            <w:r w:rsidRPr="00B726F3">
              <w:rPr>
                <w:rFonts w:ascii="Times New Roman" w:eastAsia="Times New Roman" w:hAnsi="Times New Roman" w:cs="Times New Roman"/>
                <w:sz w:val="20"/>
                <w:szCs w:val="20"/>
                <w:lang w:eastAsia="pl-PL"/>
              </w:rPr>
              <w:t>Azacitidinum</w:t>
            </w:r>
            <w:proofErr w:type="spellEnd"/>
            <w:r w:rsidRPr="00B726F3">
              <w:rPr>
                <w:rFonts w:ascii="Times New Roman" w:eastAsia="Times New Roman" w:hAnsi="Times New Roman" w:cs="Times New Roman"/>
                <w:sz w:val="20"/>
                <w:szCs w:val="20"/>
                <w:lang w:eastAsia="pl-PL"/>
              </w:rPr>
              <w:t xml:space="preserve">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5.08.10.0000087 – </w:t>
            </w:r>
            <w:proofErr w:type="spellStart"/>
            <w:r w:rsidRPr="00B726F3">
              <w:rPr>
                <w:rFonts w:ascii="Times New Roman" w:eastAsia="Times New Roman" w:hAnsi="Times New Roman" w:cs="Times New Roman"/>
                <w:sz w:val="20"/>
                <w:szCs w:val="20"/>
                <w:lang w:eastAsia="pl-PL"/>
              </w:rPr>
              <w:t>Voriconazolum</w:t>
            </w:r>
            <w:proofErr w:type="spellEnd"/>
            <w:r w:rsidRPr="00B726F3">
              <w:rPr>
                <w:rFonts w:ascii="Times New Roman" w:eastAsia="Times New Roman" w:hAnsi="Times New Roman" w:cs="Times New Roman"/>
                <w:sz w:val="20"/>
                <w:szCs w:val="20"/>
                <w:lang w:eastAsia="pl-PL"/>
              </w:rPr>
              <w:t xml:space="preserve">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w:t>
            </w:r>
            <w:r w:rsidRPr="00B726F3">
              <w:rPr>
                <w:rFonts w:ascii="Times New Roman" w:eastAsia="Times New Roman" w:hAnsi="Times New Roman" w:cs="Times New Roman"/>
                <w:sz w:val="20"/>
                <w:szCs w:val="20"/>
                <w:lang w:eastAsia="pl-PL"/>
              </w:rPr>
              <w:lastRenderedPageBreak/>
              <w:t xml:space="preserve">zdrowotnej (Dz. z 2020 r. poz. 320,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w:t>
            </w:r>
            <w:r>
              <w:rPr>
                <w:rFonts w:ascii="Times New Roman" w:hAnsi="Times New Roman" w:cs="Times New Roman"/>
                <w:sz w:val="20"/>
                <w:szCs w:val="20"/>
              </w:rPr>
              <w:lastRenderedPageBreak/>
              <w:t>listopada 2021 r.</w:t>
            </w:r>
          </w:p>
        </w:tc>
        <w:tc>
          <w:tcPr>
            <w:tcW w:w="1174" w:type="pct"/>
          </w:tcPr>
          <w:p w:rsidR="006D1223" w:rsidRDefault="00F71CDA" w:rsidP="000E1A81">
            <w:hyperlink r:id="rId171" w:history="1">
              <w:r w:rsidR="00B726F3">
                <w:rPr>
                  <w:rStyle w:val="Hipercze"/>
                </w:rPr>
                <w:t xml:space="preserve">Zarządzenia Prezesa NFZ / </w:t>
              </w:r>
              <w:r w:rsidR="00B726F3">
                <w:rPr>
                  <w:rStyle w:val="Hipercze"/>
                </w:rPr>
                <w:lastRenderedPageBreak/>
                <w:t>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w załączniku nr 1on (katalog onkologicznych świadczeń kompleksowych) na podstawie przepisów rozporządzenia Ministra Zdrowia w sprawie świadczeń gwarantowanych z zakresu ambulatoryjnej opieki specjalistycznej (Dz.U. z 2016 r. poz. 357,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w:t>
            </w:r>
            <w:r w:rsidRPr="006D1223">
              <w:rPr>
                <w:rFonts w:ascii="Times New Roman" w:eastAsia="Times New Roman" w:hAnsi="Times New Roman" w:cs="Times New Roman"/>
                <w:sz w:val="20"/>
                <w:szCs w:val="20"/>
                <w:lang w:eastAsia="pl-PL"/>
              </w:rPr>
              <w:lastRenderedPageBreak/>
              <w:t>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Nowe kody zakresów świadczeń zostały uwzględnione na zasadzie symetryzacji w załączniku 1on (załącznik nr 2 do niniejszego zarządzenia) oraz w załączniku nr 3 – określającym szczegółowy opis </w:t>
            </w:r>
            <w:r w:rsidRPr="006D1223">
              <w:rPr>
                <w:rFonts w:ascii="Times New Roman" w:eastAsia="Times New Roman" w:hAnsi="Times New Roman" w:cs="Times New Roman"/>
                <w:sz w:val="20"/>
                <w:szCs w:val="20"/>
                <w:lang w:eastAsia="pl-PL"/>
              </w:rPr>
              <w:lastRenderedPageBreak/>
              <w:t>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w:t>
            </w:r>
            <w:r w:rsidRPr="006D1223">
              <w:rPr>
                <w:rFonts w:ascii="Times New Roman" w:eastAsia="Times New Roman" w:hAnsi="Times New Roman" w:cs="Times New Roman"/>
                <w:sz w:val="20"/>
                <w:szCs w:val="20"/>
                <w:lang w:eastAsia="pl-PL"/>
              </w:rPr>
              <w:lastRenderedPageBreak/>
              <w:t xml:space="preserve">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F71CDA" w:rsidP="000E1A81">
            <w:hyperlink r:id="rId172"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w:t>
            </w:r>
            <w:proofErr w:type="spellStart"/>
            <w:r w:rsidRPr="00D85424">
              <w:rPr>
                <w:rFonts w:ascii="Times New Roman" w:eastAsia="Times New Roman" w:hAnsi="Times New Roman" w:cs="Times New Roman"/>
                <w:sz w:val="20"/>
                <w:szCs w:val="20"/>
                <w:lang w:eastAsia="pl-PL"/>
              </w:rPr>
              <w:t>późn</w:t>
            </w:r>
            <w:proofErr w:type="spellEnd"/>
            <w:r w:rsidRPr="00D85424">
              <w:rPr>
                <w:rFonts w:ascii="Times New Roman" w:eastAsia="Times New Roman" w:hAnsi="Times New Roman" w:cs="Times New Roman"/>
                <w:sz w:val="20"/>
                <w:szCs w:val="20"/>
                <w:lang w:eastAsia="pl-PL"/>
              </w:rPr>
              <w:t xml:space="preserve">.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w:t>
            </w:r>
            <w:r w:rsidRPr="00D85424">
              <w:rPr>
                <w:rFonts w:ascii="Times New Roman" w:eastAsia="Times New Roman" w:hAnsi="Times New Roman" w:cs="Times New Roman"/>
                <w:sz w:val="20"/>
                <w:szCs w:val="20"/>
                <w:lang w:eastAsia="pl-PL"/>
              </w:rPr>
              <w:lastRenderedPageBreak/>
              <w:t xml:space="preserve">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F71CDA" w:rsidP="000E1A81">
            <w:hyperlink r:id="rId173"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F71CDA" w:rsidP="000E1A81">
            <w:hyperlink r:id="rId174"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t>
            </w:r>
            <w:r w:rsidRPr="00D82463">
              <w:rPr>
                <w:rFonts w:ascii="Times New Roman" w:eastAsiaTheme="majorEastAsia" w:hAnsi="Times New Roman" w:cs="Times New Roman"/>
                <w:bCs/>
                <w:sz w:val="20"/>
                <w:szCs w:val="20"/>
                <w:shd w:val="clear" w:color="auto" w:fill="FFFFFF"/>
              </w:rPr>
              <w:lastRenderedPageBreak/>
              <w:t>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w:t>
            </w:r>
            <w:r w:rsidRPr="00D85424">
              <w:rPr>
                <w:rFonts w:ascii="Times New Roman" w:eastAsia="Times New Roman" w:hAnsi="Times New Roman" w:cs="Times New Roman"/>
                <w:sz w:val="20"/>
                <w:szCs w:val="20"/>
                <w:lang w:eastAsia="pl-PL"/>
              </w:rPr>
              <w:lastRenderedPageBreak/>
              <w:t xml:space="preserve">ogólnych warunków umów o udzielanie świadczeń opieki zdrowotnej (Dz. U. poz. 1548, z </w:t>
            </w:r>
            <w:proofErr w:type="spellStart"/>
            <w:r w:rsidRPr="00D85424">
              <w:rPr>
                <w:rFonts w:ascii="Times New Roman" w:eastAsia="Times New Roman" w:hAnsi="Times New Roman" w:cs="Times New Roman"/>
                <w:sz w:val="20"/>
                <w:szCs w:val="20"/>
                <w:lang w:eastAsia="pl-PL"/>
              </w:rPr>
              <w:t>późn</w:t>
            </w:r>
            <w:proofErr w:type="spellEnd"/>
            <w:r w:rsidRPr="00D85424">
              <w:rPr>
                <w:rFonts w:ascii="Times New Roman" w:eastAsia="Times New Roman" w:hAnsi="Times New Roman" w:cs="Times New Roman"/>
                <w:sz w:val="20"/>
                <w:szCs w:val="20"/>
                <w:lang w:eastAsia="pl-PL"/>
              </w:rPr>
              <w:t xml:space="preserve">.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F71CDA" w:rsidP="000E1A81">
            <w:hyperlink r:id="rId175"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w:t>
            </w:r>
            <w:r w:rsidRPr="00023F5B">
              <w:rPr>
                <w:rFonts w:ascii="Times New Roman" w:eastAsia="Times New Roman" w:hAnsi="Times New Roman" w:cs="Times New Roman"/>
                <w:sz w:val="20"/>
                <w:szCs w:val="20"/>
                <w:lang w:eastAsia="pl-PL"/>
              </w:rPr>
              <w:lastRenderedPageBreak/>
              <w:t xml:space="preserve">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F71CDA" w:rsidP="000E1A81">
            <w:hyperlink r:id="rId176"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sprawie wykazu produktów leczniczych, środków spożywczych specjalnego przeznaczenia żywieniowego oraz wyrobów medycznych zagrożonych brakiem dostępności na </w:t>
            </w:r>
            <w:r w:rsidRPr="00CA3777">
              <w:rPr>
                <w:rFonts w:ascii="Times New Roman" w:eastAsiaTheme="majorEastAsia" w:hAnsi="Times New Roman" w:cs="Times New Roman"/>
                <w:bCs/>
                <w:sz w:val="20"/>
                <w:szCs w:val="20"/>
                <w:shd w:val="clear" w:color="auto" w:fill="FFFFFF"/>
              </w:rPr>
              <w:lastRenderedPageBreak/>
              <w:t>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F71CDA" w:rsidP="000E1A81">
            <w:hyperlink r:id="rId177"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z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F71CDA" w:rsidP="000E1A81">
            <w:hyperlink r:id="rId178"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w:t>
            </w:r>
            <w:r w:rsidRPr="00A00521">
              <w:rPr>
                <w:rFonts w:ascii="Times New Roman" w:eastAsiaTheme="majorEastAsia" w:hAnsi="Times New Roman" w:cs="Times New Roman"/>
                <w:bCs/>
                <w:sz w:val="20"/>
                <w:szCs w:val="20"/>
                <w:shd w:val="clear" w:color="auto" w:fill="FFFFFF"/>
              </w:rPr>
              <w:lastRenderedPageBreak/>
              <w:t>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w:t>
            </w:r>
            <w:proofErr w:type="spellStart"/>
            <w:r w:rsidRPr="00FE24B4">
              <w:rPr>
                <w:rFonts w:ascii="Times New Roman" w:eastAsia="Times New Roman" w:hAnsi="Times New Roman" w:cs="Times New Roman"/>
                <w:sz w:val="20"/>
                <w:szCs w:val="20"/>
                <w:lang w:eastAsia="pl-PL"/>
              </w:rPr>
              <w:t>Zdr</w:t>
            </w:r>
            <w:proofErr w:type="spellEnd"/>
            <w:r w:rsidRPr="00FE24B4">
              <w:rPr>
                <w:rFonts w:ascii="Times New Roman" w:eastAsia="Times New Roman" w:hAnsi="Times New Roman" w:cs="Times New Roman"/>
                <w:sz w:val="20"/>
                <w:szCs w:val="20"/>
                <w:lang w:eastAsia="pl-PL"/>
              </w:rPr>
              <w:t xml:space="preserve">. poz. 82), </w:t>
            </w:r>
            <w:r w:rsidRPr="00FE24B4">
              <w:rPr>
                <w:rFonts w:ascii="Times New Roman" w:eastAsia="Times New Roman" w:hAnsi="Times New Roman" w:cs="Times New Roman"/>
                <w:sz w:val="20"/>
                <w:szCs w:val="20"/>
                <w:lang w:eastAsia="pl-PL"/>
              </w:rPr>
              <w:lastRenderedPageBreak/>
              <w:t>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oraz koniecznością kwalifikacji pacjentów do terapii przez Zespół Koordynacyjny ds.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03.0000.421.02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03.0000.425.02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03.0000.427.02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kodu zakresu 03.0000.403.02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5.08.08.0000162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5.08.08.0000163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lastRenderedPageBreak/>
              <w:t>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5.08.08.0000165 „Diagnostyka w programie leczenia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5.08.08.0000167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5.08.08.0000168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5.08.08.0000127 z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1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5.08.08.0000128 z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2 i kolejny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5.08.09.0000006 </w:t>
            </w:r>
            <w:proofErr w:type="spellStart"/>
            <w:r w:rsidRPr="00FE24B4">
              <w:rPr>
                <w:rFonts w:ascii="Times New Roman" w:eastAsia="Times New Roman" w:hAnsi="Times New Roman" w:cs="Times New Roman"/>
                <w:sz w:val="20"/>
                <w:szCs w:val="20"/>
                <w:lang w:eastAsia="pl-PL"/>
              </w:rPr>
              <w:t>Bevacizumabum</w:t>
            </w:r>
            <w:proofErr w:type="spellEnd"/>
            <w:r w:rsidRPr="00FE24B4">
              <w:rPr>
                <w:rFonts w:ascii="Times New Roman" w:eastAsia="Times New Roman" w:hAnsi="Times New Roman" w:cs="Times New Roman"/>
                <w:sz w:val="20"/>
                <w:szCs w:val="20"/>
                <w:lang w:eastAsia="pl-PL"/>
              </w:rPr>
              <w:t xml:space="preserve">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5.08.09.0000023 </w:t>
            </w:r>
            <w:proofErr w:type="spellStart"/>
            <w:r w:rsidRPr="00FE24B4">
              <w:rPr>
                <w:rFonts w:ascii="Times New Roman" w:eastAsia="Times New Roman" w:hAnsi="Times New Roman" w:cs="Times New Roman"/>
                <w:sz w:val="20"/>
                <w:szCs w:val="20"/>
                <w:lang w:eastAsia="pl-PL"/>
              </w:rPr>
              <w:t>Factor</w:t>
            </w:r>
            <w:proofErr w:type="spellEnd"/>
            <w:r w:rsidRPr="00FE24B4">
              <w:rPr>
                <w:rFonts w:ascii="Times New Roman" w:eastAsia="Times New Roman" w:hAnsi="Times New Roman" w:cs="Times New Roman"/>
                <w:sz w:val="20"/>
                <w:szCs w:val="20"/>
                <w:lang w:eastAsia="pl-PL"/>
              </w:rPr>
              <w:t xml:space="preserve"> VIII </w:t>
            </w:r>
            <w:proofErr w:type="spellStart"/>
            <w:r w:rsidRPr="00FE24B4">
              <w:rPr>
                <w:rFonts w:ascii="Times New Roman" w:eastAsia="Times New Roman" w:hAnsi="Times New Roman" w:cs="Times New Roman"/>
                <w:sz w:val="20"/>
                <w:szCs w:val="20"/>
                <w:lang w:eastAsia="pl-PL"/>
              </w:rPr>
              <w:t>coagulationis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humanus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recombinate</w:t>
            </w:r>
            <w:proofErr w:type="spellEnd"/>
            <w:r w:rsidRPr="00FE24B4">
              <w:rPr>
                <w:rFonts w:ascii="Times New Roman" w:eastAsia="Times New Roman" w:hAnsi="Times New Roman" w:cs="Times New Roman"/>
                <w:sz w:val="20"/>
                <w:szCs w:val="20"/>
                <w:lang w:eastAsia="pl-PL"/>
              </w:rPr>
              <w:t xml:space="preserv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 xml:space="preserve">.08.09.0000162 </w:t>
            </w:r>
            <w:proofErr w:type="spellStart"/>
            <w:r w:rsidRPr="00FE24B4">
              <w:rPr>
                <w:rFonts w:ascii="Times New Roman" w:eastAsia="Times New Roman" w:hAnsi="Times New Roman" w:cs="Times New Roman"/>
                <w:sz w:val="20"/>
                <w:szCs w:val="20"/>
                <w:lang w:eastAsia="pl-PL"/>
              </w:rPr>
              <w:t>Karfilzomib</w:t>
            </w:r>
            <w:proofErr w:type="spellEnd"/>
            <w:r w:rsidRPr="00FE24B4">
              <w:rPr>
                <w:rFonts w:ascii="Times New Roman" w:eastAsia="Times New Roman" w:hAnsi="Times New Roman" w:cs="Times New Roman"/>
                <w:sz w:val="20"/>
                <w:szCs w:val="20"/>
                <w:lang w:eastAsia="pl-PL"/>
              </w:rPr>
              <w:t xml:space="preserve">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5.08.09.0000170 </w:t>
            </w:r>
            <w:proofErr w:type="spellStart"/>
            <w:r w:rsidRPr="00FE24B4">
              <w:rPr>
                <w:rFonts w:ascii="Times New Roman" w:eastAsia="Times New Roman" w:hAnsi="Times New Roman" w:cs="Times New Roman"/>
                <w:sz w:val="20"/>
                <w:szCs w:val="20"/>
                <w:lang w:eastAsia="pl-PL"/>
              </w:rPr>
              <w:t>Benralizumabum</w:t>
            </w:r>
            <w:proofErr w:type="spellEnd"/>
            <w:r w:rsidRPr="00FE24B4">
              <w:rPr>
                <w:rFonts w:ascii="Times New Roman" w:eastAsia="Times New Roman" w:hAnsi="Times New Roman" w:cs="Times New Roman"/>
                <w:sz w:val="20"/>
                <w:szCs w:val="20"/>
                <w:lang w:eastAsia="pl-PL"/>
              </w:rPr>
              <w:t xml:space="preserve">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5.08.09.0000209 </w:t>
            </w:r>
            <w:proofErr w:type="spellStart"/>
            <w:r w:rsidRPr="00FE24B4">
              <w:rPr>
                <w:rFonts w:ascii="Times New Roman" w:eastAsia="Times New Roman" w:hAnsi="Times New Roman" w:cs="Times New Roman"/>
                <w:sz w:val="20"/>
                <w:szCs w:val="20"/>
                <w:lang w:eastAsia="pl-PL"/>
              </w:rPr>
              <w:t>Amifampridinum</w:t>
            </w:r>
            <w:proofErr w:type="spellEnd"/>
            <w:r w:rsidRPr="00FE24B4">
              <w:rPr>
                <w:rFonts w:ascii="Times New Roman" w:eastAsia="Times New Roman" w:hAnsi="Times New Roman" w:cs="Times New Roman"/>
                <w:sz w:val="20"/>
                <w:szCs w:val="20"/>
                <w:lang w:eastAsia="pl-PL"/>
              </w:rPr>
              <w:t xml:space="preserve">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 xml:space="preserve">5.08.09.0000210 </w:t>
            </w:r>
            <w:proofErr w:type="spellStart"/>
            <w:r w:rsidRPr="00FE24B4">
              <w:rPr>
                <w:rFonts w:ascii="Times New Roman" w:eastAsia="Times New Roman" w:hAnsi="Times New Roman" w:cs="Times New Roman"/>
                <w:sz w:val="20"/>
                <w:szCs w:val="20"/>
                <w:lang w:eastAsia="pl-PL"/>
              </w:rPr>
              <w:t>Brolucizumabum</w:t>
            </w:r>
            <w:proofErr w:type="spellEnd"/>
            <w:r w:rsidRPr="00FE24B4">
              <w:rPr>
                <w:rFonts w:ascii="Times New Roman" w:eastAsia="Times New Roman" w:hAnsi="Times New Roman" w:cs="Times New Roman"/>
                <w:sz w:val="20"/>
                <w:szCs w:val="20"/>
                <w:lang w:eastAsia="pl-PL"/>
              </w:rPr>
              <w:t xml:space="preserve">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5.08.09.0000211 </w:t>
            </w:r>
            <w:proofErr w:type="spellStart"/>
            <w:r w:rsidRPr="00FE24B4">
              <w:rPr>
                <w:rFonts w:ascii="Times New Roman" w:eastAsia="Times New Roman" w:hAnsi="Times New Roman" w:cs="Times New Roman"/>
                <w:sz w:val="20"/>
                <w:szCs w:val="20"/>
                <w:lang w:eastAsia="pl-PL"/>
              </w:rPr>
              <w:t>Cemiplimabum</w:t>
            </w:r>
            <w:proofErr w:type="spellEnd"/>
            <w:r w:rsidRPr="00FE24B4">
              <w:rPr>
                <w:rFonts w:ascii="Times New Roman" w:eastAsia="Times New Roman" w:hAnsi="Times New Roman" w:cs="Times New Roman"/>
                <w:sz w:val="20"/>
                <w:szCs w:val="20"/>
                <w:lang w:eastAsia="pl-PL"/>
              </w:rPr>
              <w:t xml:space="preserve">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5.08.09.0000212 </w:t>
            </w:r>
            <w:proofErr w:type="spellStart"/>
            <w:r w:rsidRPr="00FE24B4">
              <w:rPr>
                <w:rFonts w:ascii="Times New Roman" w:eastAsia="Times New Roman" w:hAnsi="Times New Roman" w:cs="Times New Roman"/>
                <w:sz w:val="20"/>
                <w:szCs w:val="20"/>
                <w:lang w:eastAsia="pl-PL"/>
              </w:rPr>
              <w:t>Dupilumabum</w:t>
            </w:r>
            <w:proofErr w:type="spellEnd"/>
            <w:r w:rsidRPr="00FE24B4">
              <w:rPr>
                <w:rFonts w:ascii="Times New Roman" w:eastAsia="Times New Roman" w:hAnsi="Times New Roman" w:cs="Times New Roman"/>
                <w:sz w:val="20"/>
                <w:szCs w:val="20"/>
                <w:lang w:eastAsia="pl-PL"/>
              </w:rPr>
              <w:t xml:space="preserve">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5.08.09.0000213 </w:t>
            </w:r>
            <w:proofErr w:type="spellStart"/>
            <w:r w:rsidRPr="00FE24B4">
              <w:rPr>
                <w:rFonts w:ascii="Times New Roman" w:eastAsia="Times New Roman" w:hAnsi="Times New Roman" w:cs="Times New Roman"/>
                <w:sz w:val="20"/>
                <w:szCs w:val="20"/>
                <w:lang w:eastAsia="pl-PL"/>
              </w:rPr>
              <w:t>Levofloxacinum</w:t>
            </w:r>
            <w:proofErr w:type="spellEnd"/>
            <w:r w:rsidRPr="00FE24B4">
              <w:rPr>
                <w:rFonts w:ascii="Times New Roman" w:eastAsia="Times New Roman" w:hAnsi="Times New Roman" w:cs="Times New Roman"/>
                <w:sz w:val="20"/>
                <w:szCs w:val="20"/>
                <w:lang w:eastAsia="pl-PL"/>
              </w:rPr>
              <w:t xml:space="preserve">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5.08.09.0000214 </w:t>
            </w:r>
            <w:proofErr w:type="spellStart"/>
            <w:r w:rsidRPr="00FE24B4">
              <w:rPr>
                <w:rFonts w:ascii="Times New Roman" w:eastAsia="Times New Roman" w:hAnsi="Times New Roman" w:cs="Times New Roman"/>
                <w:sz w:val="20"/>
                <w:szCs w:val="20"/>
                <w:lang w:eastAsia="pl-PL"/>
              </w:rPr>
              <w:t>Tolvaptanum</w:t>
            </w:r>
            <w:proofErr w:type="spellEnd"/>
            <w:r w:rsidRPr="00FE24B4">
              <w:rPr>
                <w:rFonts w:ascii="Times New Roman" w:eastAsia="Times New Roman" w:hAnsi="Times New Roman" w:cs="Times New Roman"/>
                <w:sz w:val="20"/>
                <w:szCs w:val="20"/>
                <w:lang w:eastAsia="pl-PL"/>
              </w:rPr>
              <w:t xml:space="preserve">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5.08.09.0000215 </w:t>
            </w:r>
            <w:proofErr w:type="spellStart"/>
            <w:r w:rsidRPr="00FE24B4">
              <w:rPr>
                <w:rFonts w:ascii="Times New Roman" w:eastAsia="Times New Roman" w:hAnsi="Times New Roman" w:cs="Times New Roman"/>
                <w:sz w:val="20"/>
                <w:szCs w:val="20"/>
                <w:lang w:eastAsia="pl-PL"/>
              </w:rPr>
              <w:t>Tyldrakizumabum</w:t>
            </w:r>
            <w:proofErr w:type="spellEnd"/>
            <w:r w:rsidRPr="00FE24B4">
              <w:rPr>
                <w:rFonts w:ascii="Times New Roman" w:eastAsia="Times New Roman" w:hAnsi="Times New Roman" w:cs="Times New Roman"/>
                <w:sz w:val="20"/>
                <w:szCs w:val="20"/>
                <w:lang w:eastAsia="pl-PL"/>
              </w:rPr>
              <w:t xml:space="preserve">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B.61. Leczenie chorych na wczesnodziecięcą postać cystynozy </w:t>
            </w:r>
            <w:proofErr w:type="spellStart"/>
            <w:r w:rsidRPr="00FE24B4">
              <w:rPr>
                <w:rFonts w:ascii="Times New Roman" w:eastAsia="Times New Roman" w:hAnsi="Times New Roman" w:cs="Times New Roman"/>
                <w:sz w:val="20"/>
                <w:szCs w:val="20"/>
                <w:lang w:eastAsia="pl-PL"/>
              </w:rPr>
              <w:t>nefropatycznej</w:t>
            </w:r>
            <w:proofErr w:type="spellEnd"/>
            <w:r w:rsidRPr="00FE24B4">
              <w:rPr>
                <w:rFonts w:ascii="Times New Roman" w:eastAsia="Times New Roman" w:hAnsi="Times New Roman" w:cs="Times New Roman"/>
                <w:sz w:val="20"/>
                <w:szCs w:val="20"/>
                <w:lang w:eastAsia="pl-PL"/>
              </w:rPr>
              <w:t xml:space="preserve">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zakresu dla programu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B.103.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cemipilimabem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lewofloksacyna</w:t>
            </w:r>
            <w:proofErr w:type="spellEnd"/>
            <w:r w:rsidRPr="00FE24B4">
              <w:rPr>
                <w:rFonts w:ascii="Times New Roman" w:eastAsia="Times New Roman" w:hAnsi="Times New Roman" w:cs="Times New Roman"/>
                <w:sz w:val="20"/>
                <w:szCs w:val="20"/>
                <w:lang w:eastAsia="pl-PL"/>
              </w:rPr>
              <w:t xml:space="preserve">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tyldrakizumab</w:t>
            </w:r>
            <w:proofErr w:type="spellEnd"/>
            <w:r w:rsidRPr="00FE24B4">
              <w:rPr>
                <w:rFonts w:ascii="Times New Roman" w:eastAsia="Times New Roman" w:hAnsi="Times New Roman" w:cs="Times New Roman"/>
                <w:sz w:val="20"/>
                <w:szCs w:val="20"/>
                <w:lang w:eastAsia="pl-PL"/>
              </w:rPr>
              <w:t xml:space="preserve">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brolucizumab</w:t>
            </w:r>
            <w:proofErr w:type="spellEnd"/>
            <w:r w:rsidRPr="00FE24B4">
              <w:rPr>
                <w:rFonts w:ascii="Times New Roman" w:eastAsia="Times New Roman" w:hAnsi="Times New Roman" w:cs="Times New Roman"/>
                <w:sz w:val="20"/>
                <w:szCs w:val="20"/>
                <w:lang w:eastAsia="pl-PL"/>
              </w:rPr>
              <w:t xml:space="preserve"> w programie lekowym B.70. „Leczenie </w:t>
            </w:r>
            <w:proofErr w:type="spellStart"/>
            <w:r w:rsidRPr="00FE24B4">
              <w:rPr>
                <w:rFonts w:ascii="Times New Roman" w:eastAsia="Times New Roman" w:hAnsi="Times New Roman" w:cs="Times New Roman"/>
                <w:sz w:val="20"/>
                <w:szCs w:val="20"/>
                <w:lang w:eastAsia="pl-PL"/>
              </w:rPr>
              <w:t>neowaskularnej</w:t>
            </w:r>
            <w:proofErr w:type="spellEnd"/>
            <w:r w:rsidRPr="00FE24B4">
              <w:rPr>
                <w:rFonts w:ascii="Times New Roman" w:eastAsia="Times New Roman" w:hAnsi="Times New Roman" w:cs="Times New Roman"/>
                <w:sz w:val="20"/>
                <w:szCs w:val="20"/>
                <w:lang w:eastAsia="pl-PL"/>
              </w:rPr>
              <w:t xml:space="preserve">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programu lekowego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5 do zarządzenia, określającego katalog współczynników korygujących w programach lekowych i polegają na obniżeniu progu kosztowego uprawniającego do zastosowania </w:t>
            </w:r>
            <w:r w:rsidRPr="00FE24B4">
              <w:rPr>
                <w:rFonts w:ascii="Times New Roman" w:eastAsia="Times New Roman" w:hAnsi="Times New Roman" w:cs="Times New Roman"/>
                <w:sz w:val="20"/>
                <w:szCs w:val="20"/>
                <w:lang w:eastAsia="pl-PL"/>
              </w:rPr>
              <w:lastRenderedPageBreak/>
              <w:t>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5.08.09.0000001 </w:t>
            </w:r>
            <w:proofErr w:type="spellStart"/>
            <w:r w:rsidRPr="00FE24B4">
              <w:rPr>
                <w:rFonts w:ascii="Times New Roman" w:eastAsia="Times New Roman" w:hAnsi="Times New Roman" w:cs="Times New Roman"/>
                <w:sz w:val="20"/>
                <w:szCs w:val="20"/>
                <w:lang w:eastAsia="pl-PL"/>
              </w:rPr>
              <w:t>adalimumabum</w:t>
            </w:r>
            <w:proofErr w:type="spellEnd"/>
            <w:r w:rsidRPr="00FE24B4">
              <w:rPr>
                <w:rFonts w:ascii="Times New Roman" w:eastAsia="Times New Roman" w:hAnsi="Times New Roman" w:cs="Times New Roman"/>
                <w:sz w:val="20"/>
                <w:szCs w:val="20"/>
                <w:lang w:eastAsia="pl-PL"/>
              </w:rPr>
              <w:t>: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5.08.09.0000018 </w:t>
            </w:r>
            <w:proofErr w:type="spellStart"/>
            <w:r w:rsidRPr="00FE24B4">
              <w:rPr>
                <w:rFonts w:ascii="Times New Roman" w:eastAsia="Times New Roman" w:hAnsi="Times New Roman" w:cs="Times New Roman"/>
                <w:sz w:val="20"/>
                <w:szCs w:val="20"/>
                <w:lang w:eastAsia="pl-PL"/>
              </w:rPr>
              <w:t>etanerceptum</w:t>
            </w:r>
            <w:proofErr w:type="spellEnd"/>
            <w:r w:rsidRPr="00FE24B4">
              <w:rPr>
                <w:rFonts w:ascii="Times New Roman" w:eastAsia="Times New Roman" w:hAnsi="Times New Roman" w:cs="Times New Roman"/>
                <w:sz w:val="20"/>
                <w:szCs w:val="20"/>
                <w:lang w:eastAsia="pl-PL"/>
              </w:rPr>
              <w:t>: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FE24B4">
              <w:rPr>
                <w:rFonts w:ascii="Times New Roman" w:eastAsia="Times New Roman" w:hAnsi="Times New Roman" w:cs="Times New Roman"/>
                <w:sz w:val="20"/>
                <w:szCs w:val="20"/>
                <w:lang w:eastAsia="pl-PL"/>
              </w:rPr>
              <w:t>ultrarzadkich</w:t>
            </w:r>
            <w:proofErr w:type="spellEnd"/>
            <w:r w:rsidRPr="00FE24B4">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dodania załącznika nr 26 do zarządzenia, określającego zakres działania zespołu koordynacyjnego odpowiedzialnego za kwalifikację do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w:t>
            </w:r>
            <w:r w:rsidRPr="00FE24B4">
              <w:rPr>
                <w:rFonts w:ascii="Times New Roman" w:eastAsia="Times New Roman" w:hAnsi="Times New Roman" w:cs="Times New Roman"/>
                <w:sz w:val="20"/>
                <w:szCs w:val="20"/>
                <w:lang w:eastAsia="pl-PL"/>
              </w:rPr>
              <w:lastRenderedPageBreak/>
              <w:t>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179"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F71CDA" w:rsidP="000E1A81">
            <w:hyperlink r:id="rId180"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w:t>
            </w:r>
            <w:proofErr w:type="spellStart"/>
            <w:r w:rsidRPr="0039010A">
              <w:rPr>
                <w:rFonts w:ascii="Times New Roman" w:eastAsia="Times New Roman" w:hAnsi="Times New Roman" w:cs="Times New Roman"/>
                <w:sz w:val="20"/>
                <w:szCs w:val="20"/>
                <w:lang w:eastAsia="pl-PL"/>
              </w:rPr>
              <w:t>pw</w:t>
            </w:r>
            <w:proofErr w:type="spellEnd"/>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w:t>
            </w:r>
            <w:proofErr w:type="spellStart"/>
            <w:r w:rsidRPr="0039010A">
              <w:rPr>
                <w:rFonts w:ascii="Times New Roman" w:eastAsia="Times New Roman" w:hAnsi="Times New Roman" w:cs="Times New Roman"/>
                <w:sz w:val="20"/>
                <w:szCs w:val="20"/>
                <w:lang w:eastAsia="pl-PL"/>
              </w:rPr>
              <w:t>AOTMiT</w:t>
            </w:r>
            <w:proofErr w:type="spellEnd"/>
            <w:r w:rsidRPr="0039010A">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39010A">
              <w:rPr>
                <w:rFonts w:ascii="Times New Roman" w:eastAsia="Times New Roman" w:hAnsi="Times New Roman" w:cs="Times New Roman"/>
                <w:sz w:val="20"/>
                <w:szCs w:val="20"/>
                <w:lang w:eastAsia="pl-PL"/>
              </w:rPr>
              <w:t>inotropowe</w:t>
            </w:r>
            <w:proofErr w:type="spellEnd"/>
            <w:r w:rsidRPr="0039010A">
              <w:rPr>
                <w:rFonts w:ascii="Times New Roman" w:eastAsia="Times New Roman" w:hAnsi="Times New Roman" w:cs="Times New Roman"/>
                <w:sz w:val="20"/>
                <w:szCs w:val="20"/>
                <w:lang w:eastAsia="pl-PL"/>
              </w:rPr>
              <w:t xml:space="preserve">","EGFR&lt;62", "choroby nerek", "migotanie napadowe", </w:t>
            </w:r>
            <w:r w:rsidRPr="0039010A">
              <w:rPr>
                <w:rFonts w:ascii="Times New Roman" w:eastAsia="Times New Roman" w:hAnsi="Times New Roman" w:cs="Times New Roman"/>
                <w:sz w:val="20"/>
                <w:szCs w:val="20"/>
                <w:lang w:eastAsia="pl-PL"/>
              </w:rPr>
              <w:lastRenderedPageBreak/>
              <w:t xml:space="preserve">"J960 J969" ), dotychczasowe grupy E05, E06 i E07 połączono i dokonano podziału na  dwa produkty, zróżnicowane występowaniem powikłań lub ich brakiem: E05G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xml:space="preserve">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F71CDA" w:rsidP="000E1A81">
            <w:hyperlink r:id="rId181"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NARODOWEGO FUNDUSZU </w:t>
            </w:r>
            <w:r w:rsidRPr="00EB10E0">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xml:space="preserve">.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w:t>
            </w:r>
            <w:r w:rsidRPr="00EB10E0">
              <w:rPr>
                <w:rFonts w:ascii="Times New Roman" w:eastAsia="Times New Roman" w:hAnsi="Times New Roman" w:cs="Times New Roman"/>
                <w:sz w:val="20"/>
                <w:szCs w:val="20"/>
                <w:lang w:eastAsia="pl-PL"/>
              </w:rPr>
              <w:lastRenderedPageBreak/>
              <w:t>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w:t>
            </w:r>
            <w:proofErr w:type="spellStart"/>
            <w:r w:rsidRPr="00EB10E0">
              <w:rPr>
                <w:rFonts w:ascii="Times New Roman" w:eastAsia="Times New Roman" w:hAnsi="Times New Roman" w:cs="Times New Roman"/>
                <w:sz w:val="20"/>
                <w:szCs w:val="20"/>
                <w:lang w:eastAsia="pl-PL"/>
              </w:rPr>
              <w:t>AOTMiT</w:t>
            </w:r>
            <w:proofErr w:type="spellEnd"/>
            <w:r w:rsidRPr="00EB10E0">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EB10E0">
              <w:rPr>
                <w:rFonts w:ascii="Times New Roman" w:eastAsia="Times New Roman" w:hAnsi="Times New Roman" w:cs="Times New Roman"/>
                <w:sz w:val="20"/>
                <w:szCs w:val="20"/>
                <w:lang w:eastAsia="pl-PL"/>
              </w:rPr>
              <w:t>inotropowe</w:t>
            </w:r>
            <w:proofErr w:type="spellEnd"/>
            <w:r w:rsidRPr="00EB10E0">
              <w:rPr>
                <w:rFonts w:ascii="Times New Roman" w:eastAsia="Times New Roman" w:hAnsi="Times New Roman" w:cs="Times New Roman"/>
                <w:sz w:val="20"/>
                <w:szCs w:val="20"/>
                <w:lang w:eastAsia="pl-PL"/>
              </w:rPr>
              <w:t xml:space="preserve">","EGFR&lt;62", "choroby nerek", "migotanie napadowe", "J960 J969" ), dotychczasowe grupy E05, E06 i E07 połączono i dokonano podziału na  dwa produkty, zróżnicowane występowaniem powikłań lub ich brakiem: E05G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 oraz E06G - Pomostowanie naczyń wieńcowych bez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t>
            </w:r>
            <w:proofErr w:type="spellStart"/>
            <w:r w:rsidRPr="00EB10E0">
              <w:rPr>
                <w:rFonts w:ascii="Times New Roman" w:eastAsia="Times New Roman" w:hAnsi="Times New Roman" w:cs="Times New Roman"/>
                <w:sz w:val="20"/>
                <w:szCs w:val="20"/>
                <w:lang w:eastAsia="pl-PL"/>
              </w:rPr>
              <w:t>ws</w:t>
            </w:r>
            <w:proofErr w:type="spellEnd"/>
            <w:r w:rsidRPr="00EB10E0">
              <w:rPr>
                <w:rFonts w:ascii="Times New Roman" w:eastAsia="Times New Roman" w:hAnsi="Times New Roman" w:cs="Times New Roman"/>
                <w:sz w:val="20"/>
                <w:szCs w:val="20"/>
                <w:lang w:eastAsia="pl-PL"/>
              </w:rPr>
              <w:t xml:space="preserve"> do zarządzenia, który stanowi katalog operacji wad serca i aorty piersiowej. Zmiany w obrębie załącznika nr 1c do zarządzenia mają charakter porządkujący. </w:t>
            </w:r>
            <w:r w:rsidRPr="00EB10E0">
              <w:rPr>
                <w:rFonts w:ascii="Times New Roman" w:eastAsia="Times New Roman" w:hAnsi="Times New Roman" w:cs="Times New Roman"/>
                <w:sz w:val="20"/>
                <w:szCs w:val="20"/>
                <w:lang w:eastAsia="pl-PL"/>
              </w:rPr>
              <w:lastRenderedPageBreak/>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F71CDA" w:rsidP="000E1A81">
            <w:pPr>
              <w:rPr>
                <w:b/>
              </w:rPr>
            </w:pPr>
            <w:hyperlink r:id="rId182"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w:t>
            </w:r>
            <w:proofErr w:type="spellStart"/>
            <w:r w:rsidRPr="002E0885">
              <w:rPr>
                <w:rFonts w:ascii="Times New Roman" w:eastAsia="Times New Roman" w:hAnsi="Times New Roman" w:cs="Times New Roman"/>
                <w:sz w:val="20"/>
                <w:szCs w:val="20"/>
                <w:lang w:eastAsia="pl-PL"/>
              </w:rPr>
              <w:t>późn</w:t>
            </w:r>
            <w:proofErr w:type="spellEnd"/>
            <w:r w:rsidRPr="002E0885">
              <w:rPr>
                <w:rFonts w:ascii="Times New Roman" w:eastAsia="Times New Roman" w:hAnsi="Times New Roman" w:cs="Times New Roman"/>
                <w:sz w:val="20"/>
                <w:szCs w:val="20"/>
                <w:lang w:eastAsia="pl-PL"/>
              </w:rPr>
              <w:t xml:space="preserve">.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lastRenderedPageBreak/>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F71CDA" w:rsidP="000E1A81">
            <w:hyperlink r:id="rId183"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w:t>
            </w:r>
            <w:r w:rsidRPr="00711978">
              <w:rPr>
                <w:rFonts w:ascii="Times New Roman" w:eastAsia="Times New Roman" w:hAnsi="Times New Roman" w:cs="Times New Roman"/>
                <w:sz w:val="20"/>
                <w:szCs w:val="20"/>
                <w:lang w:eastAsia="pl-PL"/>
              </w:rPr>
              <w:lastRenderedPageBreak/>
              <w:t>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Strukturę KSO będą tworzyły Specjalistyczne Ośrodki Leczenia Onkologicznego III, II i </w:t>
            </w:r>
            <w:proofErr w:type="spellStart"/>
            <w:r w:rsidRPr="00711978">
              <w:rPr>
                <w:rFonts w:ascii="Times New Roman" w:eastAsia="Times New Roman" w:hAnsi="Times New Roman" w:cs="Times New Roman"/>
                <w:sz w:val="20"/>
                <w:szCs w:val="20"/>
                <w:lang w:eastAsia="pl-PL"/>
              </w:rPr>
              <w:t>I</w:t>
            </w:r>
            <w:proofErr w:type="spellEnd"/>
            <w:r w:rsidRPr="0071197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Kwalifikacji SOLO na poszczególne poziomy zabezpieczenia opieki onkologicznej i okresowej weryfikacji spełniania, przez podmioty lecznicze zakwalifikowane do KSO, minimalnych kryteriów </w:t>
            </w:r>
            <w:r w:rsidRPr="00711978">
              <w:rPr>
                <w:rFonts w:ascii="Times New Roman" w:eastAsia="Times New Roman" w:hAnsi="Times New Roman" w:cs="Times New Roman"/>
                <w:sz w:val="20"/>
                <w:szCs w:val="20"/>
                <w:lang w:eastAsia="pl-PL"/>
              </w:rPr>
              <w:lastRenderedPageBreak/>
              <w:t>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w:t>
            </w:r>
            <w:r w:rsidRPr="00711978">
              <w:rPr>
                <w:rFonts w:ascii="Times New Roman" w:eastAsia="Times New Roman" w:hAnsi="Times New Roman" w:cs="Times New Roman"/>
                <w:sz w:val="20"/>
                <w:szCs w:val="20"/>
                <w:lang w:eastAsia="pl-PL"/>
              </w:rPr>
              <w:lastRenderedPageBreak/>
              <w:t>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84" w:history="1">
              <w:r w:rsidRPr="00C654E7">
                <w:rPr>
                  <w:rStyle w:val="Hipercze"/>
                </w:rPr>
                <w:t>onkologia@mz.gov.pl</w:t>
              </w:r>
            </w:hyperlink>
            <w:r>
              <w:t xml:space="preserve">) </w:t>
            </w:r>
          </w:p>
        </w:tc>
        <w:tc>
          <w:tcPr>
            <w:tcW w:w="1174" w:type="pct"/>
          </w:tcPr>
          <w:p w:rsidR="0071453E" w:rsidRDefault="00F71CDA" w:rsidP="000E1A81">
            <w:hyperlink r:id="rId185"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F71CDA" w:rsidP="000E1A81">
            <w:hyperlink r:id="rId186"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uchwały Rady Ministrów w sprawie ustanowienia programu inwestycyjnego pod nazwą „Program inwestycyjny modernizacji podmiotów </w:t>
            </w:r>
            <w:r w:rsidRPr="00711978">
              <w:rPr>
                <w:rFonts w:ascii="Times New Roman" w:hAnsi="Times New Roman" w:cs="Times New Roman"/>
                <w:b w:val="0"/>
                <w:color w:val="auto"/>
                <w:sz w:val="20"/>
                <w:szCs w:val="20"/>
                <w:shd w:val="clear" w:color="auto" w:fill="FFFFFF"/>
              </w:rPr>
              <w:lastRenderedPageBreak/>
              <w:t>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w:t>
            </w:r>
            <w:r w:rsidRPr="00711978">
              <w:rPr>
                <w:rFonts w:ascii="Times New Roman" w:eastAsia="Times New Roman" w:hAnsi="Times New Roman" w:cs="Times New Roman"/>
                <w:sz w:val="20"/>
                <w:szCs w:val="20"/>
                <w:lang w:eastAsia="pl-PL"/>
              </w:rPr>
              <w:lastRenderedPageBreak/>
              <w:t>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w:t>
            </w:r>
            <w:r w:rsidRPr="00711978">
              <w:rPr>
                <w:rFonts w:ascii="Times New Roman" w:eastAsia="Times New Roman" w:hAnsi="Times New Roman" w:cs="Times New Roman"/>
                <w:sz w:val="20"/>
                <w:szCs w:val="20"/>
                <w:lang w:eastAsia="pl-PL"/>
              </w:rPr>
              <w:lastRenderedPageBreak/>
              <w:t>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t>
            </w:r>
            <w:r w:rsidRPr="00711978">
              <w:rPr>
                <w:rFonts w:ascii="Times New Roman" w:eastAsia="Times New Roman" w:hAnsi="Times New Roman" w:cs="Times New Roman"/>
                <w:sz w:val="20"/>
                <w:szCs w:val="20"/>
                <w:lang w:eastAsia="pl-PL"/>
              </w:rPr>
              <w:lastRenderedPageBreak/>
              <w:t>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t>
            </w:r>
            <w:proofErr w:type="spellStart"/>
            <w:r w:rsidRPr="00711978">
              <w:rPr>
                <w:rFonts w:ascii="Times New Roman" w:eastAsia="Times New Roman" w:hAnsi="Times New Roman" w:cs="Times New Roman"/>
                <w:sz w:val="20"/>
                <w:szCs w:val="20"/>
                <w:lang w:eastAsia="pl-PL"/>
              </w:rPr>
              <w:t>wielochorobowość</w:t>
            </w:r>
            <w:proofErr w:type="spellEnd"/>
            <w:r w:rsidRPr="00711978">
              <w:rPr>
                <w:rFonts w:ascii="Times New Roman" w:eastAsia="Times New Roman" w:hAnsi="Times New Roman" w:cs="Times New Roman"/>
                <w:sz w:val="20"/>
                <w:szCs w:val="20"/>
                <w:lang w:eastAsia="pl-PL"/>
              </w:rPr>
              <w:t xml:space="preserve">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w:t>
            </w:r>
            <w:r w:rsidRPr="00711978">
              <w:rPr>
                <w:rFonts w:ascii="Times New Roman" w:eastAsia="Times New Roman" w:hAnsi="Times New Roman" w:cs="Times New Roman"/>
                <w:sz w:val="20"/>
                <w:szCs w:val="20"/>
                <w:lang w:eastAsia="pl-PL"/>
              </w:rPr>
              <w:lastRenderedPageBreak/>
              <w:t>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w:t>
            </w:r>
            <w:r w:rsidRPr="00711978">
              <w:rPr>
                <w:rFonts w:ascii="Times New Roman" w:eastAsia="Times New Roman" w:hAnsi="Times New Roman" w:cs="Times New Roman"/>
                <w:sz w:val="20"/>
                <w:szCs w:val="20"/>
                <w:lang w:eastAsia="pl-PL"/>
              </w:rPr>
              <w:lastRenderedPageBreak/>
              <w:t>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w:t>
            </w:r>
            <w:r w:rsidRPr="00711978">
              <w:rPr>
                <w:rFonts w:ascii="Times New Roman" w:eastAsia="Times New Roman" w:hAnsi="Times New Roman" w:cs="Times New Roman"/>
                <w:sz w:val="20"/>
                <w:szCs w:val="20"/>
                <w:lang w:eastAsia="pl-PL"/>
              </w:rPr>
              <w:lastRenderedPageBreak/>
              <w:t>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w:t>
            </w:r>
            <w:r w:rsidRPr="00711978">
              <w:rPr>
                <w:rFonts w:ascii="Times New Roman" w:eastAsia="Times New Roman" w:hAnsi="Times New Roman" w:cs="Times New Roman"/>
                <w:sz w:val="20"/>
                <w:szCs w:val="20"/>
                <w:lang w:eastAsia="pl-PL"/>
              </w:rPr>
              <w:lastRenderedPageBreak/>
              <w:t xml:space="preserve">SOR nie posiadają lądowiska wcale, a 18 SOR posiadają lądowiska, ale nie są dostosowane do obecnych przepisów rozporządzenia Ministra Zdrowia z dnia 27 czerwca 2019 r. w sprawie szpitalnego oddziału ratunkowego (Dz. U. poz. 1213,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Działania ukierunkowane będą na podmioty lecznicze udzielające </w:t>
            </w:r>
            <w:r w:rsidRPr="00711978">
              <w:rPr>
                <w:rFonts w:ascii="Times New Roman" w:eastAsia="Times New Roman" w:hAnsi="Times New Roman" w:cs="Times New Roman"/>
                <w:sz w:val="20"/>
                <w:szCs w:val="20"/>
                <w:lang w:eastAsia="pl-PL"/>
              </w:rPr>
              <w:lastRenderedPageBreak/>
              <w:t>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6) zmodernizowana infrastruktura zwiększy bezpieczeństwo zdrowotne pacjenta i wpłynie pozytywnie na efekty zastosowanego leczenia, a </w:t>
            </w:r>
            <w:r w:rsidRPr="00711978">
              <w:rPr>
                <w:rFonts w:ascii="Times New Roman" w:eastAsia="Times New Roman" w:hAnsi="Times New Roman" w:cs="Times New Roman"/>
                <w:sz w:val="20"/>
                <w:szCs w:val="20"/>
                <w:lang w:eastAsia="pl-PL"/>
              </w:rPr>
              <w:lastRenderedPageBreak/>
              <w:t>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nasilającą się </w:t>
            </w:r>
            <w:proofErr w:type="spellStart"/>
            <w:r w:rsidRPr="00711978">
              <w:rPr>
                <w:rFonts w:ascii="Times New Roman" w:eastAsia="Times New Roman" w:hAnsi="Times New Roman" w:cs="Times New Roman"/>
                <w:sz w:val="20"/>
                <w:szCs w:val="20"/>
                <w:lang w:eastAsia="pl-PL"/>
              </w:rPr>
              <w:t>wielochorobowością</w:t>
            </w:r>
            <w:proofErr w:type="spellEnd"/>
            <w:r w:rsidRPr="00711978">
              <w:rPr>
                <w:rFonts w:ascii="Times New Roman" w:eastAsia="Times New Roman" w:hAnsi="Times New Roman" w:cs="Times New Roman"/>
                <w:sz w:val="20"/>
                <w:szCs w:val="20"/>
                <w:lang w:eastAsia="pl-PL"/>
              </w:rPr>
              <w:t xml:space="preserve">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F71CDA" w:rsidP="000E1A81">
            <w:hyperlink r:id="rId187"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Zgodnie z rozporządzeniem Rady Ministrów z dnia 22 października 2019 r. w sprawie likwidacji Instytutu Medycyny Pracy i Zdrowia Środowiskowego w Sosnowcu (Dz. U. poz. 2043, z </w:t>
            </w:r>
            <w:proofErr w:type="spellStart"/>
            <w:r w:rsidRPr="00711978">
              <w:rPr>
                <w:rFonts w:ascii="Times New Roman" w:eastAsia="Times New Roman" w:hAnsi="Times New Roman" w:cs="Times New Roman"/>
                <w:sz w:val="20"/>
                <w:szCs w:val="20"/>
                <w:lang w:eastAsia="pl-PL"/>
              </w:rPr>
              <w:t>poźn</w:t>
            </w:r>
            <w:proofErr w:type="spellEnd"/>
            <w:r w:rsidRPr="00711978">
              <w:rPr>
                <w:rFonts w:ascii="Times New Roman" w:eastAsia="Times New Roman" w:hAnsi="Times New Roman" w:cs="Times New Roman"/>
                <w:sz w:val="20"/>
                <w:szCs w:val="20"/>
                <w:lang w:eastAsia="pl-PL"/>
              </w:rPr>
              <w:t>. zm.), zwanego dalej „rozporządzeniem w sprawie likwidacji Instytutu”, z dniem 27 października 2019 r. zakończona została działalność Instytutu Medycyny Pracy i Zdrowia Środowiskowego w likwidacji z siedzibą w Sosnowcu, zwanego dalej „Instytutem” lub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tym wobec byłych pracowników, egzekucja należności, porządkowanie dokumentacji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celu przekazania do archiwum czy zagospodarowanie jego mienia. Z powyższych działań problematyczne jest kompleksowe zagospodarowanie mienia Instytutu, pomimo podejmowania odpowiednich działań w tym zakresie. Podkreślenia wymaga, że mienie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a przede wszystkim mienie ruchome, jest trudno zbywalne i do dnia dzisiejszego nie udało się go w całości sprzedać. Również podjęta próba sprzedaży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innej osoby prawnej, w tym na rzecz Skarbu Państwa – nie stoi temu na przeszkodzie art. 17 ust. 2 ustawy z dnia 30 kwietnia 2010 r. o instytutach badawczych (Dz. U. z 2020 r. poz. 1383,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xml:space="preserve">.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w:t>
            </w:r>
            <w:r w:rsidRPr="00711978">
              <w:rPr>
                <w:rFonts w:ascii="Times New Roman" w:eastAsia="Times New Roman" w:hAnsi="Times New Roman" w:cs="Times New Roman"/>
                <w:sz w:val="20"/>
                <w:szCs w:val="20"/>
                <w:lang w:eastAsia="pl-PL"/>
              </w:rPr>
              <w:lastRenderedPageBreak/>
              <w:t>(Dz.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Część mienia ruchomego Instytutu nie została sprzedana z uwagi na brak nabywców, pomimo podejmowanych prób w tym zakresie (sprzęt medyczny, komputerowy, meble, np. mikroskopy, łóżka szpitalne, </w:t>
            </w:r>
            <w:proofErr w:type="spellStart"/>
            <w:r w:rsidRPr="00711978">
              <w:rPr>
                <w:rFonts w:ascii="Times New Roman" w:eastAsia="Times New Roman" w:hAnsi="Times New Roman" w:cs="Times New Roman"/>
                <w:sz w:val="20"/>
                <w:szCs w:val="20"/>
                <w:lang w:eastAsia="pl-PL"/>
              </w:rPr>
              <w:t>pulsoksymetry</w:t>
            </w:r>
            <w:proofErr w:type="spellEnd"/>
            <w:r w:rsidRPr="00711978">
              <w:rPr>
                <w:rFonts w:ascii="Times New Roman" w:eastAsia="Times New Roman" w:hAnsi="Times New Roman" w:cs="Times New Roman"/>
                <w:sz w:val="20"/>
                <w:szCs w:val="20"/>
                <w:lang w:eastAsia="pl-PL"/>
              </w:rPr>
              <w:t>,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Podkreślenia wymaga, że wykreślenie Instytutu z ww. rejestru będzie miało kluczowe znaczenie przy rozpatrywaniu wniosku o wykreślenie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umożliwienia przekazania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resortu sprawiedliwości, konieczna jest zmiana przepisów rozporządzenia w sprawie likwidacji Instytutu. Proponuje się zatem zmianę brzmienia § 3 ust. 3 rozporządzenia w sprawie likwidacji Instytutu polegającą na wskazaniu, iż w przypadku sprzedaży </w:t>
            </w:r>
            <w:r w:rsidRPr="00711978">
              <w:rPr>
                <w:rFonts w:ascii="Times New Roman" w:eastAsia="Times New Roman" w:hAnsi="Times New Roman" w:cs="Times New Roman"/>
                <w:sz w:val="20"/>
                <w:szCs w:val="20"/>
                <w:lang w:eastAsia="pl-PL"/>
              </w:rPr>
              <w:lastRenderedPageBreak/>
              <w:t>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odpowiedniego przeprowadzenia czynności związanych z przekazaniem mienia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F71CDA" w:rsidP="000E1A81">
            <w:hyperlink r:id="rId188"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Na podstawie orzeczenia komisji lekarskiej okręgowa rada aptekarska podejmuje uchwałę o zawieszeniu prawa wykonywania zawodu farmaceuty na okres trwania niezdolności do wykonywania zawodu </w:t>
            </w:r>
            <w:r w:rsidRPr="00023F5B">
              <w:rPr>
                <w:rFonts w:ascii="Times New Roman" w:eastAsia="Times New Roman" w:hAnsi="Times New Roman" w:cs="Times New Roman"/>
                <w:sz w:val="20"/>
                <w:szCs w:val="20"/>
                <w:lang w:eastAsia="pl-PL"/>
              </w:rPr>
              <w:lastRenderedPageBreak/>
              <w:t>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F71CDA" w:rsidP="000E1A81">
            <w:hyperlink r:id="rId189"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z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F71CDA" w:rsidP="000E1A81">
            <w:hyperlink r:id="rId190"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Działając na podstawie rozporządzenia Parlamentu Europejskiego i Rady (UE) 2021/953 z dnia 14 czerwca 2021 r. w sprawie ram wydawania, weryfikowania i uznawania </w:t>
            </w:r>
            <w:proofErr w:type="spellStart"/>
            <w:r w:rsidRPr="00054F0C">
              <w:rPr>
                <w:rFonts w:ascii="Times New Roman" w:eastAsia="Times New Roman" w:hAnsi="Times New Roman" w:cs="Times New Roman"/>
                <w:sz w:val="20"/>
                <w:szCs w:val="20"/>
                <w:lang w:eastAsia="pl-PL"/>
              </w:rPr>
              <w:t>interoperacyjnych</w:t>
            </w:r>
            <w:proofErr w:type="spellEnd"/>
            <w:r w:rsidRPr="00054F0C">
              <w:rPr>
                <w:rFonts w:ascii="Times New Roman" w:eastAsia="Times New Roman" w:hAnsi="Times New Roman" w:cs="Times New Roman"/>
                <w:sz w:val="20"/>
                <w:szCs w:val="20"/>
                <w:lang w:eastAsia="pl-PL"/>
              </w:rPr>
              <w:t xml:space="preserve">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w:t>
            </w:r>
            <w:r w:rsidRPr="00054F0C">
              <w:rPr>
                <w:rFonts w:ascii="Times New Roman" w:eastAsia="Times New Roman" w:hAnsi="Times New Roman" w:cs="Times New Roman"/>
                <w:sz w:val="20"/>
                <w:szCs w:val="20"/>
                <w:lang w:eastAsia="pl-PL"/>
              </w:rPr>
              <w:lastRenderedPageBreak/>
              <w:t>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w:t>
            </w:r>
            <w:proofErr w:type="spellStart"/>
            <w:r w:rsidRPr="00054F0C">
              <w:rPr>
                <w:rFonts w:ascii="Times New Roman" w:eastAsia="Times New Roman" w:hAnsi="Times New Roman" w:cs="Times New Roman"/>
                <w:sz w:val="20"/>
                <w:szCs w:val="20"/>
                <w:lang w:eastAsia="pl-PL"/>
              </w:rPr>
              <w:t>późn</w:t>
            </w:r>
            <w:proofErr w:type="spellEnd"/>
            <w:r w:rsidRPr="00054F0C">
              <w:rPr>
                <w:rFonts w:ascii="Times New Roman" w:eastAsia="Times New Roman" w:hAnsi="Times New Roman" w:cs="Times New Roman"/>
                <w:sz w:val="20"/>
                <w:szCs w:val="20"/>
                <w:lang w:eastAsia="pl-PL"/>
              </w:rPr>
              <w:t>.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F71CDA" w:rsidP="000E1A81">
            <w:hyperlink r:id="rId191"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Obowiązujący przepis § 16 ust. 4f załącznika do rozporządzenia Ministra Zdrowia z dnia 8 września 2015 r. w sprawie ogólnych warunków umów o udzielanie świadczeń opieki zdrowotnej (Dz. U. z 2020 r. poz. 320, z </w:t>
            </w:r>
            <w:proofErr w:type="spellStart"/>
            <w:r w:rsidRPr="00A06754">
              <w:rPr>
                <w:rFonts w:ascii="Times New Roman" w:eastAsia="Times New Roman" w:hAnsi="Times New Roman" w:cs="Times New Roman"/>
                <w:sz w:val="20"/>
                <w:szCs w:val="20"/>
                <w:lang w:eastAsia="pl-PL"/>
              </w:rPr>
              <w:t>późn</w:t>
            </w:r>
            <w:proofErr w:type="spellEnd"/>
            <w:r w:rsidRPr="00A06754">
              <w:rPr>
                <w:rFonts w:ascii="Times New Roman" w:eastAsia="Times New Roman" w:hAnsi="Times New Roman" w:cs="Times New Roman"/>
                <w:sz w:val="20"/>
                <w:szCs w:val="20"/>
                <w:lang w:eastAsia="pl-PL"/>
              </w:rPr>
              <w:t>.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F71CDA" w:rsidP="000E1A81">
            <w:hyperlink r:id="rId192"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 xml:space="preserve">Zarządzenie Ministra </w:t>
            </w:r>
            <w:r>
              <w:rPr>
                <w:rFonts w:ascii="Times New Roman" w:hAnsi="Times New Roman" w:cs="Times New Roman"/>
                <w:sz w:val="20"/>
                <w:szCs w:val="20"/>
              </w:rPr>
              <w:lastRenderedPageBreak/>
              <w:t>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lastRenderedPageBreak/>
              <w:t xml:space="preserve">Zarządzenie </w:t>
            </w:r>
            <w:r w:rsidRPr="00695B48">
              <w:rPr>
                <w:rFonts w:ascii="Times New Roman" w:hAnsi="Times New Roman" w:cs="Times New Roman"/>
                <w:b w:val="0"/>
                <w:color w:val="auto"/>
                <w:sz w:val="20"/>
                <w:szCs w:val="20"/>
                <w:shd w:val="clear" w:color="auto" w:fill="FFFFFF"/>
              </w:rPr>
              <w:lastRenderedPageBreak/>
              <w:t>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w:t>
            </w:r>
            <w:proofErr w:type="spellStart"/>
            <w:r w:rsidRPr="00695B48">
              <w:rPr>
                <w:rFonts w:ascii="Times New Roman" w:eastAsia="Times New Roman" w:hAnsi="Times New Roman" w:cs="Times New Roman"/>
                <w:sz w:val="20"/>
                <w:szCs w:val="20"/>
                <w:lang w:eastAsia="pl-PL"/>
              </w:rPr>
              <w:t>Zdrow</w:t>
            </w:r>
            <w:proofErr w:type="spellEnd"/>
            <w:r w:rsidRPr="00695B48">
              <w:rPr>
                <w:rFonts w:ascii="Times New Roman" w:eastAsia="Times New Roman" w:hAnsi="Times New Roman" w:cs="Times New Roman"/>
                <w:sz w:val="20"/>
                <w:szCs w:val="20"/>
                <w:lang w:eastAsia="pl-PL"/>
              </w:rPr>
              <w:t xml:space="preserve">. poz. 5 i 17, z 2016 r. poz. 21 i 52, z </w:t>
            </w:r>
            <w:r w:rsidRPr="00695B48">
              <w:rPr>
                <w:rFonts w:ascii="Times New Roman" w:eastAsia="Times New Roman" w:hAnsi="Times New Roman" w:cs="Times New Roman"/>
                <w:sz w:val="20"/>
                <w:szCs w:val="20"/>
                <w:lang w:eastAsia="pl-PL"/>
              </w:rPr>
              <w:lastRenderedPageBreak/>
              <w:t xml:space="preserve">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 po lit. g dodaje się lit. </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xml:space="preserve">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Weście w życie 22 października </w:t>
            </w:r>
            <w:r>
              <w:rPr>
                <w:rFonts w:ascii="Times New Roman" w:hAnsi="Times New Roman" w:cs="Times New Roman"/>
                <w:sz w:val="20"/>
                <w:szCs w:val="20"/>
              </w:rPr>
              <w:lastRenderedPageBreak/>
              <w:t>2021 r.</w:t>
            </w:r>
          </w:p>
        </w:tc>
        <w:tc>
          <w:tcPr>
            <w:tcW w:w="1174" w:type="pct"/>
          </w:tcPr>
          <w:p w:rsidR="00695B48" w:rsidRDefault="00F71CDA" w:rsidP="000E1A81">
            <w:hyperlink r:id="rId193"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F71CDA" w:rsidP="000E1A81">
            <w:hyperlink r:id="rId194"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F71CDA" w:rsidP="000E1A81">
            <w:hyperlink r:id="rId195"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zm.), zachowują moc do dnia wejścia w życie przepisów projektowanego rozporządzenia, jednak </w:t>
            </w:r>
            <w:r w:rsidRPr="00AF081F">
              <w:rPr>
                <w:rFonts w:ascii="Times New Roman" w:eastAsia="Times New Roman" w:hAnsi="Times New Roman" w:cs="Times New Roman"/>
                <w:sz w:val="20"/>
                <w:szCs w:val="20"/>
                <w:lang w:eastAsia="pl-PL"/>
              </w:rPr>
              <w:lastRenderedPageBreak/>
              <w:t xml:space="preserve">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F71CDA" w:rsidP="000E1A81">
            <w:hyperlink r:id="rId196"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lastRenderedPageBreak/>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F71CDA" w:rsidP="000E1A81">
            <w:hyperlink r:id="rId197"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w:t>
            </w:r>
            <w:proofErr w:type="spellStart"/>
            <w:r w:rsidRPr="00A945C1">
              <w:rPr>
                <w:rFonts w:ascii="Times New Roman" w:eastAsia="Times New Roman" w:hAnsi="Times New Roman" w:cs="Times New Roman"/>
                <w:sz w:val="20"/>
                <w:szCs w:val="20"/>
                <w:lang w:eastAsia="pl-PL"/>
              </w:rPr>
              <w:t>późn</w:t>
            </w:r>
            <w:proofErr w:type="spellEnd"/>
            <w:r w:rsidRPr="00A945C1">
              <w:rPr>
                <w:rFonts w:ascii="Times New Roman" w:eastAsia="Times New Roman" w:hAnsi="Times New Roman" w:cs="Times New Roman"/>
                <w:sz w:val="20"/>
                <w:szCs w:val="20"/>
                <w:lang w:eastAsia="pl-PL"/>
              </w:rPr>
              <w:t xml:space="preserve">.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F71CDA" w:rsidP="000E1A81">
            <w:hyperlink r:id="rId198"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 xml:space="preserve">z </w:t>
            </w:r>
            <w:r w:rsidRPr="00A945C1">
              <w:rPr>
                <w:rFonts w:ascii="Times New Roman" w:hAnsi="Times New Roman" w:cs="Times New Roman"/>
                <w:b w:val="0"/>
                <w:color w:val="auto"/>
                <w:sz w:val="20"/>
                <w:szCs w:val="20"/>
                <w:shd w:val="clear" w:color="auto" w:fill="FFFFFF"/>
              </w:rPr>
              <w:lastRenderedPageBreak/>
              <w:t>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Dofinansowanie ze środków dotacji celowej aktywowania </w:t>
            </w:r>
            <w:r w:rsidRPr="00A945C1">
              <w:rPr>
                <w:rFonts w:ascii="Times New Roman" w:eastAsia="Times New Roman" w:hAnsi="Times New Roman" w:cs="Times New Roman"/>
                <w:sz w:val="20"/>
                <w:szCs w:val="20"/>
                <w:lang w:eastAsia="pl-PL"/>
              </w:rPr>
              <w:lastRenderedPageBreak/>
              <w:t>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F71CDA" w:rsidP="000E1A81">
            <w:hyperlink r:id="rId199"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w:t>
            </w:r>
            <w:r w:rsidRPr="00C940C7">
              <w:rPr>
                <w:rFonts w:ascii="Times New Roman" w:hAnsi="Times New Roman" w:cs="Times New Roman"/>
                <w:b w:val="0"/>
                <w:color w:val="auto"/>
                <w:sz w:val="20"/>
                <w:szCs w:val="20"/>
                <w:shd w:val="clear" w:color="auto" w:fill="FFFFFF"/>
              </w:rPr>
              <w:lastRenderedPageBreak/>
              <w:t xml:space="preserve">pomocą produktów </w:t>
            </w:r>
            <w:proofErr w:type="spellStart"/>
            <w:r w:rsidRPr="00C940C7">
              <w:rPr>
                <w:rFonts w:ascii="Times New Roman" w:hAnsi="Times New Roman" w:cs="Times New Roman"/>
                <w:b w:val="0"/>
                <w:color w:val="auto"/>
                <w:sz w:val="20"/>
                <w:szCs w:val="20"/>
                <w:shd w:val="clear" w:color="auto" w:fill="FFFFFF"/>
              </w:rPr>
              <w:t>radiofarmaceutycznych</w:t>
            </w:r>
            <w:proofErr w:type="spellEnd"/>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 dla jednostek ochrony zdrowia ubiegających się o uzyskanie zgody na prowadzenie działalności związanej z narażeniem w celach medycznych, polegającej na udzielaniu świadczeń zdrowotnych z zakresu radioterapii i leczenia za pomocą produktów </w:t>
            </w:r>
            <w:proofErr w:type="spellStart"/>
            <w:r w:rsidRPr="003501CB">
              <w:rPr>
                <w:rFonts w:ascii="Times New Roman" w:eastAsia="Times New Roman" w:hAnsi="Times New Roman" w:cs="Times New Roman"/>
                <w:sz w:val="20"/>
                <w:szCs w:val="20"/>
                <w:lang w:eastAsia="pl-PL"/>
              </w:rPr>
              <w:t>radiofarmaceutycznych</w:t>
            </w:r>
            <w:proofErr w:type="spellEnd"/>
            <w:r w:rsidRPr="003501CB">
              <w:rPr>
                <w:rFonts w:ascii="Times New Roman" w:eastAsia="Times New Roman" w:hAnsi="Times New Roman" w:cs="Times New Roman"/>
                <w:sz w:val="20"/>
                <w:szCs w:val="20"/>
                <w:lang w:eastAsia="pl-PL"/>
              </w:rPr>
              <w:t xml:space="preserve">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w:t>
            </w:r>
            <w:proofErr w:type="spellStart"/>
            <w:r w:rsidRPr="003501CB">
              <w:rPr>
                <w:rFonts w:ascii="Times New Roman" w:eastAsia="Times New Roman" w:hAnsi="Times New Roman" w:cs="Times New Roman"/>
                <w:sz w:val="20"/>
                <w:szCs w:val="20"/>
                <w:lang w:eastAsia="pl-PL"/>
              </w:rPr>
              <w:t>późn</w:t>
            </w:r>
            <w:proofErr w:type="spellEnd"/>
            <w:r w:rsidRPr="003501CB">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Niniejsze rozporządzenie w zakresie swojej regulacji wdraża dyrektywę </w:t>
            </w:r>
            <w:r w:rsidRPr="003501CB">
              <w:rPr>
                <w:rFonts w:ascii="Times New Roman" w:eastAsia="Times New Roman" w:hAnsi="Times New Roman" w:cs="Times New Roman"/>
                <w:sz w:val="20"/>
                <w:szCs w:val="20"/>
                <w:lang w:eastAsia="pl-PL"/>
              </w:rPr>
              <w:lastRenderedPageBreak/>
              <w:t>Rady 2013/59/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90/641/</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96/29/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97/43/</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i 2003/122/</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F71CDA" w:rsidP="000E1A81">
            <w:hyperlink r:id="rId200" w:history="1">
              <w:r w:rsidR="00C940C7">
                <w:rPr>
                  <w:rStyle w:val="Hipercze"/>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w:t>
              </w:r>
              <w:proofErr w:type="spellStart"/>
              <w:r w:rsidR="00C940C7">
                <w:rPr>
                  <w:rStyle w:val="Hipercze"/>
                </w:rPr>
                <w:t>radiofarmaceutycznych</w:t>
              </w:r>
              <w:proofErr w:type="spellEnd"/>
              <w:r w:rsidR="00C940C7">
                <w:rPr>
                  <w:rStyle w:val="Hipercze"/>
                </w:rPr>
                <w:t xml:space="preserve">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w:t>
            </w:r>
            <w:r w:rsidRPr="00C940C7">
              <w:rPr>
                <w:rFonts w:ascii="Times New Roman" w:eastAsia="Times New Roman" w:hAnsi="Times New Roman" w:cs="Times New Roman"/>
                <w:sz w:val="20"/>
                <w:szCs w:val="20"/>
                <w:lang w:eastAsia="pl-PL"/>
              </w:rPr>
              <w:lastRenderedPageBreak/>
              <w:t xml:space="preserve">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w:t>
            </w:r>
            <w:proofErr w:type="spellStart"/>
            <w:r w:rsidRPr="00C940C7">
              <w:rPr>
                <w:rFonts w:ascii="Times New Roman" w:eastAsia="Times New Roman" w:hAnsi="Times New Roman" w:cs="Times New Roman"/>
                <w:sz w:val="20"/>
                <w:szCs w:val="20"/>
                <w:lang w:eastAsia="pl-PL"/>
              </w:rPr>
              <w:t>telemonitoringu</w:t>
            </w:r>
            <w:proofErr w:type="spellEnd"/>
            <w:r w:rsidRPr="00C940C7">
              <w:rPr>
                <w:rFonts w:ascii="Times New Roman" w:eastAsia="Times New Roman" w:hAnsi="Times New Roman" w:cs="Times New Roman"/>
                <w:sz w:val="20"/>
                <w:szCs w:val="20"/>
                <w:lang w:eastAsia="pl-PL"/>
              </w:rPr>
              <w:t xml:space="preserve">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w:t>
            </w:r>
            <w:proofErr w:type="spellStart"/>
            <w:r w:rsidRPr="00C940C7">
              <w:rPr>
                <w:rFonts w:ascii="Times New Roman" w:eastAsia="Times New Roman" w:hAnsi="Times New Roman" w:cs="Times New Roman"/>
                <w:sz w:val="20"/>
                <w:szCs w:val="20"/>
                <w:lang w:eastAsia="pl-PL"/>
              </w:rPr>
              <w:t>Zdrow</w:t>
            </w:r>
            <w:proofErr w:type="spellEnd"/>
            <w:r w:rsidRPr="00C940C7">
              <w:rPr>
                <w:rFonts w:ascii="Times New Roman" w:eastAsia="Times New Roman" w:hAnsi="Times New Roman" w:cs="Times New Roman"/>
                <w:sz w:val="20"/>
                <w:szCs w:val="20"/>
                <w:lang w:eastAsia="pl-PL"/>
              </w:rPr>
              <w:t xml:space="preserve">.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201" w:history="1">
              <w:r w:rsidRPr="00291C16">
                <w:rPr>
                  <w:rStyle w:val="Hipercze"/>
                </w:rPr>
                <w:t>uwagi.swiadczenia.gwarantowane@mz.gov.pl</w:t>
              </w:r>
            </w:hyperlink>
            <w:r>
              <w:t xml:space="preserve">) </w:t>
            </w:r>
          </w:p>
        </w:tc>
        <w:tc>
          <w:tcPr>
            <w:tcW w:w="1174" w:type="pct"/>
          </w:tcPr>
          <w:p w:rsidR="00C940C7" w:rsidRPr="00C940C7" w:rsidRDefault="00F71CDA" w:rsidP="000E1A81">
            <w:pPr>
              <w:rPr>
                <w:b/>
              </w:rPr>
            </w:pPr>
            <w:hyperlink r:id="rId202"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dotychczasowym stanie prawnym, tj. przed wejściem w życie nowelizacji Prawa atomowego (tj. ustawy z dnia 13 czerwca 2019 r. o zmianie ustawy – Prawo atomowe oraz ustawy o ochronie przeciwpożarowej, wdrażającej dyrektywę 2013/59/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ustanawiającą podstawowe normy bezpieczeństwa w celu ochrony przed zagrożeniami wynikającymi z narażenia na działanie promieniowania jonizującego oraz uchylającą dyrektywy 89/618/</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90/641/</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96/29/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97/43/</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i 2003/122/</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1) wzorcowymi medycznymi procedurami radiologicznymi, o których </w:t>
            </w:r>
            <w:r w:rsidRPr="00C940C7">
              <w:rPr>
                <w:rFonts w:ascii="Times New Roman" w:eastAsia="Times New Roman" w:hAnsi="Times New Roman" w:cs="Times New Roman"/>
                <w:sz w:val="20"/>
                <w:szCs w:val="20"/>
                <w:lang w:eastAsia="pl-PL"/>
              </w:rPr>
              <w:lastRenderedPageBreak/>
              <w:t>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w:t>
            </w:r>
            <w:r w:rsidRPr="00C940C7">
              <w:rPr>
                <w:rFonts w:ascii="Times New Roman" w:eastAsia="Times New Roman" w:hAnsi="Times New Roman" w:cs="Times New Roman"/>
                <w:sz w:val="20"/>
                <w:szCs w:val="20"/>
                <w:lang w:eastAsia="pl-PL"/>
              </w:rPr>
              <w:lastRenderedPageBreak/>
              <w:t xml:space="preserve">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F71CDA" w:rsidP="000E1A81">
            <w:hyperlink r:id="rId203"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w:t>
            </w:r>
            <w:proofErr w:type="spellStart"/>
            <w:r w:rsidRPr="00F84BD4">
              <w:rPr>
                <w:rFonts w:ascii="Times New Roman" w:eastAsia="Times New Roman" w:hAnsi="Times New Roman" w:cs="Times New Roman"/>
                <w:sz w:val="20"/>
                <w:szCs w:val="20"/>
                <w:lang w:eastAsia="pl-PL"/>
              </w:rPr>
              <w:t>spr</w:t>
            </w:r>
            <w:proofErr w:type="spellEnd"/>
            <w:r w:rsidR="00C940C7">
              <w:rPr>
                <w:rFonts w:ascii="Times New Roman" w:eastAsia="Times New Roman" w:hAnsi="Times New Roman" w:cs="Times New Roman"/>
                <w:sz w:val="20"/>
                <w:szCs w:val="20"/>
                <w:lang w:eastAsia="pl-PL"/>
              </w:rPr>
              <w:t xml:space="preserve"> </w:t>
            </w:r>
            <w:proofErr w:type="spellStart"/>
            <w:r w:rsidRPr="00F84BD4">
              <w:rPr>
                <w:rFonts w:ascii="Times New Roman" w:eastAsia="Times New Roman" w:hAnsi="Times New Roman" w:cs="Times New Roman"/>
                <w:sz w:val="20"/>
                <w:szCs w:val="20"/>
                <w:lang w:eastAsia="pl-PL"/>
              </w:rPr>
              <w:t>awie</w:t>
            </w:r>
            <w:proofErr w:type="spellEnd"/>
            <w:r w:rsidRPr="00F84BD4">
              <w:rPr>
                <w:rFonts w:ascii="Times New Roman" w:eastAsia="Times New Roman" w:hAnsi="Times New Roman" w:cs="Times New Roman"/>
                <w:sz w:val="20"/>
                <w:szCs w:val="20"/>
                <w:lang w:eastAsia="pl-PL"/>
              </w:rPr>
              <w:t xml:space="preserv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F71CDA" w:rsidP="000E1A81">
            <w:hyperlink r:id="rId204"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F71CDA" w:rsidP="000E1A81">
            <w:hyperlink r:id="rId205"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F71CDA" w:rsidP="000E1A81">
            <w:hyperlink r:id="rId206"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w:t>
            </w:r>
            <w:r w:rsidRPr="00F011BC">
              <w:rPr>
                <w:rFonts w:ascii="Times New Roman" w:hAnsi="Times New Roman" w:cs="Times New Roman"/>
                <w:b w:val="0"/>
                <w:color w:val="auto"/>
                <w:sz w:val="20"/>
                <w:szCs w:val="20"/>
                <w:shd w:val="clear" w:color="auto" w:fill="FFFFFF"/>
              </w:rPr>
              <w:lastRenderedPageBreak/>
              <w:t>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w:t>
            </w:r>
            <w:r>
              <w:lastRenderedPageBreak/>
              <w:t>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F71CDA" w:rsidP="000E1A81">
            <w:hyperlink r:id="rId207"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w:t>
              </w:r>
              <w:r w:rsidR="00F011BC">
                <w:rPr>
                  <w:rStyle w:val="Hipercze"/>
                </w:rPr>
                <w:lastRenderedPageBreak/>
                <w:t>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w:t>
            </w:r>
            <w:r w:rsidRPr="003501CB">
              <w:rPr>
                <w:rFonts w:ascii="Times New Roman" w:hAnsi="Times New Roman" w:cs="Times New Roman"/>
                <w:b w:val="0"/>
                <w:color w:val="auto"/>
                <w:sz w:val="20"/>
                <w:szCs w:val="20"/>
                <w:shd w:val="clear" w:color="auto" w:fill="FFFFFF"/>
              </w:rPr>
              <w:lastRenderedPageBreak/>
              <w:t>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F71CDA" w:rsidP="000E1A81">
            <w:hyperlink r:id="rId208"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09" w:history="1">
              <w:r w:rsidRPr="00697103">
                <w:rPr>
                  <w:rStyle w:val="Hipercze"/>
                </w:rPr>
                <w:t>ldep-rkm@mz.gov.pl</w:t>
              </w:r>
            </w:hyperlink>
            <w:r>
              <w:t xml:space="preserve">) </w:t>
            </w:r>
          </w:p>
        </w:tc>
        <w:tc>
          <w:tcPr>
            <w:tcW w:w="1174" w:type="pct"/>
          </w:tcPr>
          <w:p w:rsidR="003501CB" w:rsidRDefault="00F71CDA" w:rsidP="000E1A81">
            <w:hyperlink r:id="rId210"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F71CDA" w:rsidP="000E1A81">
            <w:hyperlink r:id="rId211"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F71CDA" w:rsidP="000E1A81">
            <w:hyperlink r:id="rId212"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 xml:space="preserve">z </w:t>
            </w:r>
            <w:r w:rsidRPr="00CA1712">
              <w:rPr>
                <w:rFonts w:ascii="Times New Roman" w:hAnsi="Times New Roman" w:cs="Times New Roman"/>
                <w:b w:val="0"/>
                <w:color w:val="auto"/>
                <w:sz w:val="20"/>
                <w:szCs w:val="20"/>
                <w:shd w:val="clear" w:color="auto" w:fill="FFFFFF"/>
              </w:rPr>
              <w:lastRenderedPageBreak/>
              <w:t>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w art. 146 ust.1 ustawy z dnia 27 sierpnia 2004 r. o świadczeniach opieki zdrowotnej finansowanych ze środków publicznych (Dz. U. z 2021 r. poz. 1285, z </w:t>
            </w:r>
            <w:proofErr w:type="spellStart"/>
            <w:r w:rsidRPr="00144947">
              <w:rPr>
                <w:rFonts w:ascii="Times New Roman" w:eastAsia="Times New Roman" w:hAnsi="Times New Roman" w:cs="Times New Roman"/>
                <w:sz w:val="20"/>
                <w:szCs w:val="20"/>
                <w:lang w:eastAsia="pl-PL"/>
              </w:rPr>
              <w:t>późn</w:t>
            </w:r>
            <w:proofErr w:type="spellEnd"/>
            <w:r w:rsidRPr="00144947">
              <w:rPr>
                <w:rFonts w:ascii="Times New Roman" w:eastAsia="Times New Roman" w:hAnsi="Times New Roman" w:cs="Times New Roman"/>
                <w:sz w:val="20"/>
                <w:szCs w:val="20"/>
                <w:lang w:eastAsia="pl-PL"/>
              </w:rPr>
              <w:t>.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w:t>
            </w:r>
            <w:r w:rsidRPr="00144947">
              <w:rPr>
                <w:rFonts w:ascii="Times New Roman" w:eastAsia="Times New Roman" w:hAnsi="Times New Roman" w:cs="Times New Roman"/>
                <w:sz w:val="20"/>
                <w:szCs w:val="20"/>
                <w:lang w:eastAsia="pl-PL"/>
              </w:rPr>
              <w:lastRenderedPageBreak/>
              <w:t xml:space="preserve">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w:t>
            </w:r>
            <w:proofErr w:type="spellStart"/>
            <w:r w:rsidRPr="00144947">
              <w:rPr>
                <w:rFonts w:ascii="Times New Roman" w:eastAsia="Times New Roman" w:hAnsi="Times New Roman" w:cs="Times New Roman"/>
                <w:sz w:val="20"/>
                <w:szCs w:val="20"/>
                <w:lang w:eastAsia="pl-PL"/>
              </w:rPr>
              <w:t>Zdr</w:t>
            </w:r>
            <w:proofErr w:type="spellEnd"/>
            <w:r w:rsidRPr="00144947">
              <w:rPr>
                <w:rFonts w:ascii="Times New Roman" w:eastAsia="Times New Roman" w:hAnsi="Times New Roman" w:cs="Times New Roman"/>
                <w:sz w:val="20"/>
                <w:szCs w:val="20"/>
                <w:lang w:eastAsia="pl-PL"/>
              </w:rPr>
              <w:t>.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hospitalizacji  hematologicznej u dorosłych (kod: 5.08.05.0000170) lub hospitalizacji </w:t>
            </w:r>
            <w:proofErr w:type="spellStart"/>
            <w:r w:rsidRPr="00144947">
              <w:rPr>
                <w:rFonts w:ascii="Times New Roman" w:eastAsia="Times New Roman" w:hAnsi="Times New Roman" w:cs="Times New Roman"/>
                <w:sz w:val="20"/>
                <w:szCs w:val="20"/>
                <w:lang w:eastAsia="pl-PL"/>
              </w:rPr>
              <w:t>hematoonkologicznej</w:t>
            </w:r>
            <w:proofErr w:type="spellEnd"/>
            <w:r w:rsidRPr="00144947">
              <w:rPr>
                <w:rFonts w:ascii="Times New Roman" w:eastAsia="Times New Roman" w:hAnsi="Times New Roman" w:cs="Times New Roman"/>
                <w:sz w:val="20"/>
                <w:szCs w:val="20"/>
                <w:lang w:eastAsia="pl-PL"/>
              </w:rPr>
              <w:t xml:space="preserve"> u dzieci (kod: 5.08.05.0000174), w przypadku leczenia pacjentów substancją czynną </w:t>
            </w:r>
            <w:proofErr w:type="spellStart"/>
            <w:r w:rsidRPr="00144947">
              <w:rPr>
                <w:rFonts w:ascii="Times New Roman" w:eastAsia="Times New Roman" w:hAnsi="Times New Roman" w:cs="Times New Roman"/>
                <w:sz w:val="20"/>
                <w:szCs w:val="20"/>
                <w:lang w:eastAsia="pl-PL"/>
              </w:rPr>
              <w:t>tisagenlecleucel</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w:t>
            </w:r>
            <w:proofErr w:type="spellStart"/>
            <w:r w:rsidRPr="00144947">
              <w:rPr>
                <w:rFonts w:ascii="Times New Roman" w:eastAsia="Times New Roman" w:hAnsi="Times New Roman" w:cs="Times New Roman"/>
                <w:sz w:val="20"/>
                <w:szCs w:val="20"/>
                <w:lang w:eastAsia="pl-PL"/>
              </w:rPr>
              <w:t>limfoblastyczną</w:t>
            </w:r>
            <w:proofErr w:type="spellEnd"/>
            <w:r w:rsidRPr="00144947">
              <w:rPr>
                <w:rFonts w:ascii="Times New Roman" w:eastAsia="Times New Roman" w:hAnsi="Times New Roman" w:cs="Times New Roman"/>
                <w:sz w:val="20"/>
                <w:szCs w:val="20"/>
                <w:lang w:eastAsia="pl-PL"/>
              </w:rPr>
              <w:t xml:space="preserve">, oraz w przypadku leczenia pacjentów substancją czynną </w:t>
            </w:r>
            <w:proofErr w:type="spellStart"/>
            <w:r w:rsidRPr="00144947">
              <w:rPr>
                <w:rFonts w:ascii="Times New Roman" w:eastAsia="Times New Roman" w:hAnsi="Times New Roman" w:cs="Times New Roman"/>
                <w:sz w:val="20"/>
                <w:szCs w:val="20"/>
                <w:lang w:eastAsia="pl-PL"/>
              </w:rPr>
              <w:t>midostauryna</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 xml:space="preserve">załącznika nr 1n - katalog leków refundowanych stosowanych w </w:t>
            </w:r>
            <w:r w:rsidRPr="00144947">
              <w:rPr>
                <w:rFonts w:ascii="Times New Roman" w:eastAsia="Times New Roman" w:hAnsi="Times New Roman" w:cs="Times New Roman"/>
                <w:sz w:val="20"/>
                <w:szCs w:val="20"/>
                <w:lang w:eastAsia="pl-PL"/>
              </w:rPr>
              <w:lastRenderedPageBreak/>
              <w:t>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5.08.10.0000029 - </w:t>
            </w:r>
            <w:proofErr w:type="spellStart"/>
            <w:r w:rsidRPr="00144947">
              <w:rPr>
                <w:rFonts w:ascii="Times New Roman" w:eastAsia="Times New Roman" w:hAnsi="Times New Roman" w:cs="Times New Roman"/>
                <w:sz w:val="20"/>
                <w:szCs w:val="20"/>
                <w:lang w:eastAsia="pl-PL"/>
              </w:rPr>
              <w:t>Fulvestrantum</w:t>
            </w:r>
            <w:proofErr w:type="spellEnd"/>
            <w:r w:rsidRPr="00144947">
              <w:rPr>
                <w:rFonts w:ascii="Times New Roman" w:eastAsia="Times New Roman" w:hAnsi="Times New Roman" w:cs="Times New Roman"/>
                <w:sz w:val="20"/>
                <w:szCs w:val="20"/>
                <w:lang w:eastAsia="pl-PL"/>
              </w:rPr>
              <w:t xml:space="preserve">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5.08.10.0000082 - </w:t>
            </w:r>
            <w:proofErr w:type="spellStart"/>
            <w:r w:rsidRPr="00144947">
              <w:rPr>
                <w:rFonts w:ascii="Times New Roman" w:eastAsia="Times New Roman" w:hAnsi="Times New Roman" w:cs="Times New Roman"/>
                <w:sz w:val="20"/>
                <w:szCs w:val="20"/>
                <w:lang w:eastAsia="pl-PL"/>
              </w:rPr>
              <w:t>Anagrelidum</w:t>
            </w:r>
            <w:proofErr w:type="spellEnd"/>
            <w:r w:rsidRPr="00144947">
              <w:rPr>
                <w:rFonts w:ascii="Times New Roman" w:eastAsia="Times New Roman" w:hAnsi="Times New Roman" w:cs="Times New Roman"/>
                <w:sz w:val="20"/>
                <w:szCs w:val="20"/>
                <w:lang w:eastAsia="pl-PL"/>
              </w:rPr>
              <w:t xml:space="preserve">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5.08.10.0000089 –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5.08.10.0000087 – </w:t>
            </w:r>
            <w:proofErr w:type="spellStart"/>
            <w:r w:rsidRPr="00144947">
              <w:rPr>
                <w:rFonts w:ascii="Times New Roman" w:eastAsia="Times New Roman" w:hAnsi="Times New Roman" w:cs="Times New Roman"/>
                <w:sz w:val="20"/>
                <w:szCs w:val="20"/>
                <w:lang w:eastAsia="pl-PL"/>
              </w:rPr>
              <w:t>Voriconazolum</w:t>
            </w:r>
            <w:proofErr w:type="spellEnd"/>
            <w:r w:rsidRPr="00144947">
              <w:rPr>
                <w:rFonts w:ascii="Times New Roman" w:eastAsia="Times New Roman" w:hAnsi="Times New Roman" w:cs="Times New Roman"/>
                <w:sz w:val="20"/>
                <w:szCs w:val="20"/>
                <w:lang w:eastAsia="pl-PL"/>
              </w:rPr>
              <w:t xml:space="preserve">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niedostępnych w obrocie na terytorium RP i polegają na usunięciu świadczenia o kodzie 5.08.05.0000209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w:t>
            </w:r>
            <w:proofErr w:type="spellStart"/>
            <w:r w:rsidRPr="00144947">
              <w:rPr>
                <w:rFonts w:ascii="Times New Roman" w:eastAsia="Times New Roman" w:hAnsi="Times New Roman" w:cs="Times New Roman"/>
                <w:sz w:val="20"/>
                <w:szCs w:val="20"/>
                <w:lang w:eastAsia="pl-PL"/>
              </w:rPr>
              <w:t>inj</w:t>
            </w:r>
            <w:proofErr w:type="spellEnd"/>
            <w:r w:rsidRPr="00144947">
              <w:rPr>
                <w:rFonts w:ascii="Times New Roman" w:eastAsia="Times New Roman" w:hAnsi="Times New Roman" w:cs="Times New Roman"/>
                <w:sz w:val="20"/>
                <w:szCs w:val="20"/>
                <w:lang w:eastAsia="pl-PL"/>
              </w:rPr>
              <w:t>.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Zmiana ma charakter porządkujący i wynika z wykreślenia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- 5.08.05.0000210 - usunięcie </w:t>
            </w:r>
            <w:proofErr w:type="spellStart"/>
            <w:r w:rsidRPr="00144947">
              <w:rPr>
                <w:rFonts w:ascii="Times New Roman" w:eastAsia="Times New Roman" w:hAnsi="Times New Roman" w:cs="Times New Roman"/>
                <w:sz w:val="20"/>
                <w:szCs w:val="20"/>
                <w:lang w:eastAsia="pl-PL"/>
              </w:rPr>
              <w:t>infuzora</w:t>
            </w:r>
            <w:proofErr w:type="spellEnd"/>
            <w:r w:rsidRPr="00144947">
              <w:rPr>
                <w:rFonts w:ascii="Times New Roman" w:eastAsia="Times New Roman" w:hAnsi="Times New Roman" w:cs="Times New Roman"/>
                <w:sz w:val="20"/>
                <w:szCs w:val="20"/>
                <w:lang w:eastAsia="pl-PL"/>
              </w:rPr>
              <w:t>,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w:t>
            </w:r>
            <w:proofErr w:type="spellStart"/>
            <w:r w:rsidRPr="00144947">
              <w:rPr>
                <w:rFonts w:ascii="Times New Roman" w:eastAsia="Times New Roman" w:hAnsi="Times New Roman" w:cs="Times New Roman"/>
                <w:sz w:val="20"/>
                <w:szCs w:val="20"/>
                <w:lang w:eastAsia="pl-PL"/>
              </w:rPr>
              <w:t>anagrelidum</w:t>
            </w:r>
            <w:proofErr w:type="spellEnd"/>
            <w:r w:rsidRPr="00144947">
              <w:rPr>
                <w:rFonts w:ascii="Times New Roman" w:eastAsia="Times New Roman" w:hAnsi="Times New Roman" w:cs="Times New Roman"/>
                <w:sz w:val="20"/>
                <w:szCs w:val="20"/>
                <w:lang w:eastAsia="pl-PL"/>
              </w:rPr>
              <w:t xml:space="preserve">: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 xml:space="preserve">5.08.10.0000094 </w:t>
            </w:r>
            <w:proofErr w:type="spellStart"/>
            <w:r w:rsidRPr="00144947">
              <w:rPr>
                <w:rFonts w:ascii="Times New Roman" w:eastAsia="Times New Roman" w:hAnsi="Times New Roman" w:cs="Times New Roman"/>
                <w:sz w:val="20"/>
                <w:szCs w:val="20"/>
                <w:lang w:eastAsia="pl-PL"/>
              </w:rPr>
              <w:t>gefitynibum</w:t>
            </w:r>
            <w:proofErr w:type="spellEnd"/>
            <w:r w:rsidRPr="00144947">
              <w:rPr>
                <w:rFonts w:ascii="Times New Roman" w:eastAsia="Times New Roman" w:hAnsi="Times New Roman" w:cs="Times New Roman"/>
                <w:sz w:val="20"/>
                <w:szCs w:val="20"/>
                <w:lang w:eastAsia="pl-PL"/>
              </w:rPr>
              <w:t>: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 xml:space="preserve">z wyjątkiem § 1 pkt 9, który wchodzi w życie z </w:t>
            </w:r>
            <w:r w:rsidRPr="00CA1712">
              <w:rPr>
                <w:rFonts w:ascii="Times New Roman" w:hAnsi="Times New Roman" w:cs="Times New Roman"/>
                <w:sz w:val="20"/>
                <w:szCs w:val="20"/>
              </w:rPr>
              <w:lastRenderedPageBreak/>
              <w:t>dniem 1 listopada 2021 r.</w:t>
            </w:r>
          </w:p>
        </w:tc>
        <w:tc>
          <w:tcPr>
            <w:tcW w:w="1174" w:type="pct"/>
          </w:tcPr>
          <w:p w:rsidR="00CA1712" w:rsidRDefault="00F71CDA" w:rsidP="000E1A81">
            <w:hyperlink r:id="rId213"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w:t>
            </w:r>
            <w:r w:rsidRPr="00CA1712">
              <w:rPr>
                <w:rFonts w:ascii="Times New Roman" w:hAnsi="Times New Roman" w:cs="Times New Roman"/>
                <w:b w:val="0"/>
                <w:color w:val="auto"/>
                <w:sz w:val="20"/>
                <w:szCs w:val="20"/>
                <w:shd w:val="clear" w:color="auto" w:fill="FFFFFF"/>
              </w:rPr>
              <w:lastRenderedPageBreak/>
              <w:t>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Niniejsze zarządzenie wprowadza zmiany do zarządzenia nr 60/2011/BK Prezesa Narodowego Funduszu Zdrowia z  dnia 10 października 2011 r.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F71CDA" w:rsidP="000E1A81">
            <w:hyperlink r:id="rId214"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leczenie szpitalne w zakresie: świadczenia w szpitalnym oddziale ratunkowym oraz w zakresie: świadczenia w </w:t>
            </w:r>
            <w:r w:rsidRPr="00CA1712">
              <w:rPr>
                <w:rFonts w:ascii="Times New Roman" w:hAnsi="Times New Roman" w:cs="Times New Roman"/>
                <w:b w:val="0"/>
                <w:color w:val="auto"/>
                <w:sz w:val="20"/>
                <w:szCs w:val="20"/>
                <w:shd w:val="clear" w:color="auto" w:fill="FFFFFF"/>
              </w:rPr>
              <w:lastRenderedPageBreak/>
              <w:t>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xml:space="preserve">.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F71CDA" w:rsidP="000E1A81">
            <w:hyperlink r:id="rId215"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16" w:history="1">
              <w:r w:rsidRPr="009D48A4">
                <w:rPr>
                  <w:rStyle w:val="Hipercze"/>
                </w:rPr>
                <w:t>dep-zp@mz.gov.pl</w:t>
              </w:r>
            </w:hyperlink>
            <w:r>
              <w:t xml:space="preserve">) </w:t>
            </w:r>
          </w:p>
        </w:tc>
        <w:tc>
          <w:tcPr>
            <w:tcW w:w="1174" w:type="pct"/>
          </w:tcPr>
          <w:p w:rsidR="005756DA" w:rsidRDefault="00F71CDA" w:rsidP="000E1A81">
            <w:hyperlink r:id="rId217"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xml:space="preserve">.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w:t>
            </w:r>
            <w:r w:rsidRPr="00777A1E">
              <w:rPr>
                <w:rFonts w:ascii="Times New Roman" w:eastAsia="Times New Roman" w:hAnsi="Times New Roman" w:cs="Times New Roman"/>
                <w:sz w:val="20"/>
                <w:szCs w:val="20"/>
                <w:lang w:eastAsia="pl-PL"/>
              </w:rPr>
              <w:lastRenderedPageBreak/>
              <w:t>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F71CDA" w:rsidP="000E1A81">
            <w:hyperlink r:id="rId218"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w:t>
            </w:r>
            <w:r w:rsidRPr="00D73C1A">
              <w:rPr>
                <w:rFonts w:ascii="Times New Roman" w:hAnsi="Times New Roman" w:cs="Times New Roman"/>
                <w:b w:val="0"/>
                <w:color w:val="auto"/>
                <w:sz w:val="20"/>
                <w:szCs w:val="20"/>
                <w:shd w:val="clear" w:color="auto" w:fill="FFFFFF"/>
              </w:rPr>
              <w:lastRenderedPageBreak/>
              <w:t>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w:t>
            </w:r>
            <w:r w:rsidRPr="00020328">
              <w:rPr>
                <w:rFonts w:ascii="Times New Roman" w:eastAsia="Times New Roman" w:hAnsi="Times New Roman" w:cs="Times New Roman"/>
                <w:sz w:val="20"/>
                <w:szCs w:val="20"/>
                <w:lang w:eastAsia="pl-PL"/>
              </w:rPr>
              <w:lastRenderedPageBreak/>
              <w:t>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F71CDA" w:rsidP="000E1A81">
            <w:hyperlink r:id="rId219"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w:t>
            </w:r>
            <w:r w:rsidRPr="008F337B">
              <w:rPr>
                <w:rFonts w:ascii="Times New Roman" w:hAnsi="Times New Roman" w:cs="Times New Roman"/>
                <w:b w:val="0"/>
                <w:color w:val="auto"/>
                <w:sz w:val="20"/>
                <w:szCs w:val="20"/>
                <w:shd w:val="clear" w:color="auto" w:fill="FFFFFF"/>
              </w:rPr>
              <w:lastRenderedPageBreak/>
              <w:t xml:space="preserve">28 września 2021 r. w sprawie ogólnopolskiego kardiologiczno-kardiochirurgicznego rejestru </w:t>
            </w:r>
            <w:proofErr w:type="spellStart"/>
            <w:r w:rsidRPr="008F337B">
              <w:rPr>
                <w:rFonts w:ascii="Times New Roman" w:hAnsi="Times New Roman" w:cs="Times New Roman"/>
                <w:b w:val="0"/>
                <w:color w:val="auto"/>
                <w:sz w:val="20"/>
                <w:szCs w:val="20"/>
                <w:shd w:val="clear" w:color="auto" w:fill="FFFFFF"/>
              </w:rPr>
              <w:t>przezcewnikowego</w:t>
            </w:r>
            <w:proofErr w:type="spellEnd"/>
            <w:r w:rsidRPr="008F337B">
              <w:rPr>
                <w:rFonts w:ascii="Times New Roman" w:hAnsi="Times New Roman" w:cs="Times New Roman"/>
                <w:b w:val="0"/>
                <w:color w:val="auto"/>
                <w:sz w:val="20"/>
                <w:szCs w:val="20"/>
                <w:shd w:val="clear" w:color="auto" w:fill="FFFFFF"/>
              </w:rPr>
              <w:t xml:space="preserve"> leczenia zastawek serca „POL-</w:t>
            </w:r>
            <w:proofErr w:type="spellStart"/>
            <w:r w:rsidRPr="008F337B">
              <w:rPr>
                <w:rFonts w:ascii="Times New Roman" w:hAnsi="Times New Roman" w:cs="Times New Roman"/>
                <w:b w:val="0"/>
                <w:color w:val="auto"/>
                <w:sz w:val="20"/>
                <w:szCs w:val="20"/>
                <w:shd w:val="clear" w:color="auto" w:fill="FFFFFF"/>
              </w:rPr>
              <w:t>TaVALVE</w:t>
            </w:r>
            <w:proofErr w:type="spellEnd"/>
            <w:r w:rsidRPr="008F337B">
              <w:rPr>
                <w:rFonts w:ascii="Times New Roman" w:hAnsi="Times New Roman" w:cs="Times New Roman"/>
                <w:b w:val="0"/>
                <w:color w:val="auto"/>
                <w:sz w:val="20"/>
                <w:szCs w:val="20"/>
                <w:shd w:val="clear" w:color="auto" w:fill="FFFFFF"/>
              </w:rPr>
              <w:t>”</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oceny jakości 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w:t>
            </w:r>
            <w:r w:rsidRPr="00BC6958">
              <w:rPr>
                <w:rFonts w:ascii="Times New Roman" w:eastAsia="Times New Roman" w:hAnsi="Times New Roman" w:cs="Times New Roman"/>
                <w:sz w:val="20"/>
                <w:szCs w:val="20"/>
                <w:lang w:eastAsia="pl-PL"/>
              </w:rPr>
              <w:lastRenderedPageBreak/>
              <w:t>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jakości,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zdefiniowanie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opracowanie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t>
            </w:r>
            <w:r w:rsidRPr="00BC6958">
              <w:rPr>
                <w:rFonts w:ascii="Times New Roman" w:eastAsia="Times New Roman" w:hAnsi="Times New Roman" w:cs="Times New Roman"/>
                <w:sz w:val="20"/>
                <w:szCs w:val="20"/>
                <w:lang w:eastAsia="pl-PL"/>
              </w:rPr>
              <w:lastRenderedPageBreak/>
              <w:t xml:space="preserve">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F71CDA" w:rsidP="000E1A81">
            <w:hyperlink r:id="rId220" w:history="1">
              <w:r w:rsidR="008F337B">
                <w:rPr>
                  <w:rStyle w:val="Hipercze"/>
                </w:rPr>
                <w:t>Rozporządzenie Ministra Zdrowia z dnia 28 września 2021 r. w sprawie ogólnopolskiego kardiologiczno-</w:t>
              </w:r>
              <w:r w:rsidR="008F337B">
                <w:rPr>
                  <w:rStyle w:val="Hipercze"/>
                </w:rPr>
                <w:lastRenderedPageBreak/>
                <w:t xml:space="preserve">kardiochirurgicznego rejestru </w:t>
              </w:r>
              <w:proofErr w:type="spellStart"/>
              <w:r w:rsidR="008F337B">
                <w:rPr>
                  <w:rStyle w:val="Hipercze"/>
                </w:rPr>
                <w:t>przezcewnikowego</w:t>
              </w:r>
              <w:proofErr w:type="spellEnd"/>
              <w:r w:rsidR="008F337B">
                <w:rPr>
                  <w:rStyle w:val="Hipercze"/>
                </w:rPr>
                <w:t xml:space="preserve"> leczenia zastawek serca „POL-</w:t>
              </w:r>
              <w:proofErr w:type="spellStart"/>
              <w:r w:rsidR="008F337B">
                <w:rPr>
                  <w:rStyle w:val="Hipercze"/>
                </w:rPr>
                <w:t>TaVALVE</w:t>
              </w:r>
              <w:proofErr w:type="spellEnd"/>
              <w:r w:rsidR="008F337B">
                <w:rPr>
                  <w:rStyle w:val="Hipercze"/>
                </w:rPr>
                <w:t>”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t>
            </w:r>
            <w:r w:rsidRPr="008F337B">
              <w:rPr>
                <w:rFonts w:ascii="Times New Roman" w:hAnsi="Times New Roman" w:cs="Times New Roman"/>
                <w:b w:val="0"/>
                <w:color w:val="auto"/>
                <w:sz w:val="20"/>
                <w:szCs w:val="20"/>
                <w:shd w:val="clear" w:color="auto" w:fill="FFFFFF"/>
              </w:rPr>
              <w:lastRenderedPageBreak/>
              <w:t>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w:t>
            </w:r>
            <w:proofErr w:type="spellStart"/>
            <w:r w:rsidRPr="008F337B">
              <w:rPr>
                <w:rFonts w:ascii="Times New Roman" w:eastAsia="Times New Roman" w:hAnsi="Times New Roman" w:cs="Times New Roman"/>
                <w:sz w:val="20"/>
                <w:szCs w:val="20"/>
                <w:lang w:eastAsia="pl-PL"/>
              </w:rPr>
              <w:t>późn</w:t>
            </w:r>
            <w:proofErr w:type="spellEnd"/>
            <w:r w:rsidRPr="008F337B">
              <w:rPr>
                <w:rFonts w:ascii="Times New Roman" w:eastAsia="Times New Roman" w:hAnsi="Times New Roman" w:cs="Times New Roman"/>
                <w:sz w:val="20"/>
                <w:szCs w:val="20"/>
                <w:lang w:eastAsia="pl-PL"/>
              </w:rPr>
              <w:t xml:space="preserve">.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8F337B">
              <w:rPr>
                <w:rFonts w:ascii="Times New Roman" w:eastAsia="Times New Roman" w:hAnsi="Times New Roman" w:cs="Times New Roman"/>
                <w:sz w:val="20"/>
                <w:szCs w:val="20"/>
                <w:lang w:eastAsia="pl-PL"/>
              </w:rPr>
              <w:lastRenderedPageBreak/>
              <w:t>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F71CDA" w:rsidP="000E1A81">
            <w:hyperlink r:id="rId221"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4D7BA5">
              <w:rPr>
                <w:rFonts w:ascii="Times New Roman" w:eastAsia="Times New Roman" w:hAnsi="Times New Roman" w:cs="Times New Roman"/>
                <w:sz w:val="20"/>
                <w:szCs w:val="20"/>
                <w:lang w:eastAsia="pl-PL"/>
              </w:rPr>
              <w:t>późn</w:t>
            </w:r>
            <w:proofErr w:type="spellEnd"/>
            <w:r w:rsidRPr="004D7BA5">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w:t>
            </w:r>
            <w:proofErr w:type="spellStart"/>
            <w:r w:rsidRPr="004D7BA5">
              <w:rPr>
                <w:rFonts w:ascii="Times New Roman" w:eastAsia="Times New Roman" w:hAnsi="Times New Roman" w:cs="Times New Roman"/>
                <w:sz w:val="20"/>
                <w:szCs w:val="20"/>
                <w:lang w:eastAsia="pl-PL"/>
              </w:rPr>
              <w:t>Zdr</w:t>
            </w:r>
            <w:proofErr w:type="spellEnd"/>
            <w:r w:rsidRPr="004D7BA5">
              <w:rPr>
                <w:rFonts w:ascii="Times New Roman" w:eastAsia="Times New Roman" w:hAnsi="Times New Roman" w:cs="Times New Roman"/>
                <w:sz w:val="20"/>
                <w:szCs w:val="20"/>
                <w:lang w:eastAsia="pl-PL"/>
              </w:rPr>
              <w:t>.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9 pkt 4 treści zarządzenia, w związku z dodaniem do obwieszczenia refundacyjnego programu lekowego: </w:t>
            </w:r>
            <w:r w:rsidRPr="004D7BA5">
              <w:rPr>
                <w:rFonts w:ascii="Times New Roman" w:eastAsia="Times New Roman" w:hAnsi="Times New Roman" w:cs="Times New Roman"/>
                <w:sz w:val="20"/>
                <w:szCs w:val="20"/>
                <w:lang w:eastAsia="pl-PL"/>
              </w:rPr>
              <w:lastRenderedPageBreak/>
              <w:t xml:space="preserve">„Leczenie pacjentów z chorobą Wilsona” oraz koniecznością kwalifikacji pacjentów do terapii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ramach programu lekowego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w:t>
            </w:r>
            <w:proofErr w:type="spellStart"/>
            <w:r w:rsidRPr="004D7BA5">
              <w:rPr>
                <w:rFonts w:ascii="Times New Roman" w:eastAsia="Times New Roman" w:hAnsi="Times New Roman" w:cs="Times New Roman"/>
                <w:sz w:val="20"/>
                <w:szCs w:val="20"/>
                <w:lang w:eastAsia="pl-PL"/>
              </w:rPr>
              <w:t>hematoonkologiczna</w:t>
            </w:r>
            <w:proofErr w:type="spellEnd"/>
            <w:r w:rsidRPr="004D7BA5">
              <w:rPr>
                <w:rFonts w:ascii="Times New Roman" w:eastAsia="Times New Roman" w:hAnsi="Times New Roman" w:cs="Times New Roman"/>
                <w:sz w:val="20"/>
                <w:szCs w:val="20"/>
                <w:lang w:eastAsia="pl-PL"/>
              </w:rPr>
              <w:t xml:space="preserve"> u dzieci, w przypadku leczenia pacjentów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refundowaną w ramach programu lekowego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 przypadku leczenia pacjentów substancją czynną </w:t>
            </w:r>
            <w:proofErr w:type="spellStart"/>
            <w:r w:rsidRPr="004D7BA5">
              <w:rPr>
                <w:rFonts w:ascii="Times New Roman" w:eastAsia="Times New Roman" w:hAnsi="Times New Roman" w:cs="Times New Roman"/>
                <w:sz w:val="20"/>
                <w:szCs w:val="20"/>
                <w:lang w:eastAsia="pl-PL"/>
              </w:rPr>
              <w:t>midostauryna</w:t>
            </w:r>
            <w:proofErr w:type="spellEnd"/>
            <w:r w:rsidRPr="004D7BA5">
              <w:rPr>
                <w:rFonts w:ascii="Times New Roman" w:eastAsia="Times New Roman" w:hAnsi="Times New Roman" w:cs="Times New Roman"/>
                <w:sz w:val="20"/>
                <w:szCs w:val="20"/>
                <w:lang w:eastAsia="pl-PL"/>
              </w:rPr>
              <w:t xml:space="preserve">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03.0000.361.02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znaku „x” w wierszu nr 51 dotyczącym zakresu 03.0000.365.02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1l do zarządzenia, określającego Katalog ryczałtów za </w:t>
            </w:r>
            <w:r w:rsidRPr="004D7BA5">
              <w:rPr>
                <w:rFonts w:ascii="Times New Roman" w:eastAsia="Times New Roman" w:hAnsi="Times New Roman" w:cs="Times New Roman"/>
                <w:sz w:val="20"/>
                <w:szCs w:val="20"/>
                <w:lang w:eastAsia="pl-PL"/>
              </w:rPr>
              <w:lastRenderedPageBreak/>
              <w:t>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5.08.08.0000069 „Diagnostyka w programie leczenia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5.08.08.0000161 „Diagnostyka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 monitorowanie terapii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5.08.08.0000073 z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na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dazatynib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ponatynib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blinatumomab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inotuzumab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ozogamycyny</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5.08.09.0000006 </w:t>
            </w:r>
            <w:proofErr w:type="spellStart"/>
            <w:r w:rsidRPr="004D7BA5">
              <w:rPr>
                <w:rFonts w:ascii="Times New Roman" w:eastAsia="Times New Roman" w:hAnsi="Times New Roman" w:cs="Times New Roman"/>
                <w:sz w:val="20"/>
                <w:szCs w:val="20"/>
                <w:lang w:eastAsia="pl-PL"/>
              </w:rPr>
              <w:t>Bevacizumabum</w:t>
            </w:r>
            <w:proofErr w:type="spellEnd"/>
            <w:r w:rsidRPr="004D7BA5">
              <w:rPr>
                <w:rFonts w:ascii="Times New Roman" w:eastAsia="Times New Roman" w:hAnsi="Times New Roman" w:cs="Times New Roman"/>
                <w:sz w:val="20"/>
                <w:szCs w:val="20"/>
                <w:lang w:eastAsia="pl-PL"/>
              </w:rPr>
              <w:t xml:space="preserve">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5.08.09.0000057 </w:t>
            </w:r>
            <w:proofErr w:type="spell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5.08.09.0000165 </w:t>
            </w:r>
            <w:proofErr w:type="spellStart"/>
            <w:r w:rsidRPr="004D7BA5">
              <w:rPr>
                <w:rFonts w:ascii="Times New Roman" w:eastAsia="Times New Roman" w:hAnsi="Times New Roman" w:cs="Times New Roman"/>
                <w:sz w:val="20"/>
                <w:szCs w:val="20"/>
                <w:lang w:eastAsia="pl-PL"/>
              </w:rPr>
              <w:t>Palbociclibum</w:t>
            </w:r>
            <w:proofErr w:type="spellEnd"/>
            <w:r w:rsidRPr="004D7BA5">
              <w:rPr>
                <w:rFonts w:ascii="Times New Roman" w:eastAsia="Times New Roman" w:hAnsi="Times New Roman" w:cs="Times New Roman"/>
                <w:sz w:val="20"/>
                <w:szCs w:val="20"/>
                <w:lang w:eastAsia="pl-PL"/>
              </w:rPr>
              <w:t xml:space="preserve"> – GTIN: 05415062353684, </w:t>
            </w:r>
            <w:r w:rsidRPr="004D7BA5">
              <w:rPr>
                <w:rFonts w:ascii="Times New Roman" w:eastAsia="Times New Roman" w:hAnsi="Times New Roman" w:cs="Times New Roman"/>
                <w:sz w:val="20"/>
                <w:szCs w:val="20"/>
                <w:lang w:eastAsia="pl-PL"/>
              </w:rPr>
              <w:lastRenderedPageBreak/>
              <w:t>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5.08.09.0000001 </w:t>
            </w:r>
            <w:proofErr w:type="spellStart"/>
            <w:r w:rsidRPr="004D7BA5">
              <w:rPr>
                <w:rFonts w:ascii="Times New Roman" w:eastAsia="Times New Roman" w:hAnsi="Times New Roman" w:cs="Times New Roman"/>
                <w:sz w:val="20"/>
                <w:szCs w:val="20"/>
                <w:lang w:eastAsia="pl-PL"/>
              </w:rPr>
              <w:t>Adalimumabum</w:t>
            </w:r>
            <w:proofErr w:type="spellEnd"/>
            <w:r w:rsidRPr="004D7BA5">
              <w:rPr>
                <w:rFonts w:ascii="Times New Roman" w:eastAsia="Times New Roman" w:hAnsi="Times New Roman" w:cs="Times New Roman"/>
                <w:sz w:val="20"/>
                <w:szCs w:val="20"/>
                <w:lang w:eastAsia="pl-PL"/>
              </w:rPr>
              <w:t xml:space="preserve">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na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xml:space="preserve"> kompleksu neurotoksyny Clostridium </w:t>
            </w:r>
            <w:proofErr w:type="spellStart"/>
            <w:r w:rsidRPr="004D7BA5">
              <w:rPr>
                <w:rFonts w:ascii="Times New Roman" w:eastAsia="Times New Roman" w:hAnsi="Times New Roman" w:cs="Times New Roman"/>
                <w:sz w:val="20"/>
                <w:szCs w:val="20"/>
                <w:lang w:eastAsia="pl-PL"/>
              </w:rPr>
              <w:t>botulinum</w:t>
            </w:r>
            <w:proofErr w:type="spellEnd"/>
            <w:r w:rsidRPr="004D7BA5">
              <w:rPr>
                <w:rFonts w:ascii="Times New Roman" w:eastAsia="Times New Roman" w:hAnsi="Times New Roman" w:cs="Times New Roman"/>
                <w:sz w:val="20"/>
                <w:szCs w:val="20"/>
                <w:lang w:eastAsia="pl-PL"/>
              </w:rPr>
              <w:t xml:space="preserve">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5.08.09.0000086 </w:t>
            </w:r>
            <w:proofErr w:type="spellStart"/>
            <w:r w:rsidRPr="004D7BA5">
              <w:rPr>
                <w:rFonts w:ascii="Times New Roman" w:eastAsia="Times New Roman" w:hAnsi="Times New Roman" w:cs="Times New Roman"/>
                <w:sz w:val="20"/>
                <w:szCs w:val="20"/>
                <w:lang w:eastAsia="pl-PL"/>
              </w:rPr>
              <w:t>Ipilimumabum</w:t>
            </w:r>
            <w:proofErr w:type="spellEnd"/>
            <w:r w:rsidRPr="004D7BA5">
              <w:rPr>
                <w:rFonts w:ascii="Times New Roman" w:eastAsia="Times New Roman" w:hAnsi="Times New Roman" w:cs="Times New Roman"/>
                <w:sz w:val="20"/>
                <w:szCs w:val="20"/>
                <w:lang w:eastAsia="pl-PL"/>
              </w:rPr>
              <w:t xml:space="preserve">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5.08.09.0000205 </w:t>
            </w:r>
            <w:proofErr w:type="spellStart"/>
            <w:r w:rsidRPr="004D7BA5">
              <w:rPr>
                <w:rFonts w:ascii="Times New Roman" w:eastAsia="Times New Roman" w:hAnsi="Times New Roman" w:cs="Times New Roman"/>
                <w:sz w:val="20"/>
                <w:szCs w:val="20"/>
                <w:lang w:eastAsia="pl-PL"/>
              </w:rPr>
              <w:t>Lanadelumabum</w:t>
            </w:r>
            <w:proofErr w:type="spellEnd"/>
            <w:r w:rsidRPr="004D7BA5">
              <w:rPr>
                <w:rFonts w:ascii="Times New Roman" w:eastAsia="Times New Roman" w:hAnsi="Times New Roman" w:cs="Times New Roman"/>
                <w:sz w:val="20"/>
                <w:szCs w:val="20"/>
                <w:lang w:eastAsia="pl-PL"/>
              </w:rPr>
              <w:t xml:space="preserve">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5.08.09.0000206 </w:t>
            </w:r>
            <w:proofErr w:type="spellStart"/>
            <w:r w:rsidRPr="004D7BA5">
              <w:rPr>
                <w:rFonts w:ascii="Times New Roman" w:eastAsia="Times New Roman" w:hAnsi="Times New Roman" w:cs="Times New Roman"/>
                <w:sz w:val="20"/>
                <w:szCs w:val="20"/>
                <w:lang w:eastAsia="pl-PL"/>
              </w:rPr>
              <w:t>Mercaptamini</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bitartras</w:t>
            </w:r>
            <w:proofErr w:type="spellEnd"/>
            <w:r w:rsidRPr="004D7BA5">
              <w:rPr>
                <w:rFonts w:ascii="Times New Roman" w:eastAsia="Times New Roman" w:hAnsi="Times New Roman" w:cs="Times New Roman"/>
                <w:sz w:val="20"/>
                <w:szCs w:val="20"/>
                <w:lang w:eastAsia="pl-PL"/>
              </w:rPr>
              <w:t xml:space="preserve">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5.08.09.0000207 </w:t>
            </w:r>
            <w:proofErr w:type="spellStart"/>
            <w:r w:rsidRPr="004D7BA5">
              <w:rPr>
                <w:rFonts w:ascii="Times New Roman" w:eastAsia="Times New Roman" w:hAnsi="Times New Roman" w:cs="Times New Roman"/>
                <w:sz w:val="20"/>
                <w:szCs w:val="20"/>
                <w:lang w:eastAsia="pl-PL"/>
              </w:rPr>
              <w:t>Tisagenlecleucelum</w:t>
            </w:r>
            <w:proofErr w:type="spellEnd"/>
            <w:r w:rsidRPr="004D7BA5">
              <w:rPr>
                <w:rFonts w:ascii="Times New Roman" w:eastAsia="Times New Roman" w:hAnsi="Times New Roman" w:cs="Times New Roman"/>
                <w:sz w:val="20"/>
                <w:szCs w:val="20"/>
                <w:lang w:eastAsia="pl-PL"/>
              </w:rPr>
              <w:t xml:space="preserve">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5.08.09.0000208 </w:t>
            </w:r>
            <w:proofErr w:type="spellStart"/>
            <w:r w:rsidRPr="004D7BA5">
              <w:rPr>
                <w:rFonts w:ascii="Times New Roman" w:eastAsia="Times New Roman" w:hAnsi="Times New Roman" w:cs="Times New Roman"/>
                <w:sz w:val="20"/>
                <w:szCs w:val="20"/>
                <w:lang w:eastAsia="pl-PL"/>
              </w:rPr>
              <w:t>Trientinum</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tetrahydrochloridum</w:t>
            </w:r>
            <w:proofErr w:type="spellEnd"/>
            <w:r w:rsidRPr="004D7BA5">
              <w:rPr>
                <w:rFonts w:ascii="Times New Roman" w:eastAsia="Times New Roman" w:hAnsi="Times New Roman" w:cs="Times New Roman"/>
                <w:sz w:val="20"/>
                <w:szCs w:val="20"/>
                <w:lang w:eastAsia="pl-PL"/>
              </w:rPr>
              <w:t xml:space="preserve">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e) oznaczenie substancji czynnej: 5.08.09.0000057 </w:t>
            </w:r>
            <w:proofErr w:type="spell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B.70. Leczenie </w:t>
            </w:r>
            <w:proofErr w:type="spellStart"/>
            <w:r w:rsidRPr="004D7BA5">
              <w:rPr>
                <w:rFonts w:ascii="Times New Roman" w:eastAsia="Times New Roman" w:hAnsi="Times New Roman" w:cs="Times New Roman"/>
                <w:sz w:val="20"/>
                <w:szCs w:val="20"/>
                <w:lang w:eastAsia="pl-PL"/>
              </w:rPr>
              <w:t>neowaskularnej</w:t>
            </w:r>
            <w:proofErr w:type="spellEnd"/>
            <w:r w:rsidRPr="004D7BA5">
              <w:rPr>
                <w:rFonts w:ascii="Times New Roman" w:eastAsia="Times New Roman" w:hAnsi="Times New Roman" w:cs="Times New Roman"/>
                <w:sz w:val="20"/>
                <w:szCs w:val="20"/>
                <w:lang w:eastAsia="pl-PL"/>
              </w:rPr>
              <w:t xml:space="preserve">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ipilimumab</w:t>
            </w:r>
            <w:proofErr w:type="spellEnd"/>
            <w:r w:rsidRPr="004D7BA5">
              <w:rPr>
                <w:rFonts w:ascii="Times New Roman" w:eastAsia="Times New Roman" w:hAnsi="Times New Roman" w:cs="Times New Roman"/>
                <w:sz w:val="20"/>
                <w:szCs w:val="20"/>
                <w:lang w:eastAsia="pl-PL"/>
              </w:rPr>
              <w:t xml:space="preserve">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programie lekowym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ranibizumab</w:t>
            </w:r>
            <w:proofErr w:type="spellEnd"/>
            <w:r w:rsidRPr="004D7BA5">
              <w:rPr>
                <w:rFonts w:ascii="Times New Roman" w:eastAsia="Times New Roman" w:hAnsi="Times New Roman" w:cs="Times New Roman"/>
                <w:sz w:val="20"/>
                <w:szCs w:val="20"/>
                <w:lang w:eastAsia="pl-PL"/>
              </w:rPr>
              <w:t xml:space="preserve">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5.08.09.0000008 </w:t>
            </w:r>
            <w:proofErr w:type="spellStart"/>
            <w:r w:rsidRPr="004D7BA5">
              <w:rPr>
                <w:rFonts w:ascii="Times New Roman" w:eastAsia="Times New Roman" w:hAnsi="Times New Roman" w:cs="Times New Roman"/>
                <w:sz w:val="20"/>
                <w:szCs w:val="20"/>
                <w:lang w:eastAsia="pl-PL"/>
              </w:rPr>
              <w:t>bosentanum</w:t>
            </w:r>
            <w:proofErr w:type="spellEnd"/>
            <w:r w:rsidRPr="004D7BA5">
              <w:rPr>
                <w:rFonts w:ascii="Times New Roman" w:eastAsia="Times New Roman" w:hAnsi="Times New Roman" w:cs="Times New Roman"/>
                <w:sz w:val="20"/>
                <w:szCs w:val="20"/>
                <w:lang w:eastAsia="pl-PL"/>
              </w:rPr>
              <w:t>: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5.08.09.0000065 </w:t>
            </w:r>
            <w:proofErr w:type="spellStart"/>
            <w:r w:rsidRPr="004D7BA5">
              <w:rPr>
                <w:rFonts w:ascii="Times New Roman" w:eastAsia="Times New Roman" w:hAnsi="Times New Roman" w:cs="Times New Roman"/>
                <w:sz w:val="20"/>
                <w:szCs w:val="20"/>
                <w:lang w:eastAsia="pl-PL"/>
              </w:rPr>
              <w:t>trastuzumabum</w:t>
            </w:r>
            <w:proofErr w:type="spellEnd"/>
            <w:r w:rsidRPr="004D7BA5">
              <w:rPr>
                <w:rFonts w:ascii="Times New Roman" w:eastAsia="Times New Roman" w:hAnsi="Times New Roman" w:cs="Times New Roman"/>
                <w:sz w:val="20"/>
                <w:szCs w:val="20"/>
                <w:lang w:eastAsia="pl-PL"/>
              </w:rPr>
              <w:t xml:space="preserve">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9 do zarządzenia, określającego zakres działania </w:t>
            </w:r>
            <w:r w:rsidRPr="004D7BA5">
              <w:rPr>
                <w:rFonts w:ascii="Times New Roman" w:eastAsia="Times New Roman" w:hAnsi="Times New Roman" w:cs="Times New Roman"/>
                <w:sz w:val="20"/>
                <w:szCs w:val="20"/>
                <w:lang w:eastAsia="pl-PL"/>
              </w:rPr>
              <w:lastRenderedPageBreak/>
              <w:t xml:space="preserve">zespołu koordynacyjnego odpowiedzialnego za kwalifikację do leczenia chorób </w:t>
            </w:r>
            <w:proofErr w:type="spellStart"/>
            <w:r w:rsidRPr="004D7BA5">
              <w:rPr>
                <w:rFonts w:ascii="Times New Roman" w:eastAsia="Times New Roman" w:hAnsi="Times New Roman" w:cs="Times New Roman"/>
                <w:sz w:val="20"/>
                <w:szCs w:val="20"/>
                <w:lang w:eastAsia="pl-PL"/>
              </w:rPr>
              <w:t>ultrarzadkich</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 xml:space="preserve">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w:t>
            </w:r>
            <w:r w:rsidRPr="004D7BA5">
              <w:rPr>
                <w:rFonts w:ascii="Times New Roman" w:eastAsia="Times New Roman" w:hAnsi="Times New Roman" w:cs="Times New Roman"/>
                <w:sz w:val="20"/>
                <w:szCs w:val="20"/>
                <w:lang w:eastAsia="pl-PL"/>
              </w:rPr>
              <w:lastRenderedPageBreak/>
              <w:t>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F71CDA" w:rsidP="000E1A81">
            <w:hyperlink r:id="rId222"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w:t>
            </w:r>
            <w:proofErr w:type="spellStart"/>
            <w:r w:rsidRPr="00212CCA">
              <w:rPr>
                <w:rFonts w:ascii="Times New Roman" w:eastAsia="Times New Roman" w:hAnsi="Times New Roman" w:cs="Times New Roman"/>
                <w:sz w:val="20"/>
                <w:szCs w:val="20"/>
                <w:lang w:eastAsia="pl-PL"/>
              </w:rPr>
              <w:t>późn</w:t>
            </w:r>
            <w:proofErr w:type="spellEnd"/>
            <w:r w:rsidRPr="00212CCA">
              <w:rPr>
                <w:rFonts w:ascii="Times New Roman" w:eastAsia="Times New Roman" w:hAnsi="Times New Roman" w:cs="Times New Roman"/>
                <w:sz w:val="20"/>
                <w:szCs w:val="20"/>
                <w:lang w:eastAsia="pl-PL"/>
              </w:rPr>
              <w:t xml:space="preserve">.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F71CDA" w:rsidP="000E1A81">
            <w:hyperlink r:id="rId223"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w:t>
            </w:r>
            <w:r w:rsidRPr="009F40FB">
              <w:rPr>
                <w:rFonts w:ascii="Times New Roman" w:hAnsi="Times New Roman" w:cs="Times New Roman"/>
                <w:b w:val="0"/>
                <w:color w:val="auto"/>
                <w:sz w:val="20"/>
                <w:szCs w:val="20"/>
                <w:shd w:val="clear" w:color="auto" w:fill="FFFFFF"/>
              </w:rPr>
              <w:lastRenderedPageBreak/>
              <w:t>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 xml:space="preserve">2) rozporządzeniem Ministra Zdrowia z dnia 7 kwietnia 2021 r. </w:t>
            </w:r>
            <w:r w:rsidRPr="009F40FB">
              <w:rPr>
                <w:rFonts w:ascii="Times New Roman" w:eastAsia="Times New Roman" w:hAnsi="Times New Roman" w:cs="Times New Roman"/>
                <w:sz w:val="20"/>
                <w:szCs w:val="20"/>
                <w:lang w:eastAsia="pl-PL"/>
              </w:rPr>
              <w:lastRenderedPageBreak/>
              <w:t>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października 2021 r.</w:t>
            </w:r>
          </w:p>
        </w:tc>
        <w:tc>
          <w:tcPr>
            <w:tcW w:w="1174" w:type="pct"/>
          </w:tcPr>
          <w:p w:rsidR="009F40FB" w:rsidRDefault="00F71CDA" w:rsidP="000E1A81">
            <w:hyperlink r:id="rId224"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w:t>
            </w:r>
            <w:r w:rsidRPr="00020328">
              <w:rPr>
                <w:rFonts w:ascii="Times New Roman" w:hAnsi="Times New Roman" w:cs="Times New Roman"/>
                <w:b w:val="0"/>
                <w:color w:val="auto"/>
                <w:sz w:val="20"/>
                <w:szCs w:val="20"/>
                <w:shd w:val="clear" w:color="auto" w:fill="FFFFFF"/>
              </w:rPr>
              <w:lastRenderedPageBreak/>
              <w:t>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w:t>
            </w:r>
            <w:r w:rsidRPr="00020328">
              <w:rPr>
                <w:rFonts w:ascii="Times New Roman" w:eastAsia="Times New Roman" w:hAnsi="Times New Roman" w:cs="Times New Roman"/>
                <w:sz w:val="20"/>
                <w:szCs w:val="20"/>
                <w:lang w:eastAsia="pl-PL"/>
              </w:rPr>
              <w:lastRenderedPageBreak/>
              <w:t>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F71CDA" w:rsidP="000E1A81">
            <w:hyperlink r:id="rId225"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w:t>
            </w:r>
            <w:r w:rsidRPr="00023F5B">
              <w:rPr>
                <w:rFonts w:ascii="Times New Roman" w:eastAsia="Times New Roman" w:hAnsi="Times New Roman" w:cs="Times New Roman"/>
                <w:sz w:val="20"/>
                <w:szCs w:val="20"/>
                <w:lang w:eastAsia="pl-PL"/>
              </w:rPr>
              <w:lastRenderedPageBreak/>
              <w:t>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F71CDA" w:rsidP="000E1A81">
            <w:hyperlink r:id="rId226"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8930E8">
              <w:rPr>
                <w:color w:val="000000"/>
                <w:sz w:val="20"/>
                <w:szCs w:val="20"/>
              </w:rPr>
              <w:t>późn</w:t>
            </w:r>
            <w:proofErr w:type="spellEnd"/>
            <w:r w:rsidRPr="008930E8">
              <w:rPr>
                <w:color w:val="000000"/>
                <w:sz w:val="20"/>
                <w:szCs w:val="20"/>
              </w:rPr>
              <w:t xml:space="preserve">.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 xml:space="preserve">nie naczyń wieńcowych z </w:t>
            </w:r>
            <w:proofErr w:type="spellStart"/>
            <w:r>
              <w:rPr>
                <w:color w:val="000000"/>
                <w:sz w:val="20"/>
                <w:szCs w:val="20"/>
              </w:rPr>
              <w:t>pw</w:t>
            </w:r>
            <w:proofErr w:type="spellEnd"/>
            <w:r>
              <w:rPr>
                <w:color w:val="000000"/>
                <w:sz w:val="20"/>
                <w:szCs w:val="20"/>
              </w:rPr>
              <w:t xml:space="preserve"> &gt;=2;</w:t>
            </w:r>
            <w:r>
              <w:rPr>
                <w:color w:val="000000"/>
                <w:sz w:val="20"/>
                <w:szCs w:val="20"/>
              </w:rPr>
              <w:br/>
            </w:r>
            <w:r w:rsidRPr="008930E8">
              <w:rPr>
                <w:color w:val="000000"/>
                <w:sz w:val="20"/>
                <w:szCs w:val="20"/>
              </w:rPr>
              <w:t xml:space="preserve"> - Pomost</w:t>
            </w:r>
            <w:r>
              <w:rPr>
                <w:color w:val="000000"/>
                <w:sz w:val="20"/>
                <w:szCs w:val="20"/>
              </w:rPr>
              <w:t xml:space="preserve">owanie naczyń wieńcowych bez </w:t>
            </w:r>
            <w:proofErr w:type="spellStart"/>
            <w:r>
              <w:rPr>
                <w:color w:val="000000"/>
                <w:sz w:val="20"/>
                <w:szCs w:val="20"/>
              </w:rPr>
              <w:t>pw</w:t>
            </w:r>
            <w:proofErr w:type="spellEnd"/>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w:t>
            </w:r>
            <w:r w:rsidRPr="008930E8">
              <w:rPr>
                <w:color w:val="000000"/>
                <w:sz w:val="20"/>
                <w:szCs w:val="20"/>
              </w:rPr>
              <w:lastRenderedPageBreak/>
              <w:t xml:space="preserve">hospitalizacji procedury interwencyjne z zabiegami kardiochirurgicznymi. Z uwagi na fakt, iż przeprowadzone przez </w:t>
            </w:r>
            <w:proofErr w:type="spellStart"/>
            <w:r w:rsidRPr="008930E8">
              <w:rPr>
                <w:color w:val="000000"/>
                <w:sz w:val="20"/>
                <w:szCs w:val="20"/>
              </w:rPr>
              <w:t>AOTMiT</w:t>
            </w:r>
            <w:proofErr w:type="spellEnd"/>
            <w:r w:rsidRPr="008930E8">
              <w:rPr>
                <w:color w:val="000000"/>
                <w:sz w:val="20"/>
                <w:szCs w:val="20"/>
              </w:rPr>
              <w:t xml:space="preserve"> analizy wykazały brak wpływu wieku pacjentów na koszty leczenia, natomiast wysoki wpływ innych czynników (m.in.: „NYHA&lt;II”, "komplikacje", "LVEF&lt;32", "leki </w:t>
            </w:r>
            <w:proofErr w:type="spellStart"/>
            <w:r w:rsidRPr="008930E8">
              <w:rPr>
                <w:color w:val="000000"/>
                <w:sz w:val="20"/>
                <w:szCs w:val="20"/>
              </w:rPr>
              <w:t>inotropowe</w:t>
            </w:r>
            <w:proofErr w:type="spellEnd"/>
            <w:r w:rsidRPr="008930E8">
              <w:rPr>
                <w:color w:val="000000"/>
                <w:sz w:val="20"/>
                <w:szCs w:val="20"/>
              </w:rPr>
              <w:t xml:space="preserve">","EGFR&lt;62", "choroby nerek", "migotanie napadowe", "J960 J969" ), dotychczasowe grupy E05, E06 i E07 połączono i dokonano podziału na  dwa produkty, zróżnicowane występowaniem powikłań lub ich brakiem: E05G - Pomostowanie naczyń wieńcowych z </w:t>
            </w:r>
            <w:proofErr w:type="spellStart"/>
            <w:r w:rsidRPr="008930E8">
              <w:rPr>
                <w:color w:val="000000"/>
                <w:sz w:val="20"/>
                <w:szCs w:val="20"/>
              </w:rPr>
              <w:t>pw</w:t>
            </w:r>
            <w:proofErr w:type="spellEnd"/>
            <w:r w:rsidRPr="008930E8">
              <w:rPr>
                <w:color w:val="000000"/>
                <w:sz w:val="20"/>
                <w:szCs w:val="20"/>
              </w:rPr>
              <w:t xml:space="preserve">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8930E8">
              <w:rPr>
                <w:color w:val="000000"/>
                <w:sz w:val="20"/>
                <w:szCs w:val="20"/>
              </w:rPr>
              <w:t>późn</w:t>
            </w:r>
            <w:proofErr w:type="spellEnd"/>
            <w:r w:rsidRPr="008930E8">
              <w:rPr>
                <w:color w:val="000000"/>
                <w:sz w:val="20"/>
                <w:szCs w:val="20"/>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w:t>
            </w:r>
            <w:proofErr w:type="spellStart"/>
            <w:r>
              <w:rPr>
                <w:color w:val="000000"/>
                <w:sz w:val="20"/>
                <w:szCs w:val="20"/>
              </w:rPr>
              <w:t>późn</w:t>
            </w:r>
            <w:proofErr w:type="spellEnd"/>
            <w:r>
              <w:rPr>
                <w:color w:val="000000"/>
                <w:sz w:val="20"/>
                <w:szCs w:val="20"/>
              </w:rPr>
              <w:t xml:space="preserve">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227"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F71CDA" w:rsidP="000E1A81">
            <w:hyperlink r:id="rId228"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w:t>
            </w:r>
            <w:proofErr w:type="spellStart"/>
            <w:r w:rsidRPr="002D6BAA">
              <w:rPr>
                <w:color w:val="000000"/>
                <w:sz w:val="20"/>
                <w:szCs w:val="20"/>
              </w:rPr>
              <w:t>późn</w:t>
            </w:r>
            <w:proofErr w:type="spellEnd"/>
            <w:r w:rsidRPr="002D6BAA">
              <w:rPr>
                <w:color w:val="000000"/>
                <w:sz w:val="20"/>
                <w:szCs w:val="20"/>
              </w:rPr>
              <w:t>.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rsidR="002D6BAA" w:rsidRDefault="00F71CDA" w:rsidP="000E1A81">
            <w:hyperlink r:id="rId229"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 xml:space="preserve">Traci moc zarządzenie Ministra Zdrowia z dnia 30 października 2019 r. w sprawie powołania Komitetu Audytu (Dz. Urz. Min. </w:t>
            </w:r>
            <w:proofErr w:type="spellStart"/>
            <w:r w:rsidRPr="00F75957">
              <w:rPr>
                <w:color w:val="000000"/>
                <w:sz w:val="20"/>
                <w:szCs w:val="20"/>
              </w:rPr>
              <w:t>Zdrow</w:t>
            </w:r>
            <w:proofErr w:type="spellEnd"/>
            <w:r w:rsidRPr="00F75957">
              <w:rPr>
                <w:color w:val="000000"/>
                <w:sz w:val="20"/>
                <w:szCs w:val="20"/>
              </w:rPr>
              <w:t>.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F71CDA" w:rsidP="000E1A81">
            <w:hyperlink r:id="rId230"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F71CDA" w:rsidP="000E1A81">
            <w:hyperlink r:id="rId231"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lastRenderedPageBreak/>
              <w:t>ZARZĄDZENI</w:t>
            </w:r>
            <w:r w:rsidRPr="00B960CF">
              <w:rPr>
                <w:rFonts w:ascii="Times New Roman" w:hAnsi="Times New Roman" w:cs="Times New Roman"/>
                <w:b w:val="0"/>
                <w:color w:val="auto"/>
                <w:sz w:val="20"/>
                <w:szCs w:val="20"/>
                <w:shd w:val="clear" w:color="auto" w:fill="FFFFFF"/>
              </w:rPr>
              <w:lastRenderedPageBreak/>
              <w:t>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w:t>
            </w:r>
            <w:r w:rsidRPr="00167409">
              <w:rPr>
                <w:color w:val="000000"/>
                <w:sz w:val="20"/>
                <w:szCs w:val="20"/>
              </w:rPr>
              <w:lastRenderedPageBreak/>
              <w:t xml:space="preserve">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w:t>
            </w:r>
            <w:proofErr w:type="spellStart"/>
            <w:r w:rsidRPr="00167409">
              <w:rPr>
                <w:color w:val="000000"/>
                <w:sz w:val="20"/>
                <w:szCs w:val="20"/>
              </w:rPr>
              <w:t>późn</w:t>
            </w:r>
            <w:proofErr w:type="spellEnd"/>
            <w:r w:rsidRPr="00167409">
              <w:rPr>
                <w:color w:val="000000"/>
                <w:sz w:val="20"/>
                <w:szCs w:val="20"/>
              </w:rPr>
              <w:t xml:space="preserve">.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w:t>
            </w:r>
            <w:r>
              <w:rPr>
                <w:rFonts w:ascii="Times New Roman" w:hAnsi="Times New Roman" w:cs="Times New Roman"/>
                <w:sz w:val="20"/>
                <w:szCs w:val="20"/>
              </w:rPr>
              <w:lastRenderedPageBreak/>
              <w:t>2021 r.</w:t>
            </w:r>
          </w:p>
        </w:tc>
        <w:tc>
          <w:tcPr>
            <w:tcW w:w="1174" w:type="pct"/>
          </w:tcPr>
          <w:p w:rsidR="002314ED" w:rsidRDefault="00F71CDA" w:rsidP="000E1A81">
            <w:hyperlink r:id="rId232" w:history="1">
              <w:r w:rsidR="00167409">
                <w:rPr>
                  <w:rStyle w:val="Hipercze"/>
                </w:rPr>
                <w:t xml:space="preserve">Zarządzenia Prezesa NFZ / Zarządzenia Prezesa / Narodowy </w:t>
              </w:r>
              <w:r w:rsidR="00167409">
                <w:rPr>
                  <w:rStyle w:val="Hipercze"/>
                </w:rPr>
                <w:lastRenderedPageBreak/>
                <w:t>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lastRenderedPageBreak/>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w:t>
            </w:r>
            <w:r w:rsidRPr="00F73B45">
              <w:rPr>
                <w:color w:val="000000"/>
                <w:sz w:val="20"/>
                <w:szCs w:val="20"/>
              </w:rPr>
              <w:lastRenderedPageBreak/>
              <w:t xml:space="preserve">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t>
            </w:r>
            <w:r w:rsidRPr="00F73B45">
              <w:rPr>
                <w:color w:val="000000"/>
                <w:sz w:val="20"/>
                <w:szCs w:val="20"/>
              </w:rPr>
              <w:lastRenderedPageBreak/>
              <w:t xml:space="preserve">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w:t>
            </w:r>
            <w:proofErr w:type="spellStart"/>
            <w:r w:rsidRPr="00F73B45">
              <w:rPr>
                <w:color w:val="000000"/>
                <w:sz w:val="20"/>
                <w:szCs w:val="20"/>
              </w:rPr>
              <w:t>dyskoordynacji</w:t>
            </w:r>
            <w:proofErr w:type="spellEnd"/>
            <w:r w:rsidRPr="00F73B45">
              <w:rPr>
                <w:color w:val="000000"/>
                <w:sz w:val="20"/>
                <w:szCs w:val="20"/>
              </w:rPr>
              <w:t xml:space="preserve">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w:t>
            </w:r>
            <w:proofErr w:type="spellStart"/>
            <w:r w:rsidRPr="00F73B45">
              <w:rPr>
                <w:color w:val="000000"/>
                <w:sz w:val="20"/>
                <w:szCs w:val="20"/>
              </w:rPr>
              <w:t>deinstytucjonalizacji</w:t>
            </w:r>
            <w:proofErr w:type="spellEnd"/>
            <w:r w:rsidRPr="00F73B45">
              <w:rPr>
                <w:color w:val="000000"/>
                <w:sz w:val="20"/>
                <w:szCs w:val="20"/>
              </w:rPr>
              <w:t xml:space="preserve">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w:t>
            </w:r>
            <w:proofErr w:type="spellStart"/>
            <w:r w:rsidRPr="00F73B45">
              <w:rPr>
                <w:color w:val="000000"/>
                <w:sz w:val="20"/>
                <w:szCs w:val="20"/>
              </w:rPr>
              <w:t>deinstytucjonalizacji</w:t>
            </w:r>
            <w:proofErr w:type="spellEnd"/>
            <w:r w:rsidRPr="00F73B45">
              <w:rPr>
                <w:color w:val="000000"/>
                <w:sz w:val="20"/>
                <w:szCs w:val="20"/>
              </w:rPr>
              <w:t xml:space="preserve"> opieki zdrowotnej. </w:t>
            </w:r>
          </w:p>
          <w:p w:rsidR="00692133" w:rsidRPr="00F73B45" w:rsidRDefault="00692133" w:rsidP="00692133">
            <w:pPr>
              <w:pStyle w:val="NormalnyWeb"/>
              <w:rPr>
                <w:color w:val="000000"/>
                <w:sz w:val="20"/>
                <w:szCs w:val="20"/>
              </w:rPr>
            </w:pPr>
            <w:proofErr w:type="spellStart"/>
            <w:r w:rsidRPr="00F73B45">
              <w:rPr>
                <w:color w:val="000000"/>
                <w:sz w:val="20"/>
                <w:szCs w:val="20"/>
              </w:rPr>
              <w:t>Zdeinstytucjonalizowane</w:t>
            </w:r>
            <w:proofErr w:type="spellEnd"/>
            <w:r w:rsidRPr="00F73B45">
              <w:rPr>
                <w:color w:val="000000"/>
                <w:sz w:val="20"/>
                <w:szCs w:val="20"/>
              </w:rPr>
              <w:t xml:space="preserv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t>
            </w:r>
            <w:r w:rsidRPr="00F73B45">
              <w:rPr>
                <w:color w:val="000000"/>
                <w:sz w:val="20"/>
                <w:szCs w:val="20"/>
              </w:rPr>
              <w:lastRenderedPageBreak/>
              <w:t xml:space="preserve">wszystkim sprzętowej, ale w niektórych przypadkach również budowlanej (np. budowa ośrodków pobytu dziennego). Jak ważne jest stworzenie skoordynowanego systemu opieki długoterminowej opartego na </w:t>
            </w:r>
            <w:proofErr w:type="spellStart"/>
            <w:r w:rsidRPr="00F73B45">
              <w:rPr>
                <w:color w:val="000000"/>
                <w:sz w:val="20"/>
                <w:szCs w:val="20"/>
              </w:rPr>
              <w:t>deinstytucjonalizacji</w:t>
            </w:r>
            <w:proofErr w:type="spellEnd"/>
            <w:r w:rsidRPr="00F73B45">
              <w:rPr>
                <w:color w:val="000000"/>
                <w:sz w:val="20"/>
                <w:szCs w:val="20"/>
              </w:rPr>
              <w:t xml:space="preserve">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w:t>
            </w:r>
            <w:proofErr w:type="spellStart"/>
            <w:r w:rsidRPr="00F73B45">
              <w:rPr>
                <w:color w:val="000000"/>
                <w:sz w:val="20"/>
                <w:szCs w:val="20"/>
              </w:rPr>
              <w:t>deinstytucjonalizację</w:t>
            </w:r>
            <w:proofErr w:type="spellEnd"/>
            <w:r w:rsidRPr="00F73B45">
              <w:rPr>
                <w:color w:val="000000"/>
                <w:sz w:val="20"/>
                <w:szCs w:val="20"/>
              </w:rPr>
              <w:t>,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233"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F71CDA" w:rsidP="000E1A81">
            <w:hyperlink r:id="rId234"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w:t>
            </w:r>
            <w:r w:rsidRPr="008047D8">
              <w:rPr>
                <w:rFonts w:ascii="Times New Roman" w:hAnsi="Times New Roman" w:cs="Times New Roman"/>
                <w:b w:val="0"/>
                <w:color w:val="auto"/>
                <w:sz w:val="20"/>
                <w:szCs w:val="20"/>
                <w:shd w:val="clear" w:color="auto" w:fill="FFFFFF"/>
              </w:rPr>
              <w:lastRenderedPageBreak/>
              <w:t>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2021 r., z </w:t>
            </w:r>
            <w:r>
              <w:rPr>
                <w:rFonts w:ascii="Times New Roman" w:hAnsi="Times New Roman" w:cs="Times New Roman"/>
                <w:sz w:val="20"/>
                <w:szCs w:val="20"/>
              </w:rPr>
              <w:lastRenderedPageBreak/>
              <w:t>mocą od 24 września 2021 r.</w:t>
            </w:r>
          </w:p>
        </w:tc>
        <w:tc>
          <w:tcPr>
            <w:tcW w:w="1174" w:type="pct"/>
          </w:tcPr>
          <w:p w:rsidR="008047D8" w:rsidRDefault="00F71CDA" w:rsidP="000E1A81">
            <w:hyperlink r:id="rId235" w:history="1">
              <w:r w:rsidR="008047D8">
                <w:rPr>
                  <w:rStyle w:val="Hipercze"/>
                </w:rPr>
                <w:t xml:space="preserve">Rozporządzenie Ministra Zdrowia z dnia 30 września 2021 r. zmieniające rozporządzenie w sprawie programu pilotażowego </w:t>
              </w:r>
              <w:r w:rsidR="008047D8">
                <w:rPr>
                  <w:rStyle w:val="Hipercze"/>
                </w:rPr>
                <w:lastRenderedPageBreak/>
                <w:t>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F71CDA" w:rsidP="000E1A81">
            <w:hyperlink r:id="rId236"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F71CDA" w:rsidP="000E1A81">
            <w:hyperlink r:id="rId237"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COVID-19, innych chorób zakaźnych oraz </w:t>
            </w:r>
            <w:r w:rsidRPr="0029746F">
              <w:rPr>
                <w:rFonts w:ascii="Times New Roman" w:hAnsi="Times New Roman" w:cs="Times New Roman"/>
                <w:b w:val="0"/>
                <w:color w:val="auto"/>
                <w:sz w:val="20"/>
                <w:szCs w:val="20"/>
                <w:shd w:val="clear" w:color="auto" w:fill="FFFFFF"/>
              </w:rPr>
              <w:lastRenderedPageBreak/>
              <w:t>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F71CDA" w:rsidP="000E1A81">
            <w:hyperlink r:id="rId238"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F71CDA" w:rsidP="000E1A81">
            <w:hyperlink r:id="rId239"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Programu Zapobiegania Zakażeniom </w:t>
            </w:r>
            <w:r w:rsidRPr="002B2476">
              <w:rPr>
                <w:rFonts w:ascii="Times New Roman" w:hAnsi="Times New Roman" w:cs="Times New Roman"/>
                <w:b w:val="0"/>
                <w:color w:val="auto"/>
                <w:sz w:val="20"/>
                <w:szCs w:val="20"/>
                <w:shd w:val="clear" w:color="auto" w:fill="FFFFFF"/>
              </w:rPr>
              <w:lastRenderedPageBreak/>
              <w:t>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Zgodnie z art. 4 ust. 1 ustawy z dnia 5 grudnia 2008 r. o zapobieganiu oraz zwalczaniu zakażeń i chorób zakaźnych u ludzi (Dz. U. z 2020 r. poz. 1845, z </w:t>
            </w:r>
            <w:proofErr w:type="spellStart"/>
            <w:r w:rsidRPr="002B2476">
              <w:rPr>
                <w:rFonts w:ascii="Times New Roman" w:eastAsia="Times New Roman" w:hAnsi="Times New Roman" w:cs="Times New Roman"/>
                <w:sz w:val="20"/>
                <w:szCs w:val="20"/>
                <w:lang w:eastAsia="pl-PL"/>
              </w:rPr>
              <w:t>późn</w:t>
            </w:r>
            <w:proofErr w:type="spellEnd"/>
            <w:r w:rsidRPr="002B2476">
              <w:rPr>
                <w:rFonts w:ascii="Times New Roman" w:eastAsia="Times New Roman" w:hAnsi="Times New Roman" w:cs="Times New Roman"/>
                <w:sz w:val="20"/>
                <w:szCs w:val="20"/>
                <w:lang w:eastAsia="pl-PL"/>
              </w:rPr>
              <w:t>.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2) zapobiegania zakażeniom HIV wśród osób o zwiększonym poziomie </w:t>
            </w:r>
            <w:proofErr w:type="spellStart"/>
            <w:r w:rsidRPr="002B2476">
              <w:rPr>
                <w:rFonts w:ascii="Times New Roman" w:eastAsia="Times New Roman" w:hAnsi="Times New Roman" w:cs="Times New Roman"/>
                <w:sz w:val="20"/>
                <w:szCs w:val="20"/>
                <w:lang w:eastAsia="pl-PL"/>
              </w:rPr>
              <w:t>zachowań</w:t>
            </w:r>
            <w:proofErr w:type="spellEnd"/>
            <w:r w:rsidRPr="002B2476">
              <w:rPr>
                <w:rFonts w:ascii="Times New Roman" w:eastAsia="Times New Roman" w:hAnsi="Times New Roman" w:cs="Times New Roman"/>
                <w:sz w:val="20"/>
                <w:szCs w:val="20"/>
                <w:lang w:eastAsia="pl-PL"/>
              </w:rPr>
              <w:t xml:space="preserve">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F71CDA" w:rsidP="000E1A81">
            <w:hyperlink r:id="rId240"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Rady Ministrów - BIP Rady Ministrów i Kancelarii Prezesa </w:t>
              </w:r>
              <w:r w:rsidR="002B2476">
                <w:rPr>
                  <w:rStyle w:val="Hipercze"/>
                </w:rPr>
                <w:lastRenderedPageBreak/>
                <w:t>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 xml:space="preserve">z wejścia w życie aktów prawa powszechnie obowiązującego, w szczególności przepisów art. 159 ust. 2b ustawy o świadczeniach, oraz art. 14 ust. 2 ustawy z  dnia 27 października 2017 r. o podstawowej opiece zdrowotnej (Dz. U. z 2021 r. poz.1050), zwanej dalej „ustawą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(Dz. Min. </w:t>
            </w:r>
            <w:proofErr w:type="spellStart"/>
            <w:r>
              <w:rPr>
                <w:rFonts w:ascii="Times New Roman" w:eastAsia="Times New Roman" w:hAnsi="Times New Roman" w:cs="Times New Roman"/>
                <w:sz w:val="20"/>
                <w:szCs w:val="20"/>
                <w:lang w:eastAsia="pl-PL"/>
              </w:rPr>
              <w:t>Zdrow</w:t>
            </w:r>
            <w:proofErr w:type="spellEnd"/>
            <w:r>
              <w:rPr>
                <w:rFonts w:ascii="Times New Roman" w:eastAsia="Times New Roman" w:hAnsi="Times New Roman" w:cs="Times New Roman"/>
                <w:sz w:val="20"/>
                <w:szCs w:val="20"/>
                <w:lang w:eastAsia="pl-PL"/>
              </w:rPr>
              <w:t>.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określeniu zadań osoby, o której mowa w art. 14 ust. 2 ustawy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finansowanej </w:t>
            </w:r>
            <w:proofErr w:type="spellStart"/>
            <w:r w:rsidRPr="00616893">
              <w:rPr>
                <w:rFonts w:ascii="Times New Roman" w:eastAsia="Times New Roman" w:hAnsi="Times New Roman" w:cs="Times New Roman"/>
                <w:sz w:val="20"/>
                <w:szCs w:val="20"/>
                <w:lang w:eastAsia="pl-PL"/>
              </w:rPr>
              <w:t>kapitacyjną</w:t>
            </w:r>
            <w:proofErr w:type="spellEnd"/>
            <w:r w:rsidRPr="00616893">
              <w:rPr>
                <w:rFonts w:ascii="Times New Roman" w:eastAsia="Times New Roman" w:hAnsi="Times New Roman" w:cs="Times New Roman"/>
                <w:sz w:val="20"/>
                <w:szCs w:val="20"/>
                <w:lang w:eastAsia="pl-PL"/>
              </w:rPr>
              <w:t xml:space="preserve">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definicji „porada receptowa” oraz wprowadzeniu produktów statystycznych: porada receptowa lekarza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e-recept i e-skierowań w związku w </w:t>
            </w:r>
            <w:r w:rsidRPr="00616893">
              <w:rPr>
                <w:rFonts w:ascii="Times New Roman" w:eastAsia="Times New Roman" w:hAnsi="Times New Roman" w:cs="Times New Roman"/>
                <w:sz w:val="20"/>
                <w:szCs w:val="20"/>
                <w:lang w:eastAsia="pl-PL"/>
              </w:rPr>
              <w:lastRenderedPageBreak/>
              <w:t>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zakresie załącznika nr 1 do zarządzenia określającego wartości stawek </w:t>
            </w:r>
            <w:proofErr w:type="spellStart"/>
            <w:r w:rsidRPr="00616893">
              <w:rPr>
                <w:rFonts w:ascii="Times New Roman" w:eastAsia="Times New Roman" w:hAnsi="Times New Roman" w:cs="Times New Roman"/>
                <w:sz w:val="20"/>
                <w:szCs w:val="20"/>
                <w:lang w:eastAsia="pl-PL"/>
              </w:rPr>
              <w:t>kapitacyjnych</w:t>
            </w:r>
            <w:proofErr w:type="spellEnd"/>
            <w:r w:rsidRPr="00616893">
              <w:rPr>
                <w:rFonts w:ascii="Times New Roman" w:eastAsia="Times New Roman" w:hAnsi="Times New Roman" w:cs="Times New Roman"/>
                <w:sz w:val="20"/>
                <w:szCs w:val="20"/>
                <w:lang w:eastAsia="pl-PL"/>
              </w:rPr>
              <w:t xml:space="preserve">, porad i  ryczałtów – dodano zakres „koordynacja opieki” wraz z  produktem „koordynacja opieki – zadania koordynatora” z wyceną </w:t>
            </w:r>
            <w:proofErr w:type="spellStart"/>
            <w:r w:rsidRPr="00616893">
              <w:rPr>
                <w:rFonts w:ascii="Times New Roman" w:eastAsia="Times New Roman" w:hAnsi="Times New Roman" w:cs="Times New Roman"/>
                <w:sz w:val="20"/>
                <w:szCs w:val="20"/>
                <w:lang w:eastAsia="pl-PL"/>
              </w:rPr>
              <w:t>kapitacyjnej</w:t>
            </w:r>
            <w:proofErr w:type="spellEnd"/>
            <w:r w:rsidRPr="00616893">
              <w:rPr>
                <w:rFonts w:ascii="Times New Roman" w:eastAsia="Times New Roman" w:hAnsi="Times New Roman" w:cs="Times New Roman"/>
                <w:sz w:val="20"/>
                <w:szCs w:val="20"/>
                <w:lang w:eastAsia="pl-PL"/>
              </w:rPr>
              <w:t xml:space="preserve">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 xml:space="preserve">rezygnacji z załącznika nr 2a do zarządzenia, tj. „Oświadczenia o uzgodnieniu podziału środków na zwiększenie finansowania świadczeń udzielanych przez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położne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F71CDA" w:rsidP="000E1A81">
            <w:hyperlink r:id="rId241"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F71CDA" w:rsidP="000E1A81">
            <w:hyperlink r:id="rId242"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 w  zakresie ortopedii i traumatologii narządu ruchu; oprócz tego w załączniku nr 9 w JGP C11O Kompleksowe zabiegi jamy ustnej, gardła i krtani w  </w:t>
            </w:r>
            <w:proofErr w:type="spellStart"/>
            <w:r w:rsidRPr="00616893">
              <w:rPr>
                <w:rFonts w:ascii="Times New Roman" w:eastAsia="Times New Roman" w:hAnsi="Times New Roman" w:cs="Times New Roman"/>
                <w:sz w:val="20"/>
                <w:szCs w:val="20"/>
                <w:lang w:eastAsia="pl-PL"/>
              </w:rPr>
              <w:t>rozpoznaniach</w:t>
            </w:r>
            <w:proofErr w:type="spellEnd"/>
            <w:r w:rsidRPr="00616893">
              <w:rPr>
                <w:rFonts w:ascii="Times New Roman" w:eastAsia="Times New Roman" w:hAnsi="Times New Roman" w:cs="Times New Roman"/>
                <w:sz w:val="20"/>
                <w:szCs w:val="20"/>
                <w:lang w:eastAsia="pl-PL"/>
              </w:rPr>
              <w:t xml:space="preserve"> nowotworów złośliwych uzupełniono listy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xml:space="preserve">. zm.), został poddany konsultacjom zewnętrznym na okres 14 dni. W ramach konsultacji projekt został przedstawiony do zaopiniowania właściwym w sprawie podmiotom: konsultantom krajowym we właściwej dziedzinie </w:t>
            </w:r>
            <w:r w:rsidRPr="00616893">
              <w:rPr>
                <w:rFonts w:ascii="Times New Roman" w:eastAsia="Times New Roman" w:hAnsi="Times New Roman" w:cs="Times New Roman"/>
                <w:sz w:val="20"/>
                <w:szCs w:val="20"/>
                <w:lang w:eastAsia="pl-PL"/>
              </w:rPr>
              <w:lastRenderedPageBreak/>
              <w:t>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F71CDA" w:rsidP="000E1A81">
            <w:hyperlink r:id="rId243"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w:t>
            </w:r>
            <w:r w:rsidRPr="00616893">
              <w:rPr>
                <w:rFonts w:ascii="Times New Roman" w:eastAsia="Times New Roman" w:hAnsi="Times New Roman" w:cs="Times New Roman"/>
                <w:sz w:val="20"/>
                <w:szCs w:val="20"/>
                <w:lang w:eastAsia="pl-PL"/>
              </w:rPr>
              <w:lastRenderedPageBreak/>
              <w:t xml:space="preserve">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F71CDA" w:rsidP="000E1A81">
            <w:hyperlink r:id="rId244"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chwili obecnej minimalny poziom nakładów na ochronę zdrowia w danym roku określa art. 131c ustawy z dnia 27 sierpnia 2004 r. o świadczeniach opieki zdrowotnej finansowanych ze środków publicznych (Dz. U. z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F71CDA" w:rsidP="000E1A81">
            <w:hyperlink r:id="rId245"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wyboru ofert w postępowaniu w sprawie </w:t>
            </w:r>
            <w:r w:rsidRPr="0057559D">
              <w:rPr>
                <w:rFonts w:ascii="Times New Roman" w:hAnsi="Times New Roman" w:cs="Times New Roman"/>
                <w:b w:val="0"/>
                <w:color w:val="auto"/>
                <w:sz w:val="20"/>
                <w:szCs w:val="20"/>
                <w:shd w:val="clear" w:color="auto" w:fill="FFFFFF"/>
              </w:rPr>
              <w:lastRenderedPageBreak/>
              <w:t>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 xml:space="preserve">–2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w:t>
            </w:r>
            <w:r w:rsidRPr="00374EA0">
              <w:rPr>
                <w:rFonts w:ascii="Times New Roman" w:eastAsia="Times New Roman" w:hAnsi="Times New Roman" w:cs="Times New Roman"/>
                <w:sz w:val="20"/>
                <w:szCs w:val="20"/>
                <w:lang w:eastAsia="pl-PL"/>
              </w:rPr>
              <w:lastRenderedPageBreak/>
              <w:t>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F71CDA" w:rsidP="000E1A81">
            <w:hyperlink r:id="rId246"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w:t>
            </w:r>
            <w:r w:rsidRPr="00604D3E">
              <w:rPr>
                <w:rFonts w:ascii="Times New Roman" w:eastAsia="Times New Roman" w:hAnsi="Times New Roman" w:cs="Times New Roman"/>
                <w:sz w:val="20"/>
                <w:szCs w:val="20"/>
                <w:lang w:eastAsia="pl-PL"/>
              </w:rPr>
              <w:lastRenderedPageBreak/>
              <w:t xml:space="preserve">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w:t>
            </w:r>
            <w:r w:rsidRPr="00604D3E">
              <w:rPr>
                <w:rFonts w:ascii="Times New Roman" w:eastAsia="Times New Roman" w:hAnsi="Times New Roman" w:cs="Times New Roman"/>
                <w:sz w:val="20"/>
                <w:szCs w:val="20"/>
                <w:lang w:eastAsia="pl-PL"/>
              </w:rPr>
              <w:lastRenderedPageBreak/>
              <w:t xml:space="preserve">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Ponadto, na podstawie kryteriów przyznawania stypendium Ministra Zdrowia, wynikających z obecnych przepisów rozporządzenia nie zawsze można było wypracować kryteria szczegółowe, pozwalające na </w:t>
            </w:r>
            <w:r w:rsidRPr="00604D3E">
              <w:rPr>
                <w:rFonts w:ascii="Times New Roman" w:eastAsia="Times New Roman" w:hAnsi="Times New Roman" w:cs="Times New Roman"/>
                <w:sz w:val="20"/>
                <w:szCs w:val="20"/>
                <w:lang w:eastAsia="pl-PL"/>
              </w:rPr>
              <w:lastRenderedPageBreak/>
              <w:t>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w:t>
            </w:r>
            <w:proofErr w:type="spellStart"/>
            <w:r w:rsidRPr="00604D3E">
              <w:rPr>
                <w:rFonts w:ascii="Times New Roman" w:eastAsia="Times New Roman" w:hAnsi="Times New Roman" w:cs="Times New Roman"/>
                <w:sz w:val="20"/>
                <w:szCs w:val="20"/>
                <w:lang w:eastAsia="pl-PL"/>
              </w:rPr>
              <w:t>osiagnięcie</w:t>
            </w:r>
            <w:proofErr w:type="spellEnd"/>
            <w:r w:rsidRPr="00604D3E">
              <w:rPr>
                <w:rFonts w:ascii="Times New Roman" w:eastAsia="Times New Roman" w:hAnsi="Times New Roman" w:cs="Times New Roman"/>
                <w:sz w:val="20"/>
                <w:szCs w:val="20"/>
                <w:lang w:eastAsia="pl-PL"/>
              </w:rPr>
              <w:t xml:space="preserve"> autorstwa lub </w:t>
            </w:r>
            <w:proofErr w:type="spellStart"/>
            <w:r w:rsidRPr="00604D3E">
              <w:rPr>
                <w:rFonts w:ascii="Times New Roman" w:eastAsia="Times New Roman" w:hAnsi="Times New Roman" w:cs="Times New Roman"/>
                <w:sz w:val="20"/>
                <w:szCs w:val="20"/>
                <w:lang w:eastAsia="pl-PL"/>
              </w:rPr>
              <w:t>wspólautorstwa</w:t>
            </w:r>
            <w:proofErr w:type="spellEnd"/>
            <w:r w:rsidRPr="00604D3E">
              <w:rPr>
                <w:rFonts w:ascii="Times New Roman" w:eastAsia="Times New Roman" w:hAnsi="Times New Roman" w:cs="Times New Roman"/>
                <w:sz w:val="20"/>
                <w:szCs w:val="20"/>
                <w:lang w:eastAsia="pl-PL"/>
              </w:rPr>
              <w:t xml:space="preserve">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w:t>
            </w:r>
            <w:r w:rsidRPr="00604D3E">
              <w:rPr>
                <w:rFonts w:ascii="Times New Roman" w:eastAsia="Times New Roman" w:hAnsi="Times New Roman" w:cs="Times New Roman"/>
                <w:sz w:val="20"/>
                <w:szCs w:val="20"/>
                <w:lang w:eastAsia="pl-PL"/>
              </w:rPr>
              <w:lastRenderedPageBreak/>
              <w:t xml:space="preserve">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w:t>
            </w:r>
            <w:proofErr w:type="spellStart"/>
            <w:r w:rsidRPr="00604D3E">
              <w:rPr>
                <w:rFonts w:ascii="Times New Roman" w:eastAsia="Times New Roman" w:hAnsi="Times New Roman" w:cs="Times New Roman"/>
                <w:sz w:val="20"/>
                <w:szCs w:val="20"/>
                <w:lang w:eastAsia="pl-PL"/>
              </w:rPr>
              <w:t>późn</w:t>
            </w:r>
            <w:proofErr w:type="spellEnd"/>
            <w:r w:rsidRPr="00604D3E">
              <w:rPr>
                <w:rFonts w:ascii="Times New Roman" w:eastAsia="Times New Roman" w:hAnsi="Times New Roman" w:cs="Times New Roman"/>
                <w:sz w:val="20"/>
                <w:szCs w:val="20"/>
                <w:lang w:eastAsia="pl-PL"/>
              </w:rPr>
              <w:t>.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w:t>
            </w:r>
            <w:r w:rsidRPr="00604D3E">
              <w:rPr>
                <w:rFonts w:ascii="Times New Roman" w:eastAsia="Times New Roman" w:hAnsi="Times New Roman" w:cs="Times New Roman"/>
                <w:sz w:val="20"/>
                <w:szCs w:val="20"/>
                <w:lang w:eastAsia="pl-PL"/>
              </w:rPr>
              <w:lastRenderedPageBreak/>
              <w:t>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w:t>
            </w:r>
            <w:proofErr w:type="spellStart"/>
            <w:r w:rsidRPr="00604D3E">
              <w:rPr>
                <w:rFonts w:ascii="Times New Roman" w:eastAsia="Times New Roman" w:hAnsi="Times New Roman" w:cs="Times New Roman"/>
                <w:sz w:val="20"/>
                <w:szCs w:val="20"/>
                <w:lang w:eastAsia="pl-PL"/>
              </w:rPr>
              <w:t>przyspeszenie</w:t>
            </w:r>
            <w:proofErr w:type="spellEnd"/>
            <w:r w:rsidRPr="00604D3E">
              <w:rPr>
                <w:rFonts w:ascii="Times New Roman" w:eastAsia="Times New Roman" w:hAnsi="Times New Roman" w:cs="Times New Roman"/>
                <w:sz w:val="20"/>
                <w:szCs w:val="20"/>
                <w:lang w:eastAsia="pl-PL"/>
              </w:rPr>
              <w:t xml:space="preserv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F71CDA" w:rsidP="000E1A81">
            <w:hyperlink r:id="rId247"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w:t>
            </w:r>
            <w:r w:rsidRPr="0057559D">
              <w:rPr>
                <w:rFonts w:ascii="Times New Roman" w:hAnsi="Times New Roman" w:cs="Times New Roman"/>
                <w:b w:val="0"/>
                <w:color w:val="auto"/>
                <w:sz w:val="20"/>
                <w:szCs w:val="20"/>
                <w:shd w:val="clear" w:color="auto" w:fill="FFFFFF"/>
              </w:rPr>
              <w:lastRenderedPageBreak/>
              <w:t xml:space="preserve">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w:t>
            </w:r>
            <w:proofErr w:type="spellStart"/>
            <w:r w:rsidRPr="0057559D">
              <w:rPr>
                <w:rFonts w:ascii="Times New Roman" w:hAnsi="Times New Roman" w:cs="Times New Roman"/>
                <w:b w:val="0"/>
                <w:color w:val="auto"/>
                <w:sz w:val="20"/>
                <w:szCs w:val="20"/>
                <w:shd w:val="clear" w:color="auto" w:fill="FFFFFF"/>
              </w:rPr>
              <w:t>radiofarmaceutycznych</w:t>
            </w:r>
            <w:proofErr w:type="spellEnd"/>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w:t>
            </w:r>
            <w:r w:rsidRPr="00300DD8">
              <w:rPr>
                <w:rFonts w:ascii="Times New Roman" w:eastAsia="Times New Roman" w:hAnsi="Times New Roman" w:cs="Times New Roman"/>
                <w:sz w:val="20"/>
                <w:szCs w:val="20"/>
                <w:lang w:eastAsia="pl-PL"/>
              </w:rPr>
              <w:lastRenderedPageBreak/>
              <w:t xml:space="preserve">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zm.), którego przepisy, zgodnie z art. 37 ust. 1 pkt 1 ustawy z dnia 13 czerwca 2019 w sprawie zmiany ustawy – Prawo atomowe oraz ustawy o ochronie przeciwpożarowej (Dz. U. poz. 1593,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90/641/</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96/29/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97/43/</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i 2003/122/</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Efektem projektowanego rozporządzenia będzie zapewnienie bezpieczeństwa dla personelu oraz pacjentów przy udzielaniu świadczeń zdrowotnych z zakresu rentgenodiagnostyki, radiologii zabiegowej lub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F71CDA" w:rsidP="000E1A81">
            <w:hyperlink r:id="rId248" w:history="1">
              <w:r w:rsidR="0057559D">
                <w:rPr>
                  <w:rStyle w:val="Hipercze"/>
                </w:rPr>
                <w:t xml:space="preserve">Rozporządzenie Ministra Zdrowia z dnia 13 września 2021 r. w sprawie minimalnych wymagań dla jednostek ochrony zdrowia prowadzących działalność </w:t>
              </w:r>
              <w:r w:rsidR="0057559D">
                <w:rPr>
                  <w:rStyle w:val="Hipercze"/>
                </w:rPr>
                <w:lastRenderedPageBreak/>
                <w:t xml:space="preserve">związaną z narażeniem w celach medycznych, polegającą na udzielaniu świadczeń zdrowotnych z zakresu rentgenodiagnostyki, radiologii zabiegowej lub diagnostyki związanej z podawaniem pacjentom produktów </w:t>
              </w:r>
              <w:proofErr w:type="spellStart"/>
              <w:r w:rsidR="0057559D">
                <w:rPr>
                  <w:rStyle w:val="Hipercze"/>
                </w:rPr>
                <w:t>radiofarmaceutycznych</w:t>
              </w:r>
              <w:proofErr w:type="spellEnd"/>
              <w:r w:rsidR="0057559D">
                <w:rPr>
                  <w:rStyle w:val="Hipercze"/>
                </w:rPr>
                <w:t xml:space="preserve">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F71CDA" w:rsidP="000E1A81">
            <w:hyperlink r:id="rId249"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zmieniającego rozporządzenie </w:t>
            </w:r>
            <w:r w:rsidRPr="00BC6958">
              <w:rPr>
                <w:rFonts w:ascii="Times New Roman" w:hAnsi="Times New Roman" w:cs="Times New Roman"/>
                <w:b w:val="0"/>
                <w:color w:val="auto"/>
                <w:sz w:val="20"/>
                <w:szCs w:val="20"/>
                <w:shd w:val="clear" w:color="auto" w:fill="FFFFFF"/>
              </w:rPr>
              <w:lastRenderedPageBreak/>
              <w:t>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w:t>
            </w:r>
            <w:proofErr w:type="spellStart"/>
            <w:r w:rsidRPr="00BC6958">
              <w:rPr>
                <w:rFonts w:ascii="Times New Roman" w:eastAsia="Times New Roman" w:hAnsi="Times New Roman" w:cs="Times New Roman"/>
                <w:sz w:val="20"/>
                <w:szCs w:val="20"/>
                <w:lang w:eastAsia="pl-PL"/>
              </w:rPr>
              <w:t>interoperacyjnych</w:t>
            </w:r>
            <w:proofErr w:type="spellEnd"/>
            <w:r w:rsidRPr="00BC6958">
              <w:rPr>
                <w:rFonts w:ascii="Times New Roman" w:eastAsia="Times New Roman" w:hAnsi="Times New Roman" w:cs="Times New Roman"/>
                <w:sz w:val="20"/>
                <w:szCs w:val="20"/>
                <w:lang w:eastAsia="pl-PL"/>
              </w:rPr>
              <w:t xml:space="preserve">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w:t>
            </w:r>
            <w:r w:rsidRPr="00BC6958">
              <w:rPr>
                <w:rFonts w:ascii="Times New Roman" w:eastAsia="Times New Roman" w:hAnsi="Times New Roman" w:cs="Times New Roman"/>
                <w:sz w:val="20"/>
                <w:szCs w:val="20"/>
                <w:lang w:eastAsia="pl-PL"/>
              </w:rPr>
              <w:lastRenderedPageBreak/>
              <w:t>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xml:space="preserve">.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F71CDA" w:rsidP="000E1A81">
            <w:hyperlink r:id="rId250"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Zdrowia w sprawie ogólnopolskiego kardiologiczno-kardiochirurgicznego rejestru </w:t>
            </w:r>
            <w:proofErr w:type="spellStart"/>
            <w:r w:rsidRPr="000203D7">
              <w:rPr>
                <w:rFonts w:ascii="Times New Roman" w:hAnsi="Times New Roman" w:cs="Times New Roman"/>
                <w:b w:val="0"/>
                <w:color w:val="auto"/>
                <w:sz w:val="20"/>
                <w:szCs w:val="20"/>
                <w:shd w:val="clear" w:color="auto" w:fill="FFFFFF"/>
              </w:rPr>
              <w:t>przezcewnikowego</w:t>
            </w:r>
            <w:proofErr w:type="spellEnd"/>
            <w:r w:rsidRPr="000203D7">
              <w:rPr>
                <w:rFonts w:ascii="Times New Roman" w:hAnsi="Times New Roman" w:cs="Times New Roman"/>
                <w:b w:val="0"/>
                <w:color w:val="auto"/>
                <w:sz w:val="20"/>
                <w:szCs w:val="20"/>
                <w:shd w:val="clear" w:color="auto" w:fill="FFFFFF"/>
              </w:rPr>
              <w:t xml:space="preserve"> leczenia zastawek serca „POL-</w:t>
            </w:r>
            <w:proofErr w:type="spellStart"/>
            <w:r w:rsidRPr="000203D7">
              <w:rPr>
                <w:rFonts w:ascii="Times New Roman" w:hAnsi="Times New Roman" w:cs="Times New Roman"/>
                <w:b w:val="0"/>
                <w:color w:val="auto"/>
                <w:sz w:val="20"/>
                <w:szCs w:val="20"/>
                <w:shd w:val="clear" w:color="auto" w:fill="FFFFFF"/>
              </w:rPr>
              <w:lastRenderedPageBreak/>
              <w:t>TaVALVE</w:t>
            </w:r>
            <w:proofErr w:type="spellEnd"/>
            <w:r w:rsidRPr="000203D7">
              <w:rPr>
                <w:rFonts w:ascii="Times New Roman" w:hAnsi="Times New Roman" w:cs="Times New Roman"/>
                <w:b w:val="0"/>
                <w:color w:val="auto"/>
                <w:sz w:val="20"/>
                <w:szCs w:val="20"/>
                <w:shd w:val="clear" w:color="auto" w:fill="FFFFFF"/>
              </w:rPr>
              <w:t>”</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oceny jakości 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monitorowanie jakości,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zdefiniowanie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opracowanie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F71CDA" w:rsidP="000E1A81">
            <w:hyperlink r:id="rId251"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567EC4">
              <w:rPr>
                <w:rFonts w:ascii="Times New Roman" w:eastAsia="Times New Roman" w:hAnsi="Times New Roman" w:cs="Times New Roman"/>
                <w:sz w:val="20"/>
                <w:szCs w:val="20"/>
                <w:lang w:eastAsia="pl-PL"/>
              </w:rPr>
              <w:t>pozalegislacyjne</w:t>
            </w:r>
            <w:proofErr w:type="spellEnd"/>
            <w:r w:rsidRPr="00567EC4">
              <w:rPr>
                <w:rFonts w:ascii="Times New Roman" w:eastAsia="Times New Roman" w:hAnsi="Times New Roman" w:cs="Times New Roman"/>
                <w:sz w:val="20"/>
                <w:szCs w:val="20"/>
                <w:lang w:eastAsia="pl-PL"/>
              </w:rPr>
              <w:t>.</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Wraz ze zwiększaniem całkowitego budżetu na refundację wzrosną </w:t>
            </w:r>
            <w:r w:rsidRPr="00567EC4">
              <w:rPr>
                <w:rFonts w:ascii="Times New Roman" w:eastAsia="Times New Roman" w:hAnsi="Times New Roman" w:cs="Times New Roman"/>
                <w:sz w:val="20"/>
                <w:szCs w:val="20"/>
                <w:lang w:eastAsia="pl-PL"/>
              </w:rPr>
              <w:lastRenderedPageBreak/>
              <w:t>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252" w:history="1">
              <w:r w:rsidR="0086291E" w:rsidRPr="004D0769">
                <w:rPr>
                  <w:rStyle w:val="Hipercze"/>
                </w:rPr>
                <w:t>dep-pl@mz.gov.pl</w:t>
              </w:r>
            </w:hyperlink>
            <w:r>
              <w:t xml:space="preserve">) </w:t>
            </w:r>
          </w:p>
        </w:tc>
        <w:tc>
          <w:tcPr>
            <w:tcW w:w="1174" w:type="pct"/>
          </w:tcPr>
          <w:p w:rsidR="0047713B" w:rsidRDefault="00F71CDA" w:rsidP="000E1A81">
            <w:hyperlink r:id="rId253"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 xml:space="preserve">Projektowane rozporządzenie ma na celu wykonanie postanowień rozporządzenia Komisji (UE) 2021/418 z dnia 9 marca 2021 r. zmieniającego dyrektywę 2002/46/WE Parlamentu Europejskiego i Rady w odniesieniu do chlorku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cytrynianu </w:t>
            </w:r>
            <w:proofErr w:type="spellStart"/>
            <w:r w:rsidRPr="0047713B">
              <w:rPr>
                <w:rFonts w:ascii="Times New Roman" w:eastAsia="Times New Roman" w:hAnsi="Times New Roman" w:cs="Times New Roman"/>
                <w:sz w:val="20"/>
                <w:szCs w:val="20"/>
                <w:lang w:eastAsia="pl-PL"/>
              </w:rPr>
              <w:t>jabłczanu</w:t>
            </w:r>
            <w:proofErr w:type="spellEnd"/>
            <w:r w:rsidRPr="0047713B">
              <w:rPr>
                <w:rFonts w:ascii="Times New Roman" w:eastAsia="Times New Roman" w:hAnsi="Times New Roman" w:cs="Times New Roman"/>
                <w:sz w:val="20"/>
                <w:szCs w:val="20"/>
                <w:lang w:eastAsia="pl-PL"/>
              </w:rPr>
              <w:t xml:space="preserve">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w:t>
            </w:r>
            <w:proofErr w:type="spellStart"/>
            <w:r w:rsidRPr="0047713B">
              <w:rPr>
                <w:rFonts w:ascii="Times New Roman" w:eastAsia="Times New Roman" w:hAnsi="Times New Roman" w:cs="Times New Roman"/>
                <w:sz w:val="20"/>
                <w:szCs w:val="20"/>
                <w:lang w:eastAsia="pl-PL"/>
              </w:rPr>
              <w:t>późn</w:t>
            </w:r>
            <w:proofErr w:type="spellEnd"/>
            <w:r w:rsidRPr="0047713B">
              <w:rPr>
                <w:rFonts w:ascii="Times New Roman" w:eastAsia="Times New Roman" w:hAnsi="Times New Roman" w:cs="Times New Roman"/>
                <w:sz w:val="20"/>
                <w:szCs w:val="20"/>
                <w:lang w:eastAsia="pl-PL"/>
              </w:rPr>
              <w:t xml:space="preserve">. zm.; Dz. Urz. UE Polskie wydanie specjalne, rozdz. 13, t. 29, str. 490) w zakresie rozszerzenia wykazu form chemicznych składników mineralnych, które mogą być stosowane w produkcji suplementów diety o chlorek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 </w:t>
            </w:r>
            <w:proofErr w:type="spellStart"/>
            <w:r w:rsidRPr="0047713B">
              <w:rPr>
                <w:rFonts w:ascii="Times New Roman" w:eastAsia="Times New Roman" w:hAnsi="Times New Roman" w:cs="Times New Roman"/>
                <w:sz w:val="20"/>
                <w:szCs w:val="20"/>
                <w:lang w:eastAsia="pl-PL"/>
              </w:rPr>
              <w:t>jabłczan</w:t>
            </w:r>
            <w:proofErr w:type="spellEnd"/>
            <w:r w:rsidRPr="0047713B">
              <w:rPr>
                <w:rFonts w:ascii="Times New Roman" w:eastAsia="Times New Roman" w:hAnsi="Times New Roman" w:cs="Times New Roman"/>
                <w:sz w:val="20"/>
                <w:szCs w:val="20"/>
                <w:lang w:eastAsia="pl-PL"/>
              </w:rPr>
              <w:t xml:space="preserve">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54" w:history="1">
              <w:r w:rsidRPr="004D0769">
                <w:rPr>
                  <w:rStyle w:val="Hipercze"/>
                </w:rPr>
                <w:t>sekretariat.pr@gis.gov.pl</w:t>
              </w:r>
            </w:hyperlink>
            <w:r>
              <w:t xml:space="preserve">) </w:t>
            </w:r>
          </w:p>
        </w:tc>
        <w:tc>
          <w:tcPr>
            <w:tcW w:w="1174" w:type="pct"/>
          </w:tcPr>
          <w:p w:rsidR="0054537B" w:rsidRDefault="00F71CDA" w:rsidP="000E1A81">
            <w:hyperlink r:id="rId255" w:history="1">
              <w:r w:rsidR="0047713B">
                <w:rPr>
                  <w:rStyle w:val="Hipercze"/>
                </w:rPr>
                <w:t>Akt prawny (legislacja.gov.pl)</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w:t>
            </w:r>
            <w:r w:rsidRPr="00DB309D">
              <w:rPr>
                <w:rFonts w:ascii="Times New Roman" w:hAnsi="Times New Roman" w:cs="Times New Roman"/>
                <w:b w:val="0"/>
                <w:color w:val="auto"/>
                <w:sz w:val="20"/>
                <w:szCs w:val="20"/>
                <w:shd w:val="clear" w:color="auto" w:fill="FFFFFF"/>
              </w:rPr>
              <w:lastRenderedPageBreak/>
              <w: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t>
            </w:r>
            <w:r w:rsidRPr="00DB309D">
              <w:rPr>
                <w:rFonts w:ascii="Times New Roman" w:eastAsia="Times New Roman" w:hAnsi="Times New Roman" w:cs="Times New Roman"/>
                <w:sz w:val="20"/>
                <w:szCs w:val="20"/>
                <w:lang w:eastAsia="pl-PL"/>
              </w:rPr>
              <w:lastRenderedPageBreak/>
              <w:t xml:space="preserve">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 w zakresie ortopedii i traumatologii narządu ruchu; oprócz tego w załączniku nr 9 w JGP C11O Kompleksowe zabiegi jamy ustnej, gardła i krtani w </w:t>
            </w:r>
            <w:proofErr w:type="spellStart"/>
            <w:r w:rsidRPr="00DB309D">
              <w:rPr>
                <w:rFonts w:ascii="Times New Roman" w:eastAsia="Times New Roman" w:hAnsi="Times New Roman" w:cs="Times New Roman"/>
                <w:sz w:val="20"/>
                <w:szCs w:val="20"/>
                <w:lang w:eastAsia="pl-PL"/>
              </w:rPr>
              <w:t>rozpoznaniach</w:t>
            </w:r>
            <w:proofErr w:type="spellEnd"/>
            <w:r w:rsidRPr="00DB309D">
              <w:rPr>
                <w:rFonts w:ascii="Times New Roman" w:eastAsia="Times New Roman" w:hAnsi="Times New Roman" w:cs="Times New Roman"/>
                <w:sz w:val="20"/>
                <w:szCs w:val="20"/>
                <w:lang w:eastAsia="pl-PL"/>
              </w:rPr>
              <w:t xml:space="preserve"> nowotworów złośliwych uzupełniono listy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DB309D">
              <w:rPr>
                <w:rFonts w:ascii="Times New Roman" w:eastAsia="Times New Roman" w:hAnsi="Times New Roman" w:cs="Times New Roman"/>
                <w:sz w:val="20"/>
                <w:szCs w:val="20"/>
                <w:lang w:eastAsia="pl-PL"/>
              </w:rPr>
              <w:t>późn</w:t>
            </w:r>
            <w:proofErr w:type="spellEnd"/>
            <w:r w:rsidRPr="00DB309D">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256"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F71CDA" w:rsidP="000E1A81">
            <w:hyperlink r:id="rId257"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w:t>
            </w:r>
            <w:r w:rsidRPr="00DB309D">
              <w:rPr>
                <w:rFonts w:ascii="Times New Roman" w:eastAsia="Times New Roman" w:hAnsi="Times New Roman" w:cs="Times New Roman"/>
                <w:sz w:val="20"/>
                <w:szCs w:val="20"/>
                <w:lang w:eastAsia="pl-PL"/>
              </w:rPr>
              <w:lastRenderedPageBreak/>
              <w:t xml:space="preserve">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w:t>
            </w:r>
            <w:proofErr w:type="spellStart"/>
            <w:r w:rsidRPr="00DB309D">
              <w:rPr>
                <w:rFonts w:ascii="Times New Roman" w:eastAsia="Times New Roman" w:hAnsi="Times New Roman" w:cs="Times New Roman"/>
                <w:sz w:val="20"/>
                <w:szCs w:val="20"/>
                <w:lang w:eastAsia="pl-PL"/>
              </w:rPr>
              <w:t>i</w:t>
            </w:r>
            <w:proofErr w:type="spellEnd"/>
            <w:r w:rsidRPr="00DB309D">
              <w:rPr>
                <w:rFonts w:ascii="Times New Roman" w:eastAsia="Times New Roman" w:hAnsi="Times New Roman" w:cs="Times New Roman"/>
                <w:sz w:val="20"/>
                <w:szCs w:val="20"/>
                <w:lang w:eastAsia="pl-PL"/>
              </w:rPr>
              <w:t xml:space="preserve">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F71CDA" w:rsidP="000E1A81">
            <w:hyperlink r:id="rId258"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w:t>
            </w:r>
            <w:r w:rsidRPr="009E385E">
              <w:rPr>
                <w:rFonts w:ascii="Times New Roman" w:hAnsi="Times New Roman" w:cs="Times New Roman"/>
                <w:b w:val="0"/>
                <w:color w:val="auto"/>
                <w:sz w:val="20"/>
                <w:szCs w:val="20"/>
                <w:shd w:val="clear" w:color="auto" w:fill="FFFFFF"/>
              </w:rPr>
              <w:lastRenderedPageBreak/>
              <w:t>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w:t>
            </w:r>
            <w:r w:rsidRPr="009E385E">
              <w:rPr>
                <w:rFonts w:ascii="Times New Roman" w:eastAsia="Times New Roman" w:hAnsi="Times New Roman" w:cs="Times New Roman"/>
                <w:sz w:val="20"/>
                <w:szCs w:val="20"/>
                <w:lang w:eastAsia="pl-PL"/>
              </w:rPr>
              <w:lastRenderedPageBreak/>
              <w:t>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F71CDA" w:rsidP="000E1A81">
            <w:hyperlink r:id="rId259"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zmieniające </w:t>
            </w:r>
            <w:r w:rsidRPr="009E385E">
              <w:rPr>
                <w:rFonts w:ascii="Times New Roman" w:hAnsi="Times New Roman" w:cs="Times New Roman"/>
                <w:b w:val="0"/>
                <w:color w:val="auto"/>
                <w:sz w:val="20"/>
                <w:szCs w:val="20"/>
                <w:shd w:val="clear" w:color="auto" w:fill="FFFFFF"/>
              </w:rPr>
              <w:lastRenderedPageBreak/>
              <w:t>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F71CDA" w:rsidP="000E1A81">
            <w:hyperlink r:id="rId260"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Zgodnie z zaleceniami Zespołu ds. szczepień ochronnych przy Ministrze Zdrowia w perspektywie możliwej jesienią czwartej fali epidemii COVID-19, niezbędne jest zdecydowane promowanie szczepień przeciw grypie. Szczepienia przeciw grypie są skuteczną metodą zapobiegania </w:t>
            </w:r>
            <w:proofErr w:type="spellStart"/>
            <w:r w:rsidRPr="000330D6">
              <w:rPr>
                <w:rFonts w:ascii="Times New Roman" w:eastAsia="Times New Roman" w:hAnsi="Times New Roman" w:cs="Times New Roman"/>
                <w:sz w:val="20"/>
                <w:szCs w:val="20"/>
                <w:lang w:eastAsia="pl-PL"/>
              </w:rPr>
              <w:t>zachorowaniom</w:t>
            </w:r>
            <w:proofErr w:type="spellEnd"/>
            <w:r w:rsidRPr="000330D6">
              <w:rPr>
                <w:rFonts w:ascii="Times New Roman" w:eastAsia="Times New Roman" w:hAnsi="Times New Roman" w:cs="Times New Roman"/>
                <w:sz w:val="20"/>
                <w:szCs w:val="20"/>
                <w:lang w:eastAsia="pl-PL"/>
              </w:rPr>
              <w:t xml:space="preserve">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xml:space="preserve">. Wartość ta obejmuje: kwalifikację lekarską wraz z oceną występowania przeciwwskazania do szczepienia i oceną ryzyka wystąpienia powikłań poszczepiennych, wykonanie szczepienia przez lekarza, felczera, pielęgniarkę, położną, </w:t>
            </w:r>
            <w:r w:rsidRPr="000330D6">
              <w:rPr>
                <w:rFonts w:ascii="Times New Roman" w:eastAsia="Times New Roman" w:hAnsi="Times New Roman" w:cs="Times New Roman"/>
                <w:sz w:val="20"/>
                <w:szCs w:val="20"/>
                <w:lang w:eastAsia="pl-PL"/>
              </w:rPr>
              <w:lastRenderedPageBreak/>
              <w:t>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F71CDA" w:rsidP="000E1A81">
            <w:hyperlink r:id="rId261"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 xml:space="preserve">Tekst ujednolicony zawiera zmiany wprowadzone zarządzeniem Nr 196/2020/DGL Prezesa Narodowego Funduszu Zdrowia z dnia 11 grudnia 2020 r., zarządzeniem Nr 29/2021/DGL Prezesa Narodowego Funduszu Zdrowia z dnia 11 lutego 2021 </w:t>
            </w:r>
            <w:proofErr w:type="spellStart"/>
            <w:r w:rsidRPr="001F65CF">
              <w:rPr>
                <w:rFonts w:ascii="Times New Roman" w:eastAsia="Times New Roman" w:hAnsi="Times New Roman" w:cs="Times New Roman"/>
                <w:sz w:val="20"/>
                <w:szCs w:val="20"/>
                <w:lang w:eastAsia="pl-PL"/>
              </w:rPr>
              <w:t>r.,zarządzeniem</w:t>
            </w:r>
            <w:proofErr w:type="spellEnd"/>
            <w:r w:rsidRPr="001F65CF">
              <w:rPr>
                <w:rFonts w:ascii="Times New Roman" w:eastAsia="Times New Roman" w:hAnsi="Times New Roman" w:cs="Times New Roman"/>
                <w:sz w:val="20"/>
                <w:szCs w:val="20"/>
                <w:lang w:eastAsia="pl-PL"/>
              </w:rPr>
              <w:t xml:space="preserve">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F71CDA" w:rsidP="000E1A81">
            <w:hyperlink r:id="rId262"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F71CDA" w:rsidP="000E1A81">
            <w:hyperlink r:id="rId263"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lastRenderedPageBreak/>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Przedmiotowa nowelizacja wprowadziła zmiany do ustawy z dnia 27 sierpnia 2004 r. o świadczeniach opieki zdrowotnej finansowanych ze środków publicznych (Dz. U. z 2021 r. poz. 1285, z </w:t>
            </w:r>
            <w:proofErr w:type="spellStart"/>
            <w:r w:rsidRPr="00AF4D3B">
              <w:rPr>
                <w:rFonts w:ascii="Times New Roman" w:eastAsia="Times New Roman" w:hAnsi="Times New Roman" w:cs="Times New Roman"/>
                <w:sz w:val="20"/>
                <w:szCs w:val="20"/>
                <w:lang w:eastAsia="pl-PL"/>
              </w:rPr>
              <w:t>późn</w:t>
            </w:r>
            <w:proofErr w:type="spellEnd"/>
            <w:r w:rsidRPr="00AF4D3B">
              <w:rPr>
                <w:rFonts w:ascii="Times New Roman" w:eastAsia="Times New Roman" w:hAnsi="Times New Roman" w:cs="Times New Roman"/>
                <w:sz w:val="20"/>
                <w:szCs w:val="20"/>
                <w:lang w:eastAsia="pl-PL"/>
              </w:rPr>
              <w:t>.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w:t>
            </w:r>
            <w:r w:rsidRPr="00AF4D3B">
              <w:rPr>
                <w:rFonts w:ascii="Times New Roman" w:eastAsia="Times New Roman" w:hAnsi="Times New Roman" w:cs="Times New Roman"/>
                <w:sz w:val="20"/>
                <w:szCs w:val="20"/>
                <w:lang w:eastAsia="pl-PL"/>
              </w:rPr>
              <w:lastRenderedPageBreak/>
              <w:t>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F71CDA" w:rsidP="000E1A81">
            <w:hyperlink r:id="rId264"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lastRenderedPageBreak/>
              <w:t>ZARZĄDZENI</w:t>
            </w:r>
            <w:r w:rsidRPr="00715264">
              <w:rPr>
                <w:rFonts w:ascii="Times New Roman" w:hAnsi="Times New Roman" w:cs="Times New Roman"/>
                <w:b w:val="0"/>
                <w:color w:val="auto"/>
                <w:sz w:val="20"/>
                <w:szCs w:val="20"/>
                <w:shd w:val="clear" w:color="auto" w:fill="FFFFFF"/>
              </w:rPr>
              <w:lastRenderedPageBreak/>
              <w:t>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w:t>
            </w:r>
            <w:r w:rsidRPr="00715264">
              <w:rPr>
                <w:rFonts w:ascii="Times New Roman" w:eastAsia="Times New Roman" w:hAnsi="Times New Roman" w:cs="Times New Roman"/>
                <w:sz w:val="20"/>
                <w:szCs w:val="20"/>
                <w:lang w:eastAsia="pl-PL"/>
              </w:rPr>
              <w:lastRenderedPageBreak/>
              <w:t xml:space="preserve">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xml:space="preserve">.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w:t>
            </w:r>
            <w:proofErr w:type="spellStart"/>
            <w:r w:rsidRPr="00715264">
              <w:rPr>
                <w:rFonts w:ascii="Times New Roman" w:eastAsia="Times New Roman" w:hAnsi="Times New Roman" w:cs="Times New Roman"/>
                <w:sz w:val="20"/>
                <w:szCs w:val="20"/>
                <w:lang w:eastAsia="pl-PL"/>
              </w:rPr>
              <w:t>kapitacyjnej</w:t>
            </w:r>
            <w:proofErr w:type="spellEnd"/>
            <w:r w:rsidRPr="00715264">
              <w:rPr>
                <w:rFonts w:ascii="Times New Roman" w:eastAsia="Times New Roman" w:hAnsi="Times New Roman" w:cs="Times New Roman"/>
                <w:sz w:val="20"/>
                <w:szCs w:val="20"/>
                <w:lang w:eastAsia="pl-PL"/>
              </w:rPr>
              <w:t xml:space="preserve">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w:t>
            </w:r>
            <w:proofErr w:type="spellStart"/>
            <w:r>
              <w:rPr>
                <w:rFonts w:ascii="Times New Roman" w:eastAsia="Times New Roman" w:hAnsi="Times New Roman" w:cs="Times New Roman"/>
                <w:sz w:val="20"/>
                <w:szCs w:val="20"/>
                <w:lang w:eastAsia="pl-PL"/>
              </w:rPr>
              <w:t>kapitacyjnej</w:t>
            </w:r>
            <w:proofErr w:type="spellEnd"/>
            <w:r>
              <w:rPr>
                <w:rFonts w:ascii="Times New Roman" w:eastAsia="Times New Roman" w:hAnsi="Times New Roman" w:cs="Times New Roman"/>
                <w:sz w:val="20"/>
                <w:szCs w:val="20"/>
                <w:lang w:eastAsia="pl-PL"/>
              </w:rPr>
              <w:t xml:space="preserve"> </w:t>
            </w:r>
            <w:r w:rsidRPr="00715264">
              <w:rPr>
                <w:rFonts w:ascii="Times New Roman" w:eastAsia="Times New Roman" w:hAnsi="Times New Roman" w:cs="Times New Roman"/>
                <w:sz w:val="20"/>
                <w:szCs w:val="20"/>
                <w:lang w:eastAsia="pl-PL"/>
              </w:rPr>
              <w:t xml:space="preserve">w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udzielonych w POZ w miesiącu lipcu 2021 r. jego stosowanie przyczyniło się do znacznego zmniejszenia liczby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 września </w:t>
            </w:r>
            <w:r>
              <w:rPr>
                <w:rFonts w:ascii="Times New Roman" w:hAnsi="Times New Roman" w:cs="Times New Roman"/>
                <w:sz w:val="20"/>
                <w:szCs w:val="20"/>
              </w:rPr>
              <w:lastRenderedPageBreak/>
              <w:t>2021 r.</w:t>
            </w:r>
          </w:p>
        </w:tc>
        <w:tc>
          <w:tcPr>
            <w:tcW w:w="1174" w:type="pct"/>
          </w:tcPr>
          <w:p w:rsidR="00715264" w:rsidRDefault="00F71CDA" w:rsidP="000E1A81">
            <w:hyperlink r:id="rId265" w:history="1">
              <w:r w:rsidR="00211ED0">
                <w:rPr>
                  <w:rStyle w:val="Hipercze"/>
                </w:rPr>
                <w:t xml:space="preserve">Zarządzenia Prezesa NFZ / Zarządzenia Prezesa / Narodowy </w:t>
              </w:r>
              <w:r w:rsidR="00211ED0">
                <w:rPr>
                  <w:rStyle w:val="Hipercze"/>
                </w:rPr>
                <w:lastRenderedPageBreak/>
                <w:t>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t>
            </w:r>
            <w:r w:rsidRPr="00715264">
              <w:rPr>
                <w:rFonts w:ascii="Times New Roman" w:hAnsi="Times New Roman" w:cs="Times New Roman"/>
                <w:b w:val="0"/>
                <w:color w:val="auto"/>
                <w:sz w:val="20"/>
                <w:szCs w:val="20"/>
                <w:shd w:val="clear" w:color="auto" w:fill="FFFFFF"/>
              </w:rPr>
              <w:lastRenderedPageBreak/>
              <w:t>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w:t>
            </w:r>
            <w:r w:rsidRPr="00715264">
              <w:rPr>
                <w:rFonts w:ascii="Times New Roman" w:eastAsia="Times New Roman" w:hAnsi="Times New Roman" w:cs="Times New Roman"/>
                <w:sz w:val="20"/>
                <w:szCs w:val="20"/>
                <w:lang w:eastAsia="pl-PL"/>
              </w:rPr>
              <w:lastRenderedPageBreak/>
              <w:t>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w:t>
            </w:r>
            <w:proofErr w:type="spellStart"/>
            <w:r w:rsidRPr="00715264">
              <w:rPr>
                <w:rFonts w:ascii="Times New Roman" w:eastAsia="Times New Roman" w:hAnsi="Times New Roman" w:cs="Times New Roman"/>
                <w:sz w:val="20"/>
                <w:szCs w:val="20"/>
                <w:lang w:eastAsia="pl-PL"/>
              </w:rPr>
              <w:t>Zdr</w:t>
            </w:r>
            <w:proofErr w:type="spellEnd"/>
            <w:r w:rsidRPr="00715264">
              <w:rPr>
                <w:rFonts w:ascii="Times New Roman" w:eastAsia="Times New Roman" w:hAnsi="Times New Roman" w:cs="Times New Roman"/>
                <w:sz w:val="20"/>
                <w:szCs w:val="20"/>
                <w:lang w:eastAsia="pl-PL"/>
              </w:rPr>
              <w:t>.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F71CDA" w:rsidP="000E1A81">
            <w:hyperlink r:id="rId266"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w:t>
            </w:r>
            <w:r w:rsidRPr="00D65071">
              <w:rPr>
                <w:rFonts w:ascii="Times New Roman" w:hAnsi="Times New Roman" w:cs="Times New Roman"/>
                <w:b w:val="0"/>
                <w:color w:val="auto"/>
                <w:sz w:val="20"/>
                <w:szCs w:val="20"/>
                <w:shd w:val="clear" w:color="auto" w:fill="FFFFFF"/>
              </w:rPr>
              <w:lastRenderedPageBreak/>
              <w:t>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F71CDA" w:rsidP="000E1A81">
            <w:hyperlink r:id="rId267"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F71CDA" w:rsidP="000E1A81">
            <w:hyperlink r:id="rId268"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14 września 2021 r. w </w:t>
            </w:r>
            <w:r w:rsidRPr="0073420B">
              <w:rPr>
                <w:rFonts w:ascii="Times New Roman" w:hAnsi="Times New Roman" w:cs="Times New Roman"/>
                <w:b w:val="0"/>
                <w:color w:val="auto"/>
                <w:sz w:val="20"/>
                <w:szCs w:val="20"/>
                <w:shd w:val="clear" w:color="auto" w:fill="FFFFFF"/>
              </w:rPr>
              <w:lastRenderedPageBreak/>
              <w:t>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r>
              <w:rPr>
                <w:rFonts w:ascii="Times New Roman" w:eastAsia="Times New Roman" w:hAnsi="Times New Roman" w:cs="Times New Roman"/>
                <w:sz w:val="20"/>
                <w:szCs w:val="20"/>
                <w:lang w:eastAsia="pl-PL"/>
              </w:rPr>
              <w:t xml:space="preserve"> </w:t>
            </w:r>
            <w:proofErr w:type="spellStart"/>
            <w:r w:rsidRPr="00D65071">
              <w:rPr>
                <w:rFonts w:ascii="Times New Roman" w:eastAsia="Times New Roman" w:hAnsi="Times New Roman" w:cs="Times New Roman"/>
                <w:sz w:val="20"/>
                <w:szCs w:val="20"/>
                <w:lang w:eastAsia="pl-PL"/>
              </w:rPr>
              <w:t>VaxigripTetra</w:t>
            </w:r>
            <w:proofErr w:type="spellEnd"/>
            <w:r w:rsidRPr="00D65071">
              <w:rPr>
                <w:rFonts w:ascii="Times New Roman" w:eastAsia="Times New Roman" w:hAnsi="Times New Roman" w:cs="Times New Roman"/>
                <w:sz w:val="20"/>
                <w:szCs w:val="20"/>
                <w:lang w:eastAsia="pl-PL"/>
              </w:rPr>
              <w:t xml:space="preserve">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proofErr w:type="spellStart"/>
            <w:r w:rsidRPr="00D65071">
              <w:rPr>
                <w:rFonts w:ascii="Times New Roman" w:eastAsia="Times New Roman" w:hAnsi="Times New Roman" w:cs="Times New Roman"/>
                <w:sz w:val="20"/>
                <w:szCs w:val="20"/>
                <w:lang w:eastAsia="pl-PL"/>
              </w:rPr>
              <w:lastRenderedPageBreak/>
              <w:t>VaxigripTetra</w:t>
            </w:r>
            <w:proofErr w:type="spellEnd"/>
            <w:r w:rsidRPr="00D65071">
              <w:rPr>
                <w:rFonts w:ascii="Times New Roman" w:eastAsia="Times New Roman" w:hAnsi="Times New Roman" w:cs="Times New Roman"/>
                <w:sz w:val="20"/>
                <w:szCs w:val="20"/>
                <w:lang w:eastAsia="pl-PL"/>
              </w:rPr>
              <w:t xml:space="preserve">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września 2021 r.</w:t>
            </w:r>
          </w:p>
        </w:tc>
        <w:tc>
          <w:tcPr>
            <w:tcW w:w="1174" w:type="pct"/>
          </w:tcPr>
          <w:p w:rsidR="0073420B" w:rsidRDefault="00F71CDA" w:rsidP="000E1A81">
            <w:hyperlink r:id="rId269"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 xml:space="preserve">Traci moc zarządzenie Ministra Zdrowia z dnia 3 kwietnia 2020 r. w sprawie powołania Zespołu do spraw koordynacji sieci laboratoriów COVID (Dz. Urz. Min. </w:t>
            </w:r>
            <w:proofErr w:type="spellStart"/>
            <w:r w:rsidRPr="0073420B">
              <w:rPr>
                <w:rFonts w:ascii="Times New Roman" w:eastAsia="Times New Roman" w:hAnsi="Times New Roman" w:cs="Times New Roman"/>
                <w:sz w:val="20"/>
                <w:szCs w:val="20"/>
                <w:lang w:eastAsia="pl-PL"/>
              </w:rPr>
              <w:t>Zdrow</w:t>
            </w:r>
            <w:proofErr w:type="spellEnd"/>
            <w:r w:rsidRPr="0073420B">
              <w:rPr>
                <w:rFonts w:ascii="Times New Roman" w:eastAsia="Times New Roman" w:hAnsi="Times New Roman" w:cs="Times New Roman"/>
                <w:sz w:val="20"/>
                <w:szCs w:val="20"/>
                <w:lang w:eastAsia="pl-PL"/>
              </w:rPr>
              <w:t>.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F71CDA" w:rsidP="000E1A81">
            <w:hyperlink r:id="rId270"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8 września 2021 r. w sprawie wykazu produktów leczniczych, środków spożywczych specjalnego przeznaczenia żywieniowego oraz wyrobów </w:t>
            </w:r>
            <w:r w:rsidRPr="0073420B">
              <w:rPr>
                <w:rFonts w:ascii="Times New Roman" w:hAnsi="Times New Roman" w:cs="Times New Roman"/>
                <w:b w:val="0"/>
                <w:color w:val="auto"/>
                <w:sz w:val="20"/>
                <w:szCs w:val="20"/>
                <w:shd w:val="clear" w:color="auto" w:fill="FFFFFF"/>
              </w:rPr>
              <w:lastRenderedPageBreak/>
              <w:t>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F71CDA" w:rsidP="000E1A81">
            <w:hyperlink r:id="rId271"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W zarządzeniu Ministra Zdrowia z dnia 24 lutego 2020 r. w sprawie powołania Komitetu Sterującego do spraw monitorowania programu pilotażowego opieki nad świadczeniobiorcą w ramach sieci onkologicznej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F71CDA" w:rsidP="000E1A81">
            <w:hyperlink r:id="rId272"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F71CDA" w:rsidP="000E1A81">
            <w:hyperlink r:id="rId273"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W załączniku do zarządzenia Ministra Zdrowia z dnia 27 lutego 2012 r. w sprawie nadania statutu Śląskiemu Centrum Chorób Serca w Zabrzu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11) Oddział Chirurgii Naczyniowej i </w:t>
            </w:r>
            <w:proofErr w:type="spellStart"/>
            <w:r w:rsidRPr="005F3CBD">
              <w:rPr>
                <w:rFonts w:ascii="Times New Roman" w:eastAsia="Times New Roman" w:hAnsi="Times New Roman" w:cs="Times New Roman"/>
                <w:sz w:val="20"/>
                <w:szCs w:val="20"/>
                <w:lang w:eastAsia="pl-PL"/>
              </w:rPr>
              <w:t>Endowaskularnej</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23) Centralna </w:t>
            </w:r>
            <w:proofErr w:type="spellStart"/>
            <w:r w:rsidRPr="005F3CBD">
              <w:rPr>
                <w:rFonts w:ascii="Times New Roman" w:eastAsia="Times New Roman" w:hAnsi="Times New Roman" w:cs="Times New Roman"/>
                <w:sz w:val="20"/>
                <w:szCs w:val="20"/>
                <w:lang w:eastAsia="pl-PL"/>
              </w:rPr>
              <w:t>Sterylizatornia</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F71CDA" w:rsidP="000E1A81">
            <w:hyperlink r:id="rId274"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w:t>
            </w:r>
            <w:r w:rsidRPr="005F3CBD">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 xml:space="preserve">W zarządzeniu Ministra Zdrowia z dnia 17 maja 2012 r. w sprawie nadania statutu Krajowemu Ośrodkowi Psychiatrii Sądowej dla Nieletnich w Garwolinie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sierpnia 2021 r.</w:t>
            </w:r>
          </w:p>
        </w:tc>
        <w:tc>
          <w:tcPr>
            <w:tcW w:w="1174" w:type="pct"/>
          </w:tcPr>
          <w:p w:rsidR="005A159B" w:rsidRDefault="00F71CDA" w:rsidP="000E1A81">
            <w:hyperlink r:id="rId275"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w:t>
            </w:r>
            <w:proofErr w:type="spellStart"/>
            <w:r w:rsidRPr="003312C1">
              <w:rPr>
                <w:rFonts w:ascii="Times New Roman" w:eastAsia="Times New Roman" w:hAnsi="Times New Roman" w:cs="Times New Roman"/>
                <w:sz w:val="20"/>
                <w:szCs w:val="20"/>
                <w:lang w:eastAsia="pl-PL"/>
              </w:rPr>
              <w:t>płaskodziany</w:t>
            </w:r>
            <w:proofErr w:type="spellEnd"/>
            <w:r w:rsidRPr="003312C1">
              <w:rPr>
                <w:rFonts w:ascii="Times New Roman" w:eastAsia="Times New Roman" w:hAnsi="Times New Roman" w:cs="Times New Roman"/>
                <w:sz w:val="20"/>
                <w:szCs w:val="20"/>
                <w:lang w:eastAsia="pl-PL"/>
              </w:rPr>
              <w:t xml:space="preserve"> z krytym szwem (lp. 69) nogawica uciskowa </w:t>
            </w:r>
            <w:proofErr w:type="spellStart"/>
            <w:r w:rsidRPr="003312C1">
              <w:rPr>
                <w:rFonts w:ascii="Times New Roman" w:eastAsia="Times New Roman" w:hAnsi="Times New Roman" w:cs="Times New Roman"/>
                <w:sz w:val="20"/>
                <w:szCs w:val="20"/>
                <w:lang w:eastAsia="pl-PL"/>
              </w:rPr>
              <w:t>płaskodziana</w:t>
            </w:r>
            <w:proofErr w:type="spellEnd"/>
            <w:r w:rsidRPr="003312C1">
              <w:rPr>
                <w:rFonts w:ascii="Times New Roman" w:eastAsia="Times New Roman" w:hAnsi="Times New Roman" w:cs="Times New Roman"/>
                <w:sz w:val="20"/>
                <w:szCs w:val="20"/>
                <w:lang w:eastAsia="pl-PL"/>
              </w:rPr>
              <w:t xml:space="preserve">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katalog osób uprawnionych do wystawiania zleceń na worki do zbiórki moczu z odpływem (lp. 97), zaopatrzenie </w:t>
            </w:r>
            <w:proofErr w:type="spellStart"/>
            <w:r w:rsidRPr="003312C1">
              <w:rPr>
                <w:rFonts w:ascii="Times New Roman" w:eastAsia="Times New Roman" w:hAnsi="Times New Roman" w:cs="Times New Roman"/>
                <w:sz w:val="20"/>
                <w:szCs w:val="20"/>
                <w:lang w:eastAsia="pl-PL"/>
              </w:rPr>
              <w:t>stomijne</w:t>
            </w:r>
            <w:proofErr w:type="spellEnd"/>
            <w:r w:rsidRPr="003312C1">
              <w:rPr>
                <w:rFonts w:ascii="Times New Roman" w:eastAsia="Times New Roman" w:hAnsi="Times New Roman" w:cs="Times New Roman"/>
                <w:sz w:val="20"/>
                <w:szCs w:val="20"/>
                <w:lang w:eastAsia="pl-PL"/>
              </w:rPr>
              <w:t xml:space="preserv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czujnika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F71CDA" w:rsidP="000E1A81">
            <w:hyperlink r:id="rId276"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F71CDA" w:rsidP="000E1A81">
            <w:hyperlink r:id="rId277"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w:t>
            </w:r>
            <w:r w:rsidRPr="00911846">
              <w:rPr>
                <w:rFonts w:ascii="Times New Roman" w:hAnsi="Times New Roman" w:cs="Times New Roman"/>
                <w:b w:val="0"/>
                <w:color w:val="auto"/>
                <w:sz w:val="20"/>
                <w:szCs w:val="20"/>
                <w:shd w:val="clear" w:color="auto" w:fill="FFFFFF"/>
              </w:rPr>
              <w:lastRenderedPageBreak/>
              <w:t>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w:t>
            </w:r>
            <w:r w:rsidRPr="00011548">
              <w:rPr>
                <w:rFonts w:ascii="Times New Roman" w:eastAsia="Times New Roman" w:hAnsi="Times New Roman" w:cs="Times New Roman"/>
                <w:sz w:val="20"/>
                <w:szCs w:val="20"/>
                <w:lang w:eastAsia="pl-PL"/>
              </w:rPr>
              <w:lastRenderedPageBreak/>
              <w:t xml:space="preserve">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w:t>
            </w:r>
            <w:r w:rsidRPr="00011548">
              <w:rPr>
                <w:rFonts w:ascii="Times New Roman" w:eastAsia="Times New Roman" w:hAnsi="Times New Roman" w:cs="Times New Roman"/>
                <w:sz w:val="20"/>
                <w:szCs w:val="20"/>
                <w:lang w:eastAsia="pl-PL"/>
              </w:rPr>
              <w:lastRenderedPageBreak/>
              <w:t xml:space="preserve">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F71CDA" w:rsidP="000E1A81">
            <w:hyperlink r:id="rId278" w:history="1">
              <w:r w:rsidR="00A92460">
                <w:rPr>
                  <w:rStyle w:val="Hipercze"/>
                </w:rPr>
                <w:t xml:space="preserve">Rozporządzenie Ministra Zdrowia z dnia 27 sierpnia 2021 r. uchylające rozporządzenie w sprawie </w:t>
              </w:r>
              <w:r w:rsidR="00A92460">
                <w:rPr>
                  <w:rStyle w:val="Hipercze"/>
                </w:rPr>
                <w:lastRenderedPageBreak/>
                <w:t>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B77D39">
              <w:rPr>
                <w:rFonts w:ascii="Times New Roman" w:eastAsia="Times New Roman" w:hAnsi="Times New Roman" w:cs="Times New Roman"/>
                <w:sz w:val="20"/>
                <w:szCs w:val="20"/>
                <w:lang w:eastAsia="pl-PL"/>
              </w:rPr>
              <w:t>preadopcyjnym</w:t>
            </w:r>
            <w:proofErr w:type="spellEnd"/>
            <w:r w:rsidRPr="00B77D39">
              <w:rPr>
                <w:rFonts w:ascii="Times New Roman" w:eastAsia="Times New Roman" w:hAnsi="Times New Roman" w:cs="Times New Roman"/>
                <w:sz w:val="20"/>
                <w:szCs w:val="20"/>
                <w:lang w:eastAsia="pl-PL"/>
              </w:rPr>
              <w:t>,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w:t>
            </w:r>
            <w:r w:rsidRPr="00B77D39">
              <w:rPr>
                <w:rFonts w:ascii="Times New Roman" w:eastAsia="Times New Roman" w:hAnsi="Times New Roman" w:cs="Times New Roman"/>
                <w:sz w:val="20"/>
                <w:szCs w:val="20"/>
                <w:lang w:eastAsia="pl-PL"/>
              </w:rPr>
              <w:lastRenderedPageBreak/>
              <w:t>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F71CDA" w:rsidP="000E1A81">
            <w:hyperlink r:id="rId279"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2) przyznania ministrowi właściwemu do spraw zdrowia kompetencji </w:t>
            </w:r>
            <w:r w:rsidRPr="00CC3A44">
              <w:rPr>
                <w:rFonts w:ascii="Times New Roman" w:eastAsia="Times New Roman" w:hAnsi="Times New Roman" w:cs="Times New Roman"/>
                <w:sz w:val="20"/>
                <w:szCs w:val="20"/>
                <w:lang w:eastAsia="pl-PL"/>
              </w:rPr>
              <w:lastRenderedPageBreak/>
              <w:t>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w:t>
            </w:r>
            <w:r w:rsidRPr="00CC3A44">
              <w:rPr>
                <w:rFonts w:ascii="Times New Roman" w:eastAsia="Times New Roman" w:hAnsi="Times New Roman" w:cs="Times New Roman"/>
                <w:sz w:val="20"/>
                <w:szCs w:val="20"/>
                <w:lang w:eastAsia="pl-PL"/>
              </w:rPr>
              <w:lastRenderedPageBreak/>
              <w:t xml:space="preserve">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w:t>
            </w:r>
            <w:proofErr w:type="spellStart"/>
            <w:r w:rsidRPr="0045122D">
              <w:rPr>
                <w:rFonts w:ascii="Times New Roman" w:eastAsia="Times New Roman" w:hAnsi="Times New Roman" w:cs="Times New Roman"/>
                <w:sz w:val="20"/>
                <w:szCs w:val="20"/>
                <w:lang w:eastAsia="pl-PL"/>
              </w:rPr>
              <w:t>późn</w:t>
            </w:r>
            <w:proofErr w:type="spellEnd"/>
            <w:r w:rsidRPr="0045122D">
              <w:rPr>
                <w:rFonts w:ascii="Times New Roman" w:eastAsia="Times New Roman" w:hAnsi="Times New Roman" w:cs="Times New Roman"/>
                <w:sz w:val="20"/>
                <w:szCs w:val="20"/>
                <w:lang w:eastAsia="pl-PL"/>
              </w:rPr>
              <w:t>.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w:t>
            </w:r>
            <w:r w:rsidRPr="0045122D">
              <w:rPr>
                <w:rFonts w:ascii="Times New Roman" w:eastAsia="Times New Roman" w:hAnsi="Times New Roman" w:cs="Times New Roman"/>
                <w:sz w:val="20"/>
                <w:szCs w:val="20"/>
                <w:lang w:eastAsia="pl-PL"/>
              </w:rPr>
              <w:lastRenderedPageBreak/>
              <w:t>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F71CDA" w:rsidP="000E1A81">
            <w:hyperlink r:id="rId280"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t>
            </w:r>
            <w:proofErr w:type="spellStart"/>
            <w:r w:rsidRPr="005C7BD2">
              <w:rPr>
                <w:rFonts w:ascii="Times New Roman" w:eastAsia="Times New Roman" w:hAnsi="Times New Roman" w:cs="Times New Roman"/>
                <w:sz w:val="20"/>
                <w:szCs w:val="20"/>
                <w:lang w:eastAsia="pl-PL"/>
              </w:rPr>
              <w:t>wiedzei</w:t>
            </w:r>
            <w:proofErr w:type="spellEnd"/>
            <w:r w:rsidRPr="005C7BD2">
              <w:rPr>
                <w:rFonts w:ascii="Times New Roman" w:eastAsia="Times New Roman" w:hAnsi="Times New Roman" w:cs="Times New Roman"/>
                <w:sz w:val="20"/>
                <w:szCs w:val="20"/>
                <w:lang w:eastAsia="pl-PL"/>
              </w:rPr>
              <w:t xml:space="preserve">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F71CDA" w:rsidP="000E1A81">
            <w:hyperlink r:id="rId281"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xml:space="preserve">.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w:t>
            </w:r>
            <w:r w:rsidRPr="008F04BF">
              <w:rPr>
                <w:rFonts w:ascii="Times New Roman" w:eastAsia="Times New Roman" w:hAnsi="Times New Roman" w:cs="Times New Roman"/>
                <w:sz w:val="20"/>
                <w:szCs w:val="20"/>
                <w:lang w:eastAsia="pl-PL"/>
              </w:rPr>
              <w:lastRenderedPageBreak/>
              <w:t xml:space="preserve">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8F04BF">
              <w:rPr>
                <w:rFonts w:ascii="Times New Roman" w:eastAsia="Times New Roman" w:hAnsi="Times New Roman" w:cs="Times New Roman"/>
                <w:sz w:val="20"/>
                <w:szCs w:val="20"/>
                <w:lang w:eastAsia="pl-PL"/>
              </w:rPr>
              <w:t>pozalegislacyjne</w:t>
            </w:r>
            <w:proofErr w:type="spellEnd"/>
            <w:r w:rsidRPr="008F04BF">
              <w:rPr>
                <w:rFonts w:ascii="Times New Roman" w:eastAsia="Times New Roman" w:hAnsi="Times New Roman" w:cs="Times New Roman"/>
                <w:sz w:val="20"/>
                <w:szCs w:val="20"/>
                <w:lang w:eastAsia="pl-PL"/>
              </w:rPr>
              <w:t>,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F71CDA" w:rsidP="000E1A81">
            <w:pPr>
              <w:rPr>
                <w:b/>
              </w:rPr>
            </w:pPr>
            <w:hyperlink r:id="rId282"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umożliwi przywóz lub wywóz środków spożywczych oraz materiałów lub wyrobów przeznaczonych do kontaktu z żywnością, które podlegają granicznej kontroli sanitarnej, </w:t>
            </w:r>
            <w:r w:rsidRPr="00DA5215">
              <w:rPr>
                <w:rFonts w:ascii="Times New Roman" w:eastAsia="Times New Roman" w:hAnsi="Times New Roman" w:cs="Times New Roman"/>
                <w:sz w:val="20"/>
                <w:szCs w:val="20"/>
                <w:lang w:eastAsia="pl-PL"/>
              </w:rPr>
              <w:lastRenderedPageBreak/>
              <w:t>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F71CDA" w:rsidP="000E1A81">
            <w:hyperlink r:id="rId283"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w:t>
            </w:r>
            <w:proofErr w:type="spellStart"/>
            <w:r w:rsidRPr="00DC5468">
              <w:rPr>
                <w:rFonts w:ascii="Times New Roman" w:eastAsia="Times New Roman" w:hAnsi="Times New Roman" w:cs="Times New Roman"/>
                <w:sz w:val="20"/>
                <w:szCs w:val="20"/>
                <w:lang w:eastAsia="pl-PL"/>
              </w:rPr>
              <w:t>doctors</w:t>
            </w:r>
            <w:proofErr w:type="spellEnd"/>
            <w:r w:rsidRPr="00DC5468">
              <w:rPr>
                <w:rFonts w:ascii="Times New Roman" w:eastAsia="Times New Roman" w:hAnsi="Times New Roman" w:cs="Times New Roman"/>
                <w:sz w:val="20"/>
                <w:szCs w:val="20"/>
                <w:lang w:eastAsia="pl-PL"/>
              </w:rPr>
              <w:t xml:space="preserve"> in </w:t>
            </w:r>
            <w:proofErr w:type="spellStart"/>
            <w:r w:rsidRPr="00DC5468">
              <w:rPr>
                <w:rFonts w:ascii="Times New Roman" w:eastAsia="Times New Roman" w:hAnsi="Times New Roman" w:cs="Times New Roman"/>
                <w:sz w:val="20"/>
                <w:szCs w:val="20"/>
                <w:lang w:eastAsia="pl-PL"/>
              </w:rPr>
              <w:t>basic</w:t>
            </w:r>
            <w:proofErr w:type="spellEnd"/>
            <w:r w:rsidRPr="00DC5468">
              <w:rPr>
                <w:rFonts w:ascii="Times New Roman" w:eastAsia="Times New Roman" w:hAnsi="Times New Roman" w:cs="Times New Roman"/>
                <w:sz w:val="20"/>
                <w:szCs w:val="20"/>
                <w:lang w:eastAsia="pl-PL"/>
              </w:rPr>
              <w:t xml:space="preserve"> </w:t>
            </w:r>
            <w:proofErr w:type="spellStart"/>
            <w:r w:rsidRPr="00DC5468">
              <w:rPr>
                <w:rFonts w:ascii="Times New Roman" w:eastAsia="Times New Roman" w:hAnsi="Times New Roman" w:cs="Times New Roman"/>
                <w:sz w:val="20"/>
                <w:szCs w:val="20"/>
                <w:lang w:eastAsia="pl-PL"/>
              </w:rPr>
              <w:t>medicine</w:t>
            </w:r>
            <w:proofErr w:type="spellEnd"/>
            <w:r w:rsidRPr="00DC5468">
              <w:rPr>
                <w:rFonts w:ascii="Times New Roman" w:eastAsia="Times New Roman" w:hAnsi="Times New Roman" w:cs="Times New Roman"/>
                <w:sz w:val="20"/>
                <w:szCs w:val="20"/>
                <w:lang w:eastAsia="pl-PL"/>
              </w:rPr>
              <w:t>),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w:t>
            </w:r>
            <w:r w:rsidRPr="00DC5468">
              <w:rPr>
                <w:rFonts w:ascii="Times New Roman" w:eastAsia="Times New Roman" w:hAnsi="Times New Roman" w:cs="Times New Roman"/>
                <w:sz w:val="20"/>
                <w:szCs w:val="20"/>
                <w:lang w:eastAsia="pl-PL"/>
              </w:rPr>
              <w:lastRenderedPageBreak/>
              <w:t xml:space="preserve">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w:t>
            </w:r>
            <w:r w:rsidRPr="00DC5468">
              <w:rPr>
                <w:rFonts w:ascii="Times New Roman" w:eastAsia="Times New Roman" w:hAnsi="Times New Roman" w:cs="Times New Roman"/>
                <w:sz w:val="20"/>
                <w:szCs w:val="20"/>
                <w:lang w:eastAsia="pl-PL"/>
              </w:rPr>
              <w:lastRenderedPageBreak/>
              <w:t xml:space="preserve">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t>
            </w:r>
            <w:proofErr w:type="spellStart"/>
            <w:r w:rsidRPr="00DC5468">
              <w:rPr>
                <w:rFonts w:ascii="Times New Roman" w:eastAsia="Times New Roman" w:hAnsi="Times New Roman" w:cs="Times New Roman"/>
                <w:sz w:val="20"/>
                <w:szCs w:val="20"/>
                <w:lang w:eastAsia="pl-PL"/>
              </w:rPr>
              <w:t>ponaddwuletnia</w:t>
            </w:r>
            <w:proofErr w:type="spellEnd"/>
            <w:r w:rsidRPr="00DC5468">
              <w:rPr>
                <w:rFonts w:ascii="Times New Roman" w:eastAsia="Times New Roman" w:hAnsi="Times New Roman" w:cs="Times New Roman"/>
                <w:sz w:val="20"/>
                <w:szCs w:val="20"/>
                <w:lang w:eastAsia="pl-PL"/>
              </w:rPr>
              <w:t xml:space="preserve">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w:t>
            </w:r>
            <w:r w:rsidRPr="00DC5468">
              <w:rPr>
                <w:rFonts w:ascii="Times New Roman" w:eastAsia="Times New Roman" w:hAnsi="Times New Roman" w:cs="Times New Roman"/>
                <w:sz w:val="20"/>
                <w:szCs w:val="20"/>
                <w:lang w:eastAsia="pl-PL"/>
              </w:rPr>
              <w:lastRenderedPageBreak/>
              <w:t xml:space="preserve">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w:t>
            </w:r>
            <w:r w:rsidRPr="00DC5468">
              <w:rPr>
                <w:rFonts w:ascii="Times New Roman" w:eastAsia="Times New Roman" w:hAnsi="Times New Roman" w:cs="Times New Roman"/>
                <w:sz w:val="20"/>
                <w:szCs w:val="20"/>
                <w:lang w:eastAsia="pl-PL"/>
              </w:rPr>
              <w:lastRenderedPageBreak/>
              <w:t>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w:t>
            </w:r>
            <w:r w:rsidRPr="00DC5468">
              <w:rPr>
                <w:rFonts w:ascii="Times New Roman" w:eastAsia="Times New Roman" w:hAnsi="Times New Roman" w:cs="Times New Roman"/>
                <w:sz w:val="20"/>
                <w:szCs w:val="20"/>
                <w:lang w:eastAsia="pl-PL"/>
              </w:rPr>
              <w:lastRenderedPageBreak/>
              <w:t xml:space="preserve">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w:t>
            </w:r>
            <w:r w:rsidRPr="00DC5468">
              <w:rPr>
                <w:rFonts w:ascii="Times New Roman" w:eastAsia="Times New Roman" w:hAnsi="Times New Roman" w:cs="Times New Roman"/>
                <w:sz w:val="20"/>
                <w:szCs w:val="20"/>
                <w:lang w:eastAsia="pl-PL"/>
              </w:rPr>
              <w:lastRenderedPageBreak/>
              <w:t xml:space="preserve">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w:t>
            </w:r>
            <w:r w:rsidRPr="00DC5468">
              <w:rPr>
                <w:rFonts w:ascii="Times New Roman" w:eastAsia="Times New Roman" w:hAnsi="Times New Roman" w:cs="Times New Roman"/>
                <w:sz w:val="20"/>
                <w:szCs w:val="20"/>
                <w:lang w:eastAsia="pl-PL"/>
              </w:rPr>
              <w:lastRenderedPageBreak/>
              <w:t xml:space="preserve">zostaną pokryte z Funduszu Kredytów Studenckich. Zaproponowana w art. 101 ust. 3a ustawy marża na poziomie 2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F71CDA" w:rsidP="000E1A81">
            <w:hyperlink r:id="rId284"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w:t>
            </w:r>
            <w:r w:rsidRPr="00E60205">
              <w:rPr>
                <w:rFonts w:ascii="Times New Roman" w:eastAsia="Times New Roman" w:hAnsi="Times New Roman" w:cs="Times New Roman"/>
                <w:sz w:val="20"/>
                <w:szCs w:val="20"/>
                <w:lang w:eastAsia="pl-PL"/>
              </w:rPr>
              <w:lastRenderedPageBreak/>
              <w:t>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285" w:history="1">
              <w:r w:rsidRPr="005D3C52">
                <w:rPr>
                  <w:rStyle w:val="Hipercze"/>
                </w:rPr>
                <w:t>m.cichowska@mz.gov.pl</w:t>
              </w:r>
            </w:hyperlink>
            <w:r>
              <w:t xml:space="preserve">) </w:t>
            </w:r>
          </w:p>
        </w:tc>
        <w:tc>
          <w:tcPr>
            <w:tcW w:w="1174" w:type="pct"/>
          </w:tcPr>
          <w:p w:rsidR="009D4860" w:rsidRDefault="00F71CDA" w:rsidP="000E1A81">
            <w:hyperlink r:id="rId286"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Zdrowia zmieniającego rozporządzenie w sprawie Krajowego Ośrodka Zapobiegania </w:t>
            </w:r>
            <w:proofErr w:type="spellStart"/>
            <w:r w:rsidRPr="003244EF">
              <w:rPr>
                <w:rFonts w:ascii="Times New Roman" w:hAnsi="Times New Roman" w:cs="Times New Roman"/>
                <w:b w:val="0"/>
                <w:color w:val="auto"/>
                <w:sz w:val="20"/>
                <w:szCs w:val="20"/>
                <w:shd w:val="clear" w:color="auto" w:fill="FFFFFF"/>
              </w:rPr>
              <w:t>Zachowaniom</w:t>
            </w:r>
            <w:proofErr w:type="spellEnd"/>
            <w:r w:rsidRPr="003244EF">
              <w:rPr>
                <w:rFonts w:ascii="Times New Roman" w:hAnsi="Times New Roman" w:cs="Times New Roman"/>
                <w:b w:val="0"/>
                <w:color w:val="auto"/>
                <w:sz w:val="20"/>
                <w:szCs w:val="20"/>
                <w:shd w:val="clear" w:color="auto" w:fill="FFFFFF"/>
              </w:rPr>
              <w:t xml:space="preserve"> </w:t>
            </w:r>
            <w:proofErr w:type="spellStart"/>
            <w:r w:rsidRPr="003244EF">
              <w:rPr>
                <w:rFonts w:ascii="Times New Roman" w:hAnsi="Times New Roman" w:cs="Times New Roman"/>
                <w:b w:val="0"/>
                <w:color w:val="auto"/>
                <w:sz w:val="20"/>
                <w:szCs w:val="20"/>
                <w:shd w:val="clear" w:color="auto" w:fill="FFFFFF"/>
              </w:rPr>
              <w:t>Dyssocjalnym</w:t>
            </w:r>
            <w:proofErr w:type="spellEnd"/>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 xml:space="preserve">Konieczność zapewnienia dostępności miejsc w Krajowym Ośrodku Zapobiegania </w:t>
            </w:r>
            <w:proofErr w:type="spellStart"/>
            <w:r w:rsidRPr="003244EF">
              <w:rPr>
                <w:rFonts w:ascii="Times New Roman" w:eastAsia="Times New Roman" w:hAnsi="Times New Roman" w:cs="Times New Roman"/>
                <w:sz w:val="20"/>
                <w:szCs w:val="20"/>
                <w:lang w:eastAsia="pl-PL"/>
              </w:rPr>
              <w:t>Zachowaniom</w:t>
            </w:r>
            <w:proofErr w:type="spellEnd"/>
            <w:r w:rsidRPr="003244EF">
              <w:rPr>
                <w:rFonts w:ascii="Times New Roman" w:eastAsia="Times New Roman" w:hAnsi="Times New Roman" w:cs="Times New Roman"/>
                <w:sz w:val="20"/>
                <w:szCs w:val="20"/>
                <w:lang w:eastAsia="pl-PL"/>
              </w:rPr>
              <w:t xml:space="preserve"> </w:t>
            </w:r>
            <w:proofErr w:type="spellStart"/>
            <w:r w:rsidRPr="003244EF">
              <w:rPr>
                <w:rFonts w:ascii="Times New Roman" w:eastAsia="Times New Roman" w:hAnsi="Times New Roman" w:cs="Times New Roman"/>
                <w:sz w:val="20"/>
                <w:szCs w:val="20"/>
                <w:lang w:eastAsia="pl-PL"/>
              </w:rPr>
              <w:t>Dyssocjalnym</w:t>
            </w:r>
            <w:proofErr w:type="spellEnd"/>
            <w:r w:rsidRPr="003244EF">
              <w:rPr>
                <w:rFonts w:ascii="Times New Roman" w:eastAsia="Times New Roman" w:hAnsi="Times New Roman" w:cs="Times New Roman"/>
                <w:sz w:val="20"/>
                <w:szCs w:val="20"/>
                <w:lang w:eastAsia="pl-PL"/>
              </w:rPr>
              <w:t xml:space="preserve">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 xml:space="preserve">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w:t>
            </w:r>
            <w:proofErr w:type="spellStart"/>
            <w:r w:rsidRPr="00B1137E">
              <w:rPr>
                <w:rFonts w:ascii="Times New Roman" w:eastAsia="Times New Roman" w:hAnsi="Times New Roman" w:cs="Times New Roman"/>
                <w:sz w:val="20"/>
                <w:szCs w:val="20"/>
                <w:lang w:eastAsia="pl-PL"/>
              </w:rPr>
              <w:t>zachowaniom</w:t>
            </w:r>
            <w:proofErr w:type="spellEnd"/>
            <w:r w:rsidRPr="00B1137E">
              <w:rPr>
                <w:rFonts w:ascii="Times New Roman" w:eastAsia="Times New Roman" w:hAnsi="Times New Roman" w:cs="Times New Roman"/>
                <w:sz w:val="20"/>
                <w:szCs w:val="20"/>
                <w:lang w:eastAsia="pl-PL"/>
              </w:rPr>
              <w:t xml:space="preserve">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287" w:history="1">
              <w:r w:rsidRPr="005D3C52">
                <w:rPr>
                  <w:rStyle w:val="Hipercze"/>
                </w:rPr>
                <w:t>dep-zp@mz.gov.pl</w:t>
              </w:r>
            </w:hyperlink>
            <w:r>
              <w:t xml:space="preserve">) </w:t>
            </w:r>
          </w:p>
        </w:tc>
        <w:tc>
          <w:tcPr>
            <w:tcW w:w="1174" w:type="pct"/>
          </w:tcPr>
          <w:p w:rsidR="003244EF" w:rsidRDefault="00F71CDA" w:rsidP="000E1A81">
            <w:hyperlink r:id="rId288"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4E13BD">
              <w:rPr>
                <w:rFonts w:ascii="Times New Roman" w:hAnsi="Times New Roman" w:cs="Times New Roman"/>
                <w:b w:val="0"/>
                <w:color w:val="auto"/>
                <w:sz w:val="20"/>
                <w:szCs w:val="20"/>
                <w:shd w:val="clear" w:color="auto" w:fill="FFFFFF"/>
              </w:rPr>
              <w:lastRenderedPageBreak/>
              <w:t>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w:t>
            </w:r>
            <w:r w:rsidRPr="00D720A8">
              <w:rPr>
                <w:rFonts w:ascii="Times New Roman" w:eastAsia="Times New Roman" w:hAnsi="Times New Roman" w:cs="Times New Roman"/>
                <w:sz w:val="20"/>
                <w:szCs w:val="20"/>
                <w:lang w:eastAsia="pl-PL"/>
              </w:rPr>
              <w:lastRenderedPageBreak/>
              <w:t xml:space="preserve">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289" w:history="1">
              <w:r w:rsidRPr="005D3C52">
                <w:rPr>
                  <w:rStyle w:val="Hipercze"/>
                </w:rPr>
                <w:t>sekretariat.pr@gis.gov.pl</w:t>
              </w:r>
            </w:hyperlink>
            <w:r>
              <w:t xml:space="preserve">) </w:t>
            </w:r>
          </w:p>
        </w:tc>
        <w:tc>
          <w:tcPr>
            <w:tcW w:w="1174" w:type="pct"/>
          </w:tcPr>
          <w:p w:rsidR="004E13BD" w:rsidRPr="004E13BD" w:rsidRDefault="00F71CDA" w:rsidP="000E1A81">
            <w:hyperlink r:id="rId290"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 xml:space="preserve">Projekt rozporządzenia Ministra Zdrowia zmieniającego rozporządzenie w sprawie grzybów dopuszczonych do obrotu lub produkcji przetworów grzybowych, środków spożywczych zawierających grzyby oraz uprawnień </w:t>
            </w:r>
            <w:r w:rsidRPr="00B77D39">
              <w:rPr>
                <w:rFonts w:ascii="Times New Roman" w:hAnsi="Times New Roman" w:cs="Times New Roman"/>
                <w:b w:val="0"/>
                <w:color w:val="auto"/>
                <w:sz w:val="20"/>
                <w:szCs w:val="20"/>
                <w:shd w:val="clear" w:color="auto" w:fill="FFFFFF"/>
              </w:rPr>
              <w:lastRenderedPageBreak/>
              <w:t>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w:t>
            </w:r>
            <w:proofErr w:type="spellStart"/>
            <w:r w:rsidRPr="00B77D39">
              <w:rPr>
                <w:rFonts w:ascii="Times New Roman" w:eastAsia="Times New Roman" w:hAnsi="Times New Roman" w:cs="Times New Roman"/>
                <w:sz w:val="20"/>
                <w:szCs w:val="20"/>
                <w:lang w:eastAsia="pl-PL"/>
              </w:rPr>
              <w:t>Medicum</w:t>
            </w:r>
            <w:proofErr w:type="spellEnd"/>
            <w:r w:rsidRPr="00B77D39">
              <w:rPr>
                <w:rFonts w:ascii="Times New Roman" w:eastAsia="Times New Roman" w:hAnsi="Times New Roman" w:cs="Times New Roman"/>
                <w:sz w:val="20"/>
                <w:szCs w:val="20"/>
                <w:lang w:eastAsia="pl-PL"/>
              </w:rPr>
              <w:t xml:space="preserve">,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w:t>
            </w:r>
            <w:r w:rsidRPr="00B77D39">
              <w:rPr>
                <w:rFonts w:ascii="Times New Roman" w:eastAsia="Times New Roman" w:hAnsi="Times New Roman" w:cs="Times New Roman"/>
                <w:sz w:val="20"/>
                <w:szCs w:val="20"/>
                <w:lang w:eastAsia="pl-PL"/>
              </w:rPr>
              <w:lastRenderedPageBreak/>
              <w:t>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291" w:history="1">
              <w:r w:rsidR="00B32B4D" w:rsidRPr="005D3C52">
                <w:rPr>
                  <w:rStyle w:val="Hipercze"/>
                </w:rPr>
                <w:t>sekretariat.pr@gis.gov.pl</w:t>
              </w:r>
            </w:hyperlink>
            <w:r w:rsidR="00B32B4D">
              <w:t xml:space="preserve">) </w:t>
            </w:r>
          </w:p>
        </w:tc>
        <w:tc>
          <w:tcPr>
            <w:tcW w:w="1174" w:type="pct"/>
          </w:tcPr>
          <w:p w:rsidR="00B77D39" w:rsidRDefault="00F71CDA" w:rsidP="000E1A81">
            <w:hyperlink r:id="rId292"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293" w:history="1">
              <w:r w:rsidRPr="005D3C52">
                <w:rPr>
                  <w:rStyle w:val="Hipercze"/>
                </w:rPr>
                <w:t>dep-di@mz.gov.pl</w:t>
              </w:r>
            </w:hyperlink>
            <w:r>
              <w:t xml:space="preserve">) </w:t>
            </w:r>
          </w:p>
        </w:tc>
        <w:tc>
          <w:tcPr>
            <w:tcW w:w="1174" w:type="pct"/>
          </w:tcPr>
          <w:p w:rsidR="003312C1" w:rsidRDefault="00F71CDA" w:rsidP="000E1A81">
            <w:hyperlink r:id="rId294"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w:t>
            </w:r>
            <w:r w:rsidRPr="0077353D">
              <w:rPr>
                <w:rFonts w:ascii="Times New Roman" w:hAnsi="Times New Roman" w:cs="Times New Roman"/>
                <w:b w:val="0"/>
                <w:color w:val="auto"/>
                <w:sz w:val="20"/>
                <w:szCs w:val="20"/>
                <w:shd w:val="clear" w:color="auto" w:fill="FFFFFF"/>
              </w:rPr>
              <w:lastRenderedPageBreak/>
              <w:t xml:space="preserve">Zdrowia w sprawie szczegółowego wzoru zamówienia indywidualnego na produkty krwiopochodne, rekombinowane koncentraty czynników krzepnięcia oraz </w:t>
            </w:r>
            <w:proofErr w:type="spellStart"/>
            <w:r w:rsidRPr="0077353D">
              <w:rPr>
                <w:rFonts w:ascii="Times New Roman" w:hAnsi="Times New Roman" w:cs="Times New Roman"/>
                <w:b w:val="0"/>
                <w:color w:val="auto"/>
                <w:sz w:val="20"/>
                <w:szCs w:val="20"/>
                <w:shd w:val="clear" w:color="auto" w:fill="FFFFFF"/>
              </w:rPr>
              <w:t>desmopresynę</w:t>
            </w:r>
            <w:proofErr w:type="spellEnd"/>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w:t>
            </w:r>
            <w:r w:rsidRPr="00011548">
              <w:rPr>
                <w:rFonts w:ascii="Times New Roman" w:eastAsia="Times New Roman" w:hAnsi="Times New Roman" w:cs="Times New Roman"/>
                <w:sz w:val="20"/>
                <w:szCs w:val="20"/>
                <w:lang w:eastAsia="pl-PL"/>
              </w:rPr>
              <w:lastRenderedPageBreak/>
              <w:t xml:space="preserve">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F71CDA" w:rsidP="000E1A81">
            <w:hyperlink r:id="rId295"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F71CDA" w:rsidP="000E1A81">
            <w:hyperlink r:id="rId296"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 xml:space="preserve">Zarządzenie Ministra Zdrowia z dnia 23 sierpnia 2021 r. zmieniające zarządzenie w sprawie powołania Rady </w:t>
            </w:r>
            <w:r w:rsidRPr="006249CE">
              <w:rPr>
                <w:rFonts w:ascii="Times New Roman" w:hAnsi="Times New Roman" w:cs="Times New Roman"/>
                <w:b w:val="0"/>
                <w:color w:val="auto"/>
                <w:sz w:val="20"/>
                <w:szCs w:val="20"/>
                <w:shd w:val="clear" w:color="auto" w:fill="FFFFFF"/>
              </w:rPr>
              <w:lastRenderedPageBreak/>
              <w:t>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F71CDA" w:rsidP="000E1A81">
            <w:hyperlink r:id="rId297"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F71CDA" w:rsidP="000E1A81">
            <w:hyperlink r:id="rId298"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ustalono </w:t>
            </w:r>
            <w:r w:rsidRPr="007F32B2">
              <w:rPr>
                <w:rFonts w:ascii="Times New Roman" w:hAnsi="Times New Roman" w:cs="Times New Roman"/>
                <w:b w:val="0"/>
                <w:color w:val="auto"/>
                <w:sz w:val="20"/>
                <w:szCs w:val="20"/>
                <w:shd w:val="clear" w:color="auto" w:fill="FFFFFF"/>
              </w:rPr>
              <w:lastRenderedPageBreak/>
              <w:t>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F71CDA" w:rsidP="000E1A81">
            <w:hyperlink r:id="rId299"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F71CDA" w:rsidP="000E1A81">
            <w:hyperlink r:id="rId300"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F71CDA" w:rsidP="000E1A81">
            <w:hyperlink r:id="rId301"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w:t>
            </w:r>
            <w:r w:rsidRPr="00282CD2">
              <w:rPr>
                <w:rFonts w:ascii="Times New Roman" w:hAnsi="Times New Roman" w:cs="Times New Roman"/>
                <w:b w:val="0"/>
                <w:color w:val="auto"/>
                <w:sz w:val="20"/>
                <w:szCs w:val="20"/>
                <w:shd w:val="clear" w:color="auto" w:fill="FFFFFF"/>
              </w:rPr>
              <w:lastRenderedPageBreak/>
              <w:t>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b) opracowywaniu działań, zapewniających poprawę koordynacji i </w:t>
            </w:r>
            <w:r w:rsidRPr="00282CD2">
              <w:rPr>
                <w:rFonts w:ascii="Times New Roman" w:eastAsia="Times New Roman" w:hAnsi="Times New Roman" w:cs="Times New Roman"/>
                <w:sz w:val="20"/>
                <w:szCs w:val="20"/>
                <w:lang w:eastAsia="pl-PL"/>
              </w:rPr>
              <w:lastRenderedPageBreak/>
              <w:t>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sierpnia 2021 r., traci moc 1 lipca 2022 r.</w:t>
            </w:r>
          </w:p>
        </w:tc>
        <w:tc>
          <w:tcPr>
            <w:tcW w:w="1174" w:type="pct"/>
          </w:tcPr>
          <w:p w:rsidR="00282CD2" w:rsidRDefault="00F71CDA" w:rsidP="000E1A81">
            <w:hyperlink r:id="rId302"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F71CDA" w:rsidP="000E1A81">
            <w:hyperlink r:id="rId303"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Projektowana ustawa dokonująca zmiany ustawy z dnia 9 października 2015 r. o produktach biobójczych (Dz. U. z 2018 r. poz. 122,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xml:space="preserve">. zm.), zwanej dalej „ustawą”, ma na celu realizację wyroku Trybunału Sprawiedliwości Unii Europejskiej z dnia 23 listopada 2016 r. w sprawie C-442/14 Bayer </w:t>
            </w:r>
            <w:proofErr w:type="spellStart"/>
            <w:r w:rsidRPr="00282CD2">
              <w:rPr>
                <w:rFonts w:ascii="Times New Roman" w:eastAsia="Times New Roman" w:hAnsi="Times New Roman" w:cs="Times New Roman"/>
                <w:sz w:val="20"/>
                <w:szCs w:val="20"/>
                <w:lang w:eastAsia="pl-PL"/>
              </w:rPr>
              <w:t>CropScience</w:t>
            </w:r>
            <w:proofErr w:type="spellEnd"/>
            <w:r w:rsidRPr="00282CD2">
              <w:rPr>
                <w:rFonts w:ascii="Times New Roman" w:eastAsia="Times New Roman" w:hAnsi="Times New Roman" w:cs="Times New Roman"/>
                <w:sz w:val="20"/>
                <w:szCs w:val="20"/>
                <w:lang w:eastAsia="pl-PL"/>
              </w:rPr>
              <w:t xml:space="preserve"> SA-NV, </w:t>
            </w:r>
            <w:proofErr w:type="spellStart"/>
            <w:r w:rsidRPr="00282CD2">
              <w:rPr>
                <w:rFonts w:ascii="Times New Roman" w:eastAsia="Times New Roman" w:hAnsi="Times New Roman" w:cs="Times New Roman"/>
                <w:sz w:val="20"/>
                <w:szCs w:val="20"/>
                <w:lang w:eastAsia="pl-PL"/>
              </w:rPr>
              <w:t>Stichting</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Bijenstichting</w:t>
            </w:r>
            <w:proofErr w:type="spellEnd"/>
            <w:r w:rsidRPr="00282CD2">
              <w:rPr>
                <w:rFonts w:ascii="Times New Roman" w:eastAsia="Times New Roman" w:hAnsi="Times New Roman" w:cs="Times New Roman"/>
                <w:sz w:val="20"/>
                <w:szCs w:val="20"/>
                <w:lang w:eastAsia="pl-PL"/>
              </w:rPr>
              <w:t xml:space="preserve"> przeciwko College </w:t>
            </w:r>
            <w:proofErr w:type="spellStart"/>
            <w:r w:rsidRPr="00282CD2">
              <w:rPr>
                <w:rFonts w:ascii="Times New Roman" w:eastAsia="Times New Roman" w:hAnsi="Times New Roman" w:cs="Times New Roman"/>
                <w:sz w:val="20"/>
                <w:szCs w:val="20"/>
                <w:lang w:eastAsia="pl-PL"/>
              </w:rPr>
              <w:t>voor</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toelating</w:t>
            </w:r>
            <w:proofErr w:type="spellEnd"/>
            <w:r w:rsidRPr="00282CD2">
              <w:rPr>
                <w:rFonts w:ascii="Times New Roman" w:eastAsia="Times New Roman" w:hAnsi="Times New Roman" w:cs="Times New Roman"/>
                <w:sz w:val="20"/>
                <w:szCs w:val="20"/>
                <w:lang w:eastAsia="pl-PL"/>
              </w:rPr>
              <w:t xml:space="preserve"> van </w:t>
            </w:r>
            <w:proofErr w:type="spellStart"/>
            <w:r w:rsidRPr="00282CD2">
              <w:rPr>
                <w:rFonts w:ascii="Times New Roman" w:eastAsia="Times New Roman" w:hAnsi="Times New Roman" w:cs="Times New Roman"/>
                <w:sz w:val="20"/>
                <w:szCs w:val="20"/>
                <w:lang w:eastAsia="pl-PL"/>
              </w:rPr>
              <w:t>gewasbeschermingsmiddelen</w:t>
            </w:r>
            <w:proofErr w:type="spellEnd"/>
            <w:r w:rsidRPr="00282CD2">
              <w:rPr>
                <w:rFonts w:ascii="Times New Roman" w:eastAsia="Times New Roman" w:hAnsi="Times New Roman" w:cs="Times New Roman"/>
                <w:sz w:val="20"/>
                <w:szCs w:val="20"/>
                <w:lang w:eastAsia="pl-PL"/>
              </w:rPr>
              <w:t xml:space="preserve"> en </w:t>
            </w:r>
            <w:proofErr w:type="spellStart"/>
            <w:r w:rsidRPr="00282CD2">
              <w:rPr>
                <w:rFonts w:ascii="Times New Roman" w:eastAsia="Times New Roman" w:hAnsi="Times New Roman" w:cs="Times New Roman"/>
                <w:sz w:val="20"/>
                <w:szCs w:val="20"/>
                <w:lang w:eastAsia="pl-PL"/>
              </w:rPr>
              <w:t>biociden</w:t>
            </w:r>
            <w:proofErr w:type="spellEnd"/>
            <w:r w:rsidRPr="00282CD2">
              <w:rPr>
                <w:rFonts w:ascii="Times New Roman" w:eastAsia="Times New Roman" w:hAnsi="Times New Roman" w:cs="Times New Roman"/>
                <w:sz w:val="20"/>
                <w:szCs w:val="20"/>
                <w:lang w:eastAsia="pl-PL"/>
              </w:rPr>
              <w:t xml:space="preserve"> (dostęp do informacji o środowisku - informacje dotyczące emisji do środowiska środków </w:t>
            </w:r>
            <w:r w:rsidRPr="00282CD2">
              <w:rPr>
                <w:rFonts w:ascii="Times New Roman" w:eastAsia="Times New Roman" w:hAnsi="Times New Roman" w:cs="Times New Roman"/>
                <w:sz w:val="20"/>
                <w:szCs w:val="20"/>
                <w:lang w:eastAsia="pl-PL"/>
              </w:rPr>
              <w:lastRenderedPageBreak/>
              <w:t>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04" w:history="1">
              <w:r w:rsidRPr="00EA3930">
                <w:rPr>
                  <w:rStyle w:val="Hipercze"/>
                </w:rPr>
                <w:t>dp@urpl.gov.pl</w:t>
              </w:r>
            </w:hyperlink>
            <w:r>
              <w:t>)</w:t>
            </w:r>
          </w:p>
        </w:tc>
        <w:tc>
          <w:tcPr>
            <w:tcW w:w="1174" w:type="pct"/>
          </w:tcPr>
          <w:p w:rsidR="00282CD2" w:rsidRDefault="00F71CDA" w:rsidP="000E1A81">
            <w:hyperlink r:id="rId305"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w:t>
            </w:r>
            <w:r w:rsidRPr="00FB336F">
              <w:rPr>
                <w:rFonts w:ascii="Times New Roman" w:hAnsi="Times New Roman" w:cs="Times New Roman"/>
                <w:b w:val="0"/>
                <w:color w:val="auto"/>
                <w:sz w:val="20"/>
                <w:szCs w:val="20"/>
                <w:shd w:val="clear" w:color="auto" w:fill="FFFFFF"/>
              </w:rPr>
              <w:lastRenderedPageBreak/>
              <w:t>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Spełniającymi Kryteria Produktu Leczniczego (Dz. Urz. Min. </w:t>
            </w:r>
            <w:proofErr w:type="spellStart"/>
            <w:r w:rsidRPr="00FB336F">
              <w:rPr>
                <w:rFonts w:ascii="Times New Roman" w:eastAsia="Times New Roman" w:hAnsi="Times New Roman" w:cs="Times New Roman"/>
                <w:sz w:val="20"/>
                <w:szCs w:val="20"/>
                <w:lang w:eastAsia="pl-PL"/>
              </w:rPr>
              <w:t>Zdrow</w:t>
            </w:r>
            <w:proofErr w:type="spellEnd"/>
            <w:r w:rsidRPr="00FB336F">
              <w:rPr>
                <w:rFonts w:ascii="Times New Roman" w:eastAsia="Times New Roman" w:hAnsi="Times New Roman" w:cs="Times New Roman"/>
                <w:sz w:val="20"/>
                <w:szCs w:val="20"/>
                <w:lang w:eastAsia="pl-PL"/>
              </w:rPr>
              <w:t>.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F71CDA" w:rsidP="000E1A81">
            <w:hyperlink r:id="rId306"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07" w:history="1">
              <w:r w:rsidRPr="00CD331F">
                <w:rPr>
                  <w:rStyle w:val="Hipercze"/>
                </w:rPr>
                <w:t>dep-zp@mz.gov.pl</w:t>
              </w:r>
            </w:hyperlink>
            <w:r>
              <w:t>)</w:t>
            </w:r>
          </w:p>
        </w:tc>
        <w:tc>
          <w:tcPr>
            <w:tcW w:w="1174" w:type="pct"/>
          </w:tcPr>
          <w:p w:rsidR="00FB336F" w:rsidRDefault="00F71CDA" w:rsidP="000E1A81">
            <w:hyperlink r:id="rId308"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 xml:space="preserve">uchylające zarządzenie w </w:t>
            </w:r>
            <w:r w:rsidRPr="002F6377">
              <w:rPr>
                <w:rFonts w:ascii="Times New Roman" w:hAnsi="Times New Roman" w:cs="Times New Roman"/>
                <w:b w:val="0"/>
                <w:color w:val="auto"/>
                <w:sz w:val="20"/>
                <w:szCs w:val="20"/>
                <w:shd w:val="clear" w:color="auto" w:fill="FFFFFF"/>
              </w:rPr>
              <w:lastRenderedPageBreak/>
              <w:t>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lastRenderedPageBreak/>
              <w:t xml:space="preserve">Traci moc zarządzenie Ministra Zdrowia z dnia 29 lipca 2019 r. w sprawie ustanowienia Pełnomocnika Ministra Zdrowia do spraw reformy w psychiatrii (Dz. Urz. Min. </w:t>
            </w:r>
            <w:proofErr w:type="spellStart"/>
            <w:r w:rsidRPr="002F6377">
              <w:rPr>
                <w:rFonts w:ascii="Times New Roman" w:eastAsia="Times New Roman" w:hAnsi="Times New Roman" w:cs="Times New Roman"/>
                <w:sz w:val="20"/>
                <w:szCs w:val="20"/>
                <w:lang w:eastAsia="pl-PL"/>
              </w:rPr>
              <w:t>Zdrow</w:t>
            </w:r>
            <w:proofErr w:type="spellEnd"/>
            <w:r w:rsidRPr="002F6377">
              <w:rPr>
                <w:rFonts w:ascii="Times New Roman" w:eastAsia="Times New Roman" w:hAnsi="Times New Roman" w:cs="Times New Roman"/>
                <w:sz w:val="20"/>
                <w:szCs w:val="20"/>
                <w:lang w:eastAsia="pl-PL"/>
              </w:rPr>
              <w:t>.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F71CDA" w:rsidP="000E1A81">
            <w:hyperlink r:id="rId309"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F71CDA" w:rsidP="000E1A81">
            <w:hyperlink r:id="rId310"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rezerwy szczepionek oraz innych immunologicznych produktów leczniczych, stosowanych w </w:t>
            </w:r>
            <w:r w:rsidRPr="00F024DA">
              <w:rPr>
                <w:rFonts w:ascii="Times New Roman" w:eastAsia="Times New Roman" w:hAnsi="Times New Roman" w:cs="Times New Roman"/>
                <w:b w:val="0"/>
                <w:bCs w:val="0"/>
                <w:color w:val="auto"/>
                <w:sz w:val="20"/>
                <w:szCs w:val="20"/>
                <w:lang w:eastAsia="pl-PL"/>
              </w:rPr>
              <w:lastRenderedPageBreak/>
              <w:t>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 xml:space="preserve">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11" w:history="1">
              <w:r w:rsidRPr="00CD331F">
                <w:rPr>
                  <w:rStyle w:val="Hipercze"/>
                </w:rPr>
                <w:t>dep-zp@mz.gov.pl</w:t>
              </w:r>
            </w:hyperlink>
            <w:r>
              <w:t>)</w:t>
            </w:r>
          </w:p>
        </w:tc>
        <w:tc>
          <w:tcPr>
            <w:tcW w:w="1174" w:type="pct"/>
          </w:tcPr>
          <w:p w:rsidR="00F024DA" w:rsidRDefault="00F71CDA" w:rsidP="000E1A81">
            <w:hyperlink r:id="rId312"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 xml:space="preserve">propozycji nowych rozwiązań organizacyjnych w systemie Państwowe Ratownictwo Medyczne, w tym propozycji zmian do ustawy z dnia 6 września 2006 r. o Państwowym Ratownictwie Medycznym (Dz. U. z 2020 r. poz. 882, z </w:t>
            </w:r>
            <w:proofErr w:type="spellStart"/>
            <w:r w:rsidRPr="00656203">
              <w:rPr>
                <w:rFonts w:ascii="Times New Roman" w:eastAsia="Times New Roman" w:hAnsi="Times New Roman" w:cs="Times New Roman"/>
                <w:sz w:val="20"/>
                <w:szCs w:val="20"/>
                <w:lang w:eastAsia="pl-PL"/>
              </w:rPr>
              <w:t>późn</w:t>
            </w:r>
            <w:proofErr w:type="spellEnd"/>
            <w:r w:rsidRPr="00656203">
              <w:rPr>
                <w:rFonts w:ascii="Times New Roman" w:eastAsia="Times New Roman" w:hAnsi="Times New Roman" w:cs="Times New Roman"/>
                <w:sz w:val="20"/>
                <w:szCs w:val="20"/>
                <w:lang w:eastAsia="pl-PL"/>
              </w:rPr>
              <w:t>.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zostali powołani m.in. Pani Anna </w:t>
            </w:r>
            <w:proofErr w:type="spellStart"/>
            <w:r>
              <w:rPr>
                <w:rFonts w:ascii="Times New Roman" w:eastAsia="Times New Roman" w:hAnsi="Times New Roman" w:cs="Times New Roman"/>
                <w:sz w:val="20"/>
                <w:szCs w:val="20"/>
                <w:lang w:eastAsia="pl-PL"/>
              </w:rPr>
              <w:t>Małecka-Dubiela</w:t>
            </w:r>
            <w:proofErr w:type="spellEnd"/>
            <w:r>
              <w:rPr>
                <w:rFonts w:ascii="Times New Roman" w:eastAsia="Times New Roman" w:hAnsi="Times New Roman" w:cs="Times New Roman"/>
                <w:sz w:val="20"/>
                <w:szCs w:val="20"/>
                <w:lang w:eastAsia="pl-PL"/>
              </w:rPr>
              <w:t xml:space="preserve">, Konsultant Krajowy w dziedzinie pielęgniarstwa ratunkowego oraz Pan Marek Maślanka Prezes Polskiego Towarzystwa Pielęgniarstwa </w:t>
            </w:r>
            <w:proofErr w:type="spellStart"/>
            <w:r>
              <w:rPr>
                <w:rFonts w:ascii="Times New Roman" w:eastAsia="Times New Roman" w:hAnsi="Times New Roman" w:cs="Times New Roman"/>
                <w:sz w:val="20"/>
                <w:szCs w:val="20"/>
                <w:lang w:eastAsia="pl-PL"/>
              </w:rPr>
              <w:t>Ratunkwego</w:t>
            </w:r>
            <w:proofErr w:type="spellEnd"/>
            <w:r>
              <w:rPr>
                <w:rFonts w:ascii="Times New Roman" w:eastAsia="Times New Roman" w:hAnsi="Times New Roman" w:cs="Times New Roman"/>
                <w:sz w:val="20"/>
                <w:szCs w:val="20"/>
                <w:lang w:eastAsia="pl-PL"/>
              </w:rPr>
              <w:t>.</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F71CDA" w:rsidP="000E1A81">
            <w:hyperlink r:id="rId313"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ROZPORZĄDZENIE MINISTRA ZDROWIA z dnia 10 sierpnia 2021 r. zmieniające rozporządzenie w sprawie rodzajów, zakresu i wzorów </w:t>
            </w:r>
            <w:r w:rsidRPr="00F73B45">
              <w:rPr>
                <w:rFonts w:ascii="Times New Roman" w:eastAsia="Times New Roman" w:hAnsi="Times New Roman" w:cs="Times New Roman"/>
                <w:b w:val="0"/>
                <w:bCs w:val="0"/>
                <w:color w:val="auto"/>
                <w:sz w:val="20"/>
                <w:szCs w:val="20"/>
                <w:lang w:eastAsia="pl-PL"/>
              </w:rPr>
              <w:lastRenderedPageBreak/>
              <w:t>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F71CDA" w:rsidP="000E1A81">
            <w:hyperlink r:id="rId314"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 xml:space="preserve">zmieniające zarządzenie w sprawie realizacji drugiego naboru do projektu grantowego „Zapewnienie bezpieczeństwa i opieki pacjentom oraz bezpieczeństwa personelowi zakładów opiekuńczo-leczniczych, domów pomocy społecznej, zakładów </w:t>
            </w:r>
            <w:r w:rsidRPr="00FF4AF3">
              <w:rPr>
                <w:rFonts w:ascii="Times New Roman" w:hAnsi="Times New Roman" w:cs="Times New Roman"/>
                <w:b w:val="0"/>
                <w:color w:val="auto"/>
                <w:sz w:val="20"/>
                <w:szCs w:val="20"/>
                <w:shd w:val="clear" w:color="auto" w:fill="FFFFFF"/>
              </w:rPr>
              <w:lastRenderedPageBreak/>
              <w:t>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w załącznikach nr 8 i 9 do </w:t>
            </w:r>
            <w:proofErr w:type="spellStart"/>
            <w:r w:rsidRPr="00FF4AF3">
              <w:rPr>
                <w:rFonts w:ascii="Times New Roman" w:hAnsi="Times New Roman" w:cs="Times New Roman"/>
                <w:sz w:val="20"/>
                <w:szCs w:val="20"/>
              </w:rPr>
              <w:t>zarzadzenia</w:t>
            </w:r>
            <w:proofErr w:type="spellEnd"/>
            <w:r w:rsidRPr="00FF4AF3">
              <w:rPr>
                <w:rFonts w:ascii="Times New Roman" w:hAnsi="Times New Roman" w:cs="Times New Roman"/>
                <w:sz w:val="20"/>
                <w:szCs w:val="20"/>
              </w:rPr>
              <w:t>.</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F71CDA" w:rsidP="000E1A81">
            <w:hyperlink r:id="rId315"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w:t>
            </w:r>
            <w:proofErr w:type="spellStart"/>
            <w:r w:rsidRPr="00F73B45">
              <w:rPr>
                <w:rFonts w:ascii="Times New Roman" w:hAnsi="Times New Roman" w:cs="Times New Roman"/>
                <w:sz w:val="20"/>
                <w:szCs w:val="20"/>
              </w:rPr>
              <w:t>późn</w:t>
            </w:r>
            <w:proofErr w:type="spellEnd"/>
            <w:r w:rsidRPr="00F73B45">
              <w:rPr>
                <w:rFonts w:ascii="Times New Roman" w:hAnsi="Times New Roman" w:cs="Times New Roman"/>
                <w:sz w:val="20"/>
                <w:szCs w:val="20"/>
              </w:rPr>
              <w:t xml:space="preserve">.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F71CDA" w:rsidP="000E1A81">
            <w:pPr>
              <w:rPr>
                <w:rFonts w:ascii="Times New Roman" w:hAnsi="Times New Roman" w:cs="Times New Roman"/>
                <w:sz w:val="20"/>
                <w:szCs w:val="20"/>
              </w:rPr>
            </w:pPr>
            <w:hyperlink r:id="rId316"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w:t>
            </w:r>
            <w:r w:rsidRPr="00F73B45">
              <w:rPr>
                <w:rFonts w:ascii="Times New Roman" w:hAnsi="Times New Roman" w:cs="Times New Roman"/>
                <w:b w:val="0"/>
                <w:color w:val="auto"/>
                <w:sz w:val="20"/>
                <w:szCs w:val="20"/>
                <w:shd w:val="clear" w:color="auto" w:fill="FFFFFF"/>
              </w:rPr>
              <w:lastRenderedPageBreak/>
              <w:t>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 xml:space="preserve">wykonywania zadań przez Państwową Inspekcję Sanitarną w stosunku do wskazanych wyżej </w:t>
            </w:r>
            <w:r w:rsidRPr="00F73B45">
              <w:rPr>
                <w:rFonts w:ascii="Times New Roman" w:hAnsi="Times New Roman" w:cs="Times New Roman"/>
                <w:color w:val="000000"/>
                <w:sz w:val="20"/>
                <w:szCs w:val="20"/>
              </w:rPr>
              <w:lastRenderedPageBreak/>
              <w:t>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12 sierpnia 2021 r.</w:t>
            </w:r>
          </w:p>
        </w:tc>
        <w:tc>
          <w:tcPr>
            <w:tcW w:w="1174" w:type="pct"/>
          </w:tcPr>
          <w:p w:rsidR="00FF4AF3" w:rsidRPr="00F73B45" w:rsidRDefault="00F71CDA" w:rsidP="000E1A81">
            <w:pPr>
              <w:rPr>
                <w:rFonts w:ascii="Times New Roman" w:hAnsi="Times New Roman" w:cs="Times New Roman"/>
                <w:sz w:val="20"/>
                <w:szCs w:val="20"/>
              </w:rPr>
            </w:pPr>
            <w:hyperlink r:id="rId317"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wsparciu osób szczególnie zaangażowanych </w:t>
            </w:r>
            <w:r w:rsidRPr="00F73B45">
              <w:rPr>
                <w:rFonts w:ascii="Times New Roman" w:hAnsi="Times New Roman" w:cs="Times New Roman"/>
                <w:b w:val="0"/>
                <w:color w:val="auto"/>
                <w:sz w:val="20"/>
                <w:szCs w:val="20"/>
                <w:shd w:val="clear" w:color="auto" w:fill="FFFFFF"/>
              </w:rPr>
              <w:lastRenderedPageBreak/>
              <w:t>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w:t>
            </w:r>
            <w:r w:rsidRPr="00F73B45">
              <w:rPr>
                <w:rFonts w:ascii="Times New Roman" w:hAnsi="Times New Roman" w:cs="Times New Roman"/>
                <w:sz w:val="20"/>
                <w:szCs w:val="20"/>
              </w:rPr>
              <w:lastRenderedPageBreak/>
              <w:t>uzupełnienie porządku obrad w sprawie pierwszego czytania projektu</w:t>
            </w:r>
          </w:p>
        </w:tc>
        <w:tc>
          <w:tcPr>
            <w:tcW w:w="1174" w:type="pct"/>
          </w:tcPr>
          <w:p w:rsidR="00FF4AF3" w:rsidRPr="00F73B45" w:rsidRDefault="00F71CDA" w:rsidP="000E1A81">
            <w:pPr>
              <w:rPr>
                <w:rFonts w:ascii="Times New Roman" w:hAnsi="Times New Roman" w:cs="Times New Roman"/>
                <w:sz w:val="20"/>
                <w:szCs w:val="20"/>
              </w:rPr>
            </w:pPr>
            <w:hyperlink r:id="rId318"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F71CDA" w:rsidP="000E1A81">
            <w:pPr>
              <w:rPr>
                <w:rFonts w:ascii="Times New Roman" w:hAnsi="Times New Roman" w:cs="Times New Roman"/>
                <w:sz w:val="20"/>
                <w:szCs w:val="20"/>
              </w:rPr>
            </w:pPr>
            <w:hyperlink r:id="rId319"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o świadczeniach opieki zdrowotnej finansowanych ze środków publicznych (Dz. U. z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F71CDA" w:rsidP="000E1A81">
            <w:pPr>
              <w:rPr>
                <w:rFonts w:ascii="Times New Roman" w:hAnsi="Times New Roman" w:cs="Times New Roman"/>
                <w:sz w:val="20"/>
                <w:szCs w:val="20"/>
              </w:rPr>
            </w:pPr>
            <w:hyperlink r:id="rId320"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t>
            </w:r>
            <w:r w:rsidRPr="00F73B45">
              <w:rPr>
                <w:rFonts w:ascii="Times New Roman" w:hAnsi="Times New Roman" w:cs="Times New Roman"/>
                <w:b w:val="0"/>
                <w:color w:val="auto"/>
                <w:sz w:val="20"/>
                <w:szCs w:val="20"/>
                <w:shd w:val="clear" w:color="auto" w:fill="FFFFFF"/>
              </w:rPr>
              <w:lastRenderedPageBreak/>
              <w:t>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F71CDA" w:rsidP="000E1A81">
            <w:pPr>
              <w:rPr>
                <w:rFonts w:ascii="Times New Roman" w:hAnsi="Times New Roman" w:cs="Times New Roman"/>
                <w:sz w:val="20"/>
                <w:szCs w:val="20"/>
              </w:rPr>
            </w:pPr>
            <w:hyperlink r:id="rId321"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F71CDA" w:rsidP="000E1A81">
            <w:pPr>
              <w:rPr>
                <w:rFonts w:ascii="Times New Roman" w:hAnsi="Times New Roman" w:cs="Times New Roman"/>
                <w:sz w:val="20"/>
                <w:szCs w:val="20"/>
              </w:rPr>
            </w:pPr>
            <w:hyperlink r:id="rId322"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osoby uprawnione do wykonywania czynności diagnostyki </w:t>
            </w:r>
            <w:r w:rsidRPr="00F73B45">
              <w:rPr>
                <w:rFonts w:ascii="Times New Roman" w:eastAsia="Times New Roman" w:hAnsi="Times New Roman" w:cs="Times New Roman"/>
                <w:sz w:val="20"/>
                <w:szCs w:val="20"/>
                <w:lang w:eastAsia="pl-PL"/>
              </w:rPr>
              <w:lastRenderedPageBreak/>
              <w:t>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F73B45">
              <w:rPr>
                <w:rFonts w:ascii="Times New Roman" w:eastAsia="Times New Roman" w:hAnsi="Times New Roman" w:cs="Times New Roman"/>
                <w:sz w:val="20"/>
                <w:szCs w:val="20"/>
                <w:lang w:eastAsia="pl-PL"/>
              </w:rPr>
              <w:t>preadopcyjnym</w:t>
            </w:r>
            <w:proofErr w:type="spellEnd"/>
            <w:r w:rsidRPr="00F73B45">
              <w:rPr>
                <w:rFonts w:ascii="Times New Roman" w:eastAsia="Times New Roman" w:hAnsi="Times New Roman" w:cs="Times New Roman"/>
                <w:sz w:val="20"/>
                <w:szCs w:val="20"/>
                <w:lang w:eastAsia="pl-PL"/>
              </w:rPr>
              <w:t>,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w:t>
            </w:r>
            <w:r w:rsidRPr="00F73B45">
              <w:rPr>
                <w:rFonts w:ascii="Times New Roman" w:eastAsia="Times New Roman" w:hAnsi="Times New Roman" w:cs="Times New Roman"/>
                <w:sz w:val="20"/>
                <w:szCs w:val="20"/>
                <w:lang w:eastAsia="pl-PL"/>
              </w:rPr>
              <w:lastRenderedPageBreak/>
              <w:t>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323"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F71CDA" w:rsidP="000E1A81">
            <w:pPr>
              <w:rPr>
                <w:rFonts w:ascii="Times New Roman" w:hAnsi="Times New Roman" w:cs="Times New Roman"/>
                <w:sz w:val="20"/>
                <w:szCs w:val="20"/>
              </w:rPr>
            </w:pPr>
            <w:hyperlink r:id="rId324"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w:t>
            </w:r>
            <w:r w:rsidRPr="00F73B45">
              <w:rPr>
                <w:rFonts w:ascii="Times New Roman" w:hAnsi="Times New Roman" w:cs="Times New Roman"/>
                <w:b w:val="0"/>
                <w:color w:val="auto"/>
                <w:sz w:val="20"/>
                <w:szCs w:val="20"/>
                <w:shd w:val="clear" w:color="auto" w:fill="FFFFFF"/>
              </w:rPr>
              <w:lastRenderedPageBreak/>
              <w:t>Narodowego Funduszu Zdrowia w sprawie określenia 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zarządzeniem Nr 118/2021/DSOZ Prezesa Narodowego Funduszu Zdrowia z dnia 28 czerwca 2021 r. zmieniającym zarządzenie w sprawie określenia warunków zawierania i realizacji umów w rodzaju leczenie szpitalne oraz leczenie szpitalne – świadczenia </w:t>
            </w:r>
            <w:r w:rsidRPr="00F73B45">
              <w:rPr>
                <w:rFonts w:ascii="Times New Roman" w:eastAsia="Times New Roman" w:hAnsi="Times New Roman" w:cs="Times New Roman"/>
                <w:sz w:val="20"/>
                <w:szCs w:val="20"/>
                <w:lang w:eastAsia="pl-PL"/>
              </w:rPr>
              <w:lastRenderedPageBreak/>
              <w:t>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5 sierpnia 2021 r.</w:t>
            </w:r>
          </w:p>
        </w:tc>
        <w:tc>
          <w:tcPr>
            <w:tcW w:w="1174" w:type="pct"/>
          </w:tcPr>
          <w:p w:rsidR="00FF4AF3" w:rsidRPr="00F73B45" w:rsidRDefault="00F71CDA" w:rsidP="000E1A81">
            <w:pPr>
              <w:rPr>
                <w:rFonts w:ascii="Times New Roman" w:hAnsi="Times New Roman" w:cs="Times New Roman"/>
                <w:sz w:val="20"/>
                <w:szCs w:val="20"/>
              </w:rPr>
            </w:pPr>
            <w:hyperlink r:id="rId325"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F71CDA" w:rsidP="000E1A81">
            <w:pPr>
              <w:rPr>
                <w:rFonts w:ascii="Times New Roman" w:hAnsi="Times New Roman" w:cs="Times New Roman"/>
                <w:sz w:val="20"/>
                <w:szCs w:val="20"/>
              </w:rPr>
            </w:pPr>
            <w:hyperlink r:id="rId326"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3 sierpnia 2021 r. w sprawie Dobrej Praktyki Laboratoryjnej i wykonywania </w:t>
            </w:r>
            <w:r w:rsidRPr="00F73B45">
              <w:rPr>
                <w:rFonts w:ascii="Times New Roman" w:hAnsi="Times New Roman" w:cs="Times New Roman"/>
                <w:b w:val="0"/>
                <w:color w:val="auto"/>
                <w:sz w:val="20"/>
                <w:szCs w:val="20"/>
                <w:shd w:val="clear" w:color="auto" w:fill="FFFFFF"/>
              </w:rPr>
              <w:lastRenderedPageBreak/>
              <w:t>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of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and </w:t>
            </w:r>
            <w:proofErr w:type="spellStart"/>
            <w:r w:rsidRPr="00F73B45">
              <w:rPr>
                <w:rFonts w:ascii="Times New Roman" w:eastAsia="Times New Roman" w:hAnsi="Times New Roman" w:cs="Times New Roman"/>
                <w:sz w:val="20"/>
                <w:szCs w:val="20"/>
                <w:lang w:eastAsia="pl-PL"/>
              </w:rPr>
              <w:t>Compliance</w:t>
            </w:r>
            <w:proofErr w:type="spellEnd"/>
            <w:r w:rsidRPr="00F73B45">
              <w:rPr>
                <w:rFonts w:ascii="Times New Roman" w:eastAsia="Times New Roman" w:hAnsi="Times New Roman" w:cs="Times New Roman"/>
                <w:sz w:val="20"/>
                <w:szCs w:val="20"/>
                <w:lang w:eastAsia="pl-PL"/>
              </w:rPr>
              <w:t xml:space="preserve"> Monitoring No 1 „OECD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on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Wprowadzona zmiana pozwoli na uzyskanie informacji o przyczynach przerwania badania i prześledzenie jego etapów do chwili zaprzestania jego przeprowadzenia. Jest to istotne z </w:t>
            </w:r>
            <w:r w:rsidRPr="00F73B45">
              <w:rPr>
                <w:rFonts w:ascii="Times New Roman" w:eastAsia="Times New Roman" w:hAnsi="Times New Roman" w:cs="Times New Roman"/>
                <w:sz w:val="20"/>
                <w:szCs w:val="20"/>
                <w:lang w:eastAsia="pl-PL"/>
              </w:rPr>
              <w:lastRenderedPageBreak/>
              <w:t xml:space="preserve">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F71CDA" w:rsidP="000E1A81">
            <w:pPr>
              <w:rPr>
                <w:rFonts w:ascii="Times New Roman" w:hAnsi="Times New Roman" w:cs="Times New Roman"/>
                <w:sz w:val="20"/>
                <w:szCs w:val="20"/>
              </w:rPr>
            </w:pPr>
            <w:hyperlink r:id="rId327"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F71CDA" w:rsidP="000E1A81">
            <w:pPr>
              <w:rPr>
                <w:rFonts w:ascii="Times New Roman" w:hAnsi="Times New Roman" w:cs="Times New Roman"/>
                <w:sz w:val="20"/>
                <w:szCs w:val="20"/>
              </w:rPr>
            </w:pPr>
            <w:hyperlink r:id="rId328"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zmianie ustawy o zapobieganiu oraz zwalczaniu zakażeń i chorób </w:t>
            </w:r>
            <w:r w:rsidRPr="00F73B45">
              <w:rPr>
                <w:rFonts w:ascii="Times New Roman" w:hAnsi="Times New Roman" w:cs="Times New Roman"/>
                <w:b w:val="0"/>
                <w:color w:val="auto"/>
                <w:sz w:val="20"/>
                <w:szCs w:val="20"/>
                <w:shd w:val="clear" w:color="auto" w:fill="FFFFFF"/>
              </w:rPr>
              <w:lastRenderedPageBreak/>
              <w:t>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w:t>
            </w:r>
            <w:r w:rsidRPr="00F73B45">
              <w:rPr>
                <w:rFonts w:ascii="Times New Roman" w:eastAsia="Times New Roman" w:hAnsi="Times New Roman" w:cs="Times New Roman"/>
                <w:sz w:val="20"/>
                <w:szCs w:val="20"/>
                <w:lang w:eastAsia="pl-PL"/>
              </w:rPr>
              <w:lastRenderedPageBreak/>
              <w:t>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w:t>
            </w:r>
            <w:r w:rsidRPr="00F73B45">
              <w:rPr>
                <w:rFonts w:ascii="Times New Roman" w:hAnsi="Times New Roman" w:cs="Times New Roman"/>
                <w:sz w:val="20"/>
                <w:szCs w:val="20"/>
              </w:rPr>
              <w:lastRenderedPageBreak/>
              <w:t xml:space="preserve">do I czytania na posiedzeniu Sejmu </w:t>
            </w:r>
          </w:p>
        </w:tc>
        <w:tc>
          <w:tcPr>
            <w:tcW w:w="1174" w:type="pct"/>
          </w:tcPr>
          <w:p w:rsidR="00FF4AF3" w:rsidRPr="00F73B45" w:rsidRDefault="00F71CDA" w:rsidP="000E1A81">
            <w:pPr>
              <w:rPr>
                <w:rFonts w:ascii="Times New Roman" w:hAnsi="Times New Roman" w:cs="Times New Roman"/>
                <w:sz w:val="20"/>
                <w:szCs w:val="20"/>
              </w:rPr>
            </w:pPr>
            <w:hyperlink r:id="rId329"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F71CDA" w:rsidP="000E1A81">
            <w:pPr>
              <w:rPr>
                <w:rFonts w:ascii="Times New Roman" w:hAnsi="Times New Roman" w:cs="Times New Roman"/>
                <w:sz w:val="20"/>
                <w:szCs w:val="20"/>
              </w:rPr>
            </w:pPr>
            <w:hyperlink r:id="rId330"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w:t>
            </w:r>
            <w:r w:rsidRPr="00F73B45">
              <w:rPr>
                <w:rFonts w:ascii="Times New Roman" w:hAnsi="Times New Roman" w:cs="Times New Roman"/>
                <w:b w:val="0"/>
                <w:color w:val="auto"/>
                <w:sz w:val="20"/>
                <w:szCs w:val="20"/>
                <w:shd w:val="clear" w:color="auto" w:fill="FFFFFF"/>
              </w:rPr>
              <w:lastRenderedPageBreak/>
              <w:t>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F71CDA" w:rsidP="000E1A81">
            <w:pPr>
              <w:rPr>
                <w:rFonts w:ascii="Times New Roman" w:hAnsi="Times New Roman" w:cs="Times New Roman"/>
                <w:sz w:val="20"/>
                <w:szCs w:val="20"/>
              </w:rPr>
            </w:pPr>
            <w:hyperlink r:id="rId331"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F71CDA" w:rsidP="000E1A81">
            <w:pPr>
              <w:rPr>
                <w:rFonts w:ascii="Times New Roman" w:hAnsi="Times New Roman" w:cs="Times New Roman"/>
                <w:sz w:val="20"/>
                <w:szCs w:val="20"/>
              </w:rPr>
            </w:pPr>
            <w:hyperlink r:id="rId332"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w:t>
            </w:r>
            <w:r w:rsidRPr="00F73B45">
              <w:rPr>
                <w:rFonts w:ascii="Times New Roman" w:hAnsi="Times New Roman" w:cs="Times New Roman"/>
                <w:b w:val="0"/>
                <w:color w:val="auto"/>
                <w:sz w:val="20"/>
                <w:szCs w:val="20"/>
                <w:shd w:val="clear" w:color="auto" w:fill="FFFFFF"/>
              </w:rPr>
              <w:lastRenderedPageBreak/>
              <w:t>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w:t>
            </w:r>
            <w:r w:rsidRPr="00F73B45">
              <w:rPr>
                <w:rFonts w:ascii="Times New Roman" w:eastAsia="Times New Roman" w:hAnsi="Times New Roman" w:cs="Times New Roman"/>
                <w:sz w:val="20"/>
                <w:szCs w:val="20"/>
                <w:lang w:eastAsia="pl-PL"/>
              </w:rPr>
              <w:lastRenderedPageBreak/>
              <w:t xml:space="preserve">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Ministrów – </w:t>
            </w:r>
            <w:r w:rsidRPr="00F73B45">
              <w:rPr>
                <w:rFonts w:ascii="Times New Roman" w:hAnsi="Times New Roman" w:cs="Times New Roman"/>
                <w:sz w:val="20"/>
                <w:szCs w:val="20"/>
              </w:rPr>
              <w:lastRenderedPageBreak/>
              <w:t>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33"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F71CDA" w:rsidP="000E1A81">
            <w:pPr>
              <w:rPr>
                <w:rStyle w:val="Hipercze"/>
                <w:rFonts w:ascii="Times New Roman" w:hAnsi="Times New Roman" w:cs="Times New Roman"/>
                <w:sz w:val="20"/>
                <w:szCs w:val="20"/>
              </w:rPr>
            </w:pPr>
            <w:hyperlink r:id="rId334"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71CDA" w:rsidP="000E1A81">
            <w:pPr>
              <w:rPr>
                <w:rFonts w:ascii="Times New Roman" w:hAnsi="Times New Roman" w:cs="Times New Roman"/>
                <w:sz w:val="20"/>
                <w:szCs w:val="20"/>
              </w:rPr>
            </w:pPr>
            <w:hyperlink r:id="rId335" w:history="1">
              <w:r w:rsidR="00FF4AF3" w:rsidRPr="00F73B45">
                <w:rPr>
                  <w:rStyle w:val="Hipercze"/>
                  <w:rFonts w:ascii="Times New Roman" w:hAnsi="Times New Roman" w:cs="Times New Roman"/>
                  <w:sz w:val="20"/>
                  <w:szCs w:val="20"/>
                </w:rPr>
                <w:t>https://www.gov.pl/web/rpp/rop-dyskutuje-o-nowelizacji-ustawy-</w:t>
              </w:r>
              <w:r w:rsidR="00FF4AF3" w:rsidRPr="00F73B45">
                <w:rPr>
                  <w:rStyle w:val="Hipercze"/>
                  <w:rFonts w:ascii="Times New Roman" w:hAnsi="Times New Roman" w:cs="Times New Roman"/>
                  <w:sz w:val="20"/>
                  <w:szCs w:val="20"/>
                </w:rPr>
                <w:lastRenderedPageBreak/>
                <w:t>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sprawie określenia </w:t>
            </w:r>
            <w:r w:rsidRPr="00F73B45">
              <w:rPr>
                <w:rFonts w:ascii="Times New Roman" w:eastAsia="Times New Roman" w:hAnsi="Times New Roman" w:cs="Times New Roman"/>
                <w:b w:val="0"/>
                <w:bCs w:val="0"/>
                <w:color w:val="auto"/>
                <w:sz w:val="20"/>
                <w:szCs w:val="20"/>
                <w:lang w:eastAsia="pl-PL"/>
              </w:rPr>
              <w:lastRenderedPageBreak/>
              <w:t>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F71CDA" w:rsidP="000E1A81">
            <w:pPr>
              <w:rPr>
                <w:rFonts w:ascii="Times New Roman" w:hAnsi="Times New Roman" w:cs="Times New Roman"/>
                <w:sz w:val="20"/>
                <w:szCs w:val="20"/>
              </w:rPr>
            </w:pPr>
            <w:hyperlink r:id="rId336"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37"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F71CDA" w:rsidP="000E1A81">
            <w:pPr>
              <w:rPr>
                <w:rFonts w:ascii="Times New Roman" w:hAnsi="Times New Roman" w:cs="Times New Roman"/>
                <w:sz w:val="20"/>
                <w:szCs w:val="20"/>
              </w:rPr>
            </w:pPr>
            <w:hyperlink r:id="rId338"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F71CDA" w:rsidP="000E1A81">
            <w:pPr>
              <w:rPr>
                <w:rFonts w:ascii="Times New Roman" w:hAnsi="Times New Roman" w:cs="Times New Roman"/>
                <w:sz w:val="20"/>
                <w:szCs w:val="20"/>
              </w:rPr>
            </w:pPr>
            <w:hyperlink r:id="rId339"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w:t>
            </w:r>
            <w:r w:rsidRPr="00F73B45">
              <w:rPr>
                <w:rFonts w:ascii="Times New Roman" w:hAnsi="Times New Roman" w:cs="Times New Roman"/>
                <w:b w:val="0"/>
                <w:color w:val="auto"/>
                <w:sz w:val="20"/>
                <w:szCs w:val="20"/>
                <w:shd w:val="clear" w:color="auto" w:fill="FFFFFF"/>
              </w:rPr>
              <w:lastRenderedPageBreak/>
              <w:t>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F71CDA" w:rsidP="000E1A81">
            <w:pPr>
              <w:rPr>
                <w:rFonts w:ascii="Times New Roman" w:hAnsi="Times New Roman" w:cs="Times New Roman"/>
                <w:b/>
                <w:sz w:val="20"/>
                <w:szCs w:val="20"/>
              </w:rPr>
            </w:pPr>
            <w:hyperlink r:id="rId340"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w:t>
              </w:r>
              <w:r w:rsidR="00FF4AF3" w:rsidRPr="00F73B45">
                <w:rPr>
                  <w:rStyle w:val="Hipercze"/>
                  <w:rFonts w:ascii="Times New Roman" w:hAnsi="Times New Roman" w:cs="Times New Roman"/>
                  <w:sz w:val="20"/>
                  <w:szCs w:val="20"/>
                </w:rPr>
                <w:lastRenderedPageBreak/>
                <w:t>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41"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w:t>
            </w:r>
            <w:r w:rsidRPr="00F73B45">
              <w:rPr>
                <w:rFonts w:ascii="Times New Roman" w:hAnsi="Times New Roman" w:cs="Times New Roman"/>
                <w:sz w:val="20"/>
                <w:szCs w:val="20"/>
              </w:rPr>
              <w:lastRenderedPageBreak/>
              <w:t xml:space="preserve">praktyczny </w:t>
            </w:r>
            <w:hyperlink r:id="rId342"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F71CDA" w:rsidP="000E1A81">
            <w:pPr>
              <w:rPr>
                <w:rFonts w:ascii="Times New Roman" w:hAnsi="Times New Roman" w:cs="Times New Roman"/>
                <w:b/>
                <w:sz w:val="20"/>
                <w:szCs w:val="20"/>
              </w:rPr>
            </w:pPr>
            <w:hyperlink r:id="rId343"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 xml:space="preserve">Projekt uchwały Rady Ministrów w sprawie </w:t>
            </w:r>
            <w:r w:rsidRPr="00F73B45">
              <w:rPr>
                <w:rFonts w:ascii="Times New Roman" w:hAnsi="Times New Roman" w:cs="Times New Roman"/>
                <w:b w:val="0"/>
                <w:color w:val="auto"/>
                <w:sz w:val="20"/>
                <w:szCs w:val="20"/>
                <w:shd w:val="clear" w:color="auto" w:fill="FFFFFF"/>
              </w:rPr>
              <w:lastRenderedPageBreak/>
              <w:t>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 xml:space="preserve">Zgodnie z ww. zaleceniami w celu poprawy koordynacji i spójności </w:t>
            </w:r>
            <w:r w:rsidRPr="00F73B45">
              <w:rPr>
                <w:color w:val="000000"/>
                <w:sz w:val="20"/>
                <w:szCs w:val="20"/>
              </w:rPr>
              <w:lastRenderedPageBreak/>
              <w:t>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 kwartał 2021 r.</w:t>
            </w:r>
          </w:p>
        </w:tc>
        <w:tc>
          <w:tcPr>
            <w:tcW w:w="1174" w:type="pct"/>
          </w:tcPr>
          <w:p w:rsidR="00FF4AF3" w:rsidRPr="00F73B45" w:rsidRDefault="00F71CDA" w:rsidP="000E1A81">
            <w:pPr>
              <w:rPr>
                <w:rFonts w:ascii="Times New Roman" w:hAnsi="Times New Roman" w:cs="Times New Roman"/>
                <w:b/>
                <w:sz w:val="20"/>
                <w:szCs w:val="20"/>
              </w:rPr>
            </w:pPr>
            <w:hyperlink r:id="rId344"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legislacyjnych i programowych Rady Ministrów - BIP Rady Ministrów i </w:t>
              </w:r>
              <w:r w:rsidR="00FF4AF3" w:rsidRPr="00F73B45">
                <w:rPr>
                  <w:rStyle w:val="Hipercze"/>
                  <w:rFonts w:ascii="Times New Roman" w:hAnsi="Times New Roman" w:cs="Times New Roman"/>
                  <w:sz w:val="20"/>
                  <w:szCs w:val="20"/>
                </w:rPr>
                <w:lastRenderedPageBreak/>
                <w:t>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w:t>
            </w:r>
            <w:proofErr w:type="spellStart"/>
            <w:r w:rsidRPr="00F73B45">
              <w:rPr>
                <w:color w:val="000000"/>
                <w:sz w:val="20"/>
                <w:szCs w:val="20"/>
              </w:rPr>
              <w:t>CKPPiP</w:t>
            </w:r>
            <w:proofErr w:type="spellEnd"/>
            <w:r w:rsidRPr="00F73B45">
              <w:rPr>
                <w:color w:val="000000"/>
                <w:sz w:val="20"/>
                <w:szCs w:val="20"/>
              </w:rPr>
              <w:t>).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w:t>
            </w:r>
            <w:r w:rsidRPr="00F73B45">
              <w:rPr>
                <w:color w:val="000000"/>
                <w:sz w:val="20"/>
                <w:szCs w:val="20"/>
              </w:rPr>
              <w:lastRenderedPageBreak/>
              <w:t>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F71CDA" w:rsidP="000E1A81">
            <w:pPr>
              <w:rPr>
                <w:rFonts w:ascii="Times New Roman" w:hAnsi="Times New Roman" w:cs="Times New Roman"/>
                <w:b/>
                <w:sz w:val="20"/>
                <w:szCs w:val="20"/>
              </w:rPr>
            </w:pPr>
            <w:hyperlink r:id="rId345"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4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4A" w:rsidRDefault="00031D4A" w:rsidP="000E1A81">
      <w:pPr>
        <w:spacing w:after="0" w:line="240" w:lineRule="auto"/>
      </w:pPr>
      <w:r>
        <w:separator/>
      </w:r>
    </w:p>
  </w:endnote>
  <w:endnote w:type="continuationSeparator" w:id="0">
    <w:p w:rsidR="00031D4A" w:rsidRDefault="00031D4A"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F71CDA" w:rsidRDefault="00F71CDA">
        <w:pPr>
          <w:pStyle w:val="Stopka"/>
          <w:jc w:val="center"/>
        </w:pPr>
        <w:r>
          <w:fldChar w:fldCharType="begin"/>
        </w:r>
        <w:r>
          <w:instrText>PAGE   \* MERGEFORMAT</w:instrText>
        </w:r>
        <w:r>
          <w:fldChar w:fldCharType="separate"/>
        </w:r>
        <w:r w:rsidR="008A5991">
          <w:rPr>
            <w:noProof/>
          </w:rPr>
          <w:t>2</w:t>
        </w:r>
        <w:r>
          <w:fldChar w:fldCharType="end"/>
        </w:r>
      </w:p>
    </w:sdtContent>
  </w:sdt>
  <w:p w:rsidR="00F71CDA" w:rsidRDefault="00F71C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4A" w:rsidRDefault="00031D4A" w:rsidP="000E1A81">
      <w:pPr>
        <w:spacing w:after="0" w:line="240" w:lineRule="auto"/>
      </w:pPr>
      <w:r>
        <w:separator/>
      </w:r>
    </w:p>
  </w:footnote>
  <w:footnote w:type="continuationSeparator" w:id="0">
    <w:p w:rsidR="00031D4A" w:rsidRDefault="00031D4A"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54F0C"/>
    <w:rsid w:val="000777A0"/>
    <w:rsid w:val="0009595E"/>
    <w:rsid w:val="000A4FEB"/>
    <w:rsid w:val="000B0478"/>
    <w:rsid w:val="000B0BE9"/>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3433F"/>
    <w:rsid w:val="004479F1"/>
    <w:rsid w:val="0045122D"/>
    <w:rsid w:val="0045409D"/>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15DB"/>
    <w:rsid w:val="00535A7D"/>
    <w:rsid w:val="0054537B"/>
    <w:rsid w:val="00547A46"/>
    <w:rsid w:val="00553E40"/>
    <w:rsid w:val="005663A2"/>
    <w:rsid w:val="00567EC4"/>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5971"/>
    <w:rsid w:val="0064378C"/>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3420B"/>
    <w:rsid w:val="007408CE"/>
    <w:rsid w:val="007418A2"/>
    <w:rsid w:val="007449E1"/>
    <w:rsid w:val="00753579"/>
    <w:rsid w:val="00764508"/>
    <w:rsid w:val="00765FB9"/>
    <w:rsid w:val="0077353D"/>
    <w:rsid w:val="007745A1"/>
    <w:rsid w:val="00775930"/>
    <w:rsid w:val="00775E93"/>
    <w:rsid w:val="00777A1E"/>
    <w:rsid w:val="00780ECB"/>
    <w:rsid w:val="007827B4"/>
    <w:rsid w:val="007C5681"/>
    <w:rsid w:val="007C6B85"/>
    <w:rsid w:val="007C6E45"/>
    <w:rsid w:val="007D1A34"/>
    <w:rsid w:val="007D4F15"/>
    <w:rsid w:val="007E0BA3"/>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B92"/>
    <w:rsid w:val="0087227E"/>
    <w:rsid w:val="0087573A"/>
    <w:rsid w:val="00883264"/>
    <w:rsid w:val="00883E51"/>
    <w:rsid w:val="008930E8"/>
    <w:rsid w:val="008A47BD"/>
    <w:rsid w:val="008A5991"/>
    <w:rsid w:val="008B342D"/>
    <w:rsid w:val="008B4764"/>
    <w:rsid w:val="008C0FC1"/>
    <w:rsid w:val="008C1348"/>
    <w:rsid w:val="008C1D35"/>
    <w:rsid w:val="008C2E6E"/>
    <w:rsid w:val="008C4071"/>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85F1F"/>
    <w:rsid w:val="00A92460"/>
    <w:rsid w:val="00A945C1"/>
    <w:rsid w:val="00AA6B3C"/>
    <w:rsid w:val="00AD552A"/>
    <w:rsid w:val="00AF081F"/>
    <w:rsid w:val="00AF2AE4"/>
    <w:rsid w:val="00AF4D3B"/>
    <w:rsid w:val="00B0566E"/>
    <w:rsid w:val="00B1137E"/>
    <w:rsid w:val="00B16E5F"/>
    <w:rsid w:val="00B275CE"/>
    <w:rsid w:val="00B328EA"/>
    <w:rsid w:val="00B32B4D"/>
    <w:rsid w:val="00B43D1D"/>
    <w:rsid w:val="00B4524C"/>
    <w:rsid w:val="00B602EE"/>
    <w:rsid w:val="00B6067E"/>
    <w:rsid w:val="00B726F3"/>
    <w:rsid w:val="00B77D39"/>
    <w:rsid w:val="00B94A88"/>
    <w:rsid w:val="00B960CF"/>
    <w:rsid w:val="00BA16CB"/>
    <w:rsid w:val="00BA3D37"/>
    <w:rsid w:val="00BB05E1"/>
    <w:rsid w:val="00BB114E"/>
    <w:rsid w:val="00BC2E4E"/>
    <w:rsid w:val="00BC6958"/>
    <w:rsid w:val="00BC6C26"/>
    <w:rsid w:val="00BD68AA"/>
    <w:rsid w:val="00BF2D09"/>
    <w:rsid w:val="00C005FC"/>
    <w:rsid w:val="00C02DCC"/>
    <w:rsid w:val="00C122F3"/>
    <w:rsid w:val="00C14C66"/>
    <w:rsid w:val="00C45420"/>
    <w:rsid w:val="00C853C4"/>
    <w:rsid w:val="00C85626"/>
    <w:rsid w:val="00C90BCE"/>
    <w:rsid w:val="00C940C7"/>
    <w:rsid w:val="00C96B24"/>
    <w:rsid w:val="00CA0281"/>
    <w:rsid w:val="00CA1712"/>
    <w:rsid w:val="00CA3777"/>
    <w:rsid w:val="00CA76DC"/>
    <w:rsid w:val="00CB2BF4"/>
    <w:rsid w:val="00CB38A4"/>
    <w:rsid w:val="00CB417E"/>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94E96"/>
    <w:rsid w:val="00D96838"/>
    <w:rsid w:val="00DA5215"/>
    <w:rsid w:val="00DA5979"/>
    <w:rsid w:val="00DB047F"/>
    <w:rsid w:val="00DB0DAC"/>
    <w:rsid w:val="00DB309D"/>
    <w:rsid w:val="00DB3B7E"/>
    <w:rsid w:val="00DC5468"/>
    <w:rsid w:val="00DC583D"/>
    <w:rsid w:val="00DD584C"/>
    <w:rsid w:val="00DE0865"/>
    <w:rsid w:val="00DE4438"/>
    <w:rsid w:val="00E17B5C"/>
    <w:rsid w:val="00E22852"/>
    <w:rsid w:val="00E23740"/>
    <w:rsid w:val="00E254AF"/>
    <w:rsid w:val="00E3101A"/>
    <w:rsid w:val="00E338CE"/>
    <w:rsid w:val="00E34238"/>
    <w:rsid w:val="00E60205"/>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DUM_MZ/2021/93/akt.pdf" TargetMode="External"/><Relationship Id="rId299" Type="http://schemas.openxmlformats.org/officeDocument/2006/relationships/hyperlink" Target="http://dziennikmz.mz.gov.pl/DUM_MZ/2021/64/akt.pdf" TargetMode="External"/><Relationship Id="rId303" Type="http://schemas.openxmlformats.org/officeDocument/2006/relationships/hyperlink" Target="https://dziennikustaw.gov.pl/D2021000151001.pdf" TargetMode="External"/><Relationship Id="rId21" Type="http://schemas.openxmlformats.org/officeDocument/2006/relationships/hyperlink" Target="https://www.nfz.gov.pl/zarzadzenia-prezesa/zarzadzenia-prezesa-nfz/zarzadzenie-nr-62022dsoz,7479.html" TargetMode="External"/><Relationship Id="rId42" Type="http://schemas.openxmlformats.org/officeDocument/2006/relationships/hyperlink" Target="https://www.nfz.gov.pl/zarzadzenia-prezesa/zarzadzenia-prezesa-nfz/zarzadzenie-nr-2042021dsoz,7456.html" TargetMode="External"/><Relationship Id="rId63" Type="http://schemas.openxmlformats.org/officeDocument/2006/relationships/hyperlink" Target="https://dziennikustaw.gov.pl/D2021000241201.pdf" TargetMode="External"/><Relationship Id="rId84"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38" Type="http://schemas.openxmlformats.org/officeDocument/2006/relationships/hyperlink" Target="https://legislacja.gov.pl/docs/516/12353760/12832447/12832448/dokument531543.pdf" TargetMode="External"/><Relationship Id="rId159" Type="http://schemas.openxmlformats.org/officeDocument/2006/relationships/hyperlink" Target="https://legislacja.gov.pl/docs/516/12353452/12830059/12830060/dokument530512.pdf" TargetMode="External"/><Relationship Id="rId324" Type="http://schemas.openxmlformats.org/officeDocument/2006/relationships/hyperlink" Target="https://legislacja.gov.pl/docs/516/12349853/12808531/12808532/dokument516319.pdf" TargetMode="External"/><Relationship Id="rId345"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70" Type="http://schemas.openxmlformats.org/officeDocument/2006/relationships/hyperlink" Target="http://dziennikmz.mz.gov.pl/DUM_MZ/2021/87/akt.pdf" TargetMode="External"/><Relationship Id="rId191" Type="http://schemas.openxmlformats.org/officeDocument/2006/relationships/hyperlink" Target="https://dziennikustaw.gov.pl/D2021000191401.pdf" TargetMode="External"/><Relationship Id="rId205" Type="http://schemas.openxmlformats.org/officeDocument/2006/relationships/hyperlink" Target="http://orka.sejm.gov.pl/Druki9ka.nsf/Projekty/9-020-683-2021/$file/9-020-683-2021.pdf" TargetMode="External"/><Relationship Id="rId226" Type="http://schemas.openxmlformats.org/officeDocument/2006/relationships/hyperlink" Target="https://legislacja.gov.pl/projekt/12347954/katalog/12795116" TargetMode="External"/><Relationship Id="rId247" Type="http://schemas.openxmlformats.org/officeDocument/2006/relationships/hyperlink" Target="https://dziennikustaw.gov.pl/D2021000172701.pdf" TargetMode="External"/><Relationship Id="rId107" Type="http://schemas.openxmlformats.org/officeDocument/2006/relationships/hyperlink" Target="http://dziennikmz.mz.gov.pl/DUM_MZ/2021/95/akt.pdf" TargetMode="External"/><Relationship Id="rId268" Type="http://schemas.openxmlformats.org/officeDocument/2006/relationships/hyperlink" Target="http://dziennikmz.mz.gov.pl/DUM_MZ/2021/75/akt.pdf" TargetMode="External"/><Relationship Id="rId289" Type="http://schemas.openxmlformats.org/officeDocument/2006/relationships/hyperlink" Target="mailto:sekretariat.pr@gis.gov.pl" TargetMode="External"/><Relationship Id="rId11" Type="http://schemas.openxmlformats.org/officeDocument/2006/relationships/hyperlink" Target="http://dziennikmz.mz.gov.pl/DUM_MZ/2022/9/akt.pdf" TargetMode="External"/><Relationship Id="rId32" Type="http://schemas.openxmlformats.org/officeDocument/2006/relationships/hyperlink" Target="https://www.nfz.gov.pl/zarzadzenia-prezesa/zarzadzenia-prezesa-nfz/zarzadzenie-nr-2172021dsoz,7468.html" TargetMode="External"/><Relationship Id="rId53" Type="http://schemas.openxmlformats.org/officeDocument/2006/relationships/hyperlink" Target="https://dziennikustaw.gov.pl/D2022000006401.pdf" TargetMode="External"/><Relationship Id="rId74" Type="http://schemas.openxmlformats.org/officeDocument/2006/relationships/hyperlink" Target="https://legislacja.gov.pl/docs/2/12354951/12845061/12845062/dokument538237.pdf" TargetMode="External"/><Relationship Id="rId128" Type="http://schemas.openxmlformats.org/officeDocument/2006/relationships/hyperlink" Target="https://dziennikustaw.gov.pl/D2021000217501.pdf" TargetMode="External"/><Relationship Id="rId149" Type="http://schemas.openxmlformats.org/officeDocument/2006/relationships/hyperlink" Target="mailto:aos.dsoz@nfz.gov.pl" TargetMode="External"/><Relationship Id="rId314" Type="http://schemas.openxmlformats.org/officeDocument/2006/relationships/hyperlink" Target="https://dziennikustaw.gov.pl/D2021000146801.pdf" TargetMode="External"/><Relationship Id="rId335" Type="http://schemas.openxmlformats.org/officeDocument/2006/relationships/hyperlink" Target="https://www.gov.pl/web/rpp/rop-dyskutuje-o-nowelizacji-ustawy-refundacyjnej" TargetMode="External"/><Relationship Id="rId5" Type="http://schemas.openxmlformats.org/officeDocument/2006/relationships/settings" Target="settings.xml"/><Relationship Id="rId95" Type="http://schemas.openxmlformats.org/officeDocument/2006/relationships/hyperlink" Target="https://view.officeapps.live.com/op/view.aspx?src=https%3A%2F%2Flegislacja.gov.pl%2Fdocs%2F%2F2%2F12354405%2F12838577%2F12838578%2Fdokument534609.docx&amp;wdOrigin=BROWSELINK" TargetMode="External"/><Relationship Id="rId160" Type="http://schemas.openxmlformats.org/officeDocument/2006/relationships/hyperlink" Target="https://dziennikustaw.gov.pl/D2021000206201.pdf" TargetMode="External"/><Relationship Id="rId181" Type="http://schemas.openxmlformats.org/officeDocument/2006/relationships/hyperlink" Target="https://www.nfz.gov.pl/zarzadzenia-prezesa/zarzadzenia-prezesa-nfz/zarzadzenie-nr-1782021dsoz,7435.html" TargetMode="External"/><Relationship Id="rId216" Type="http://schemas.openxmlformats.org/officeDocument/2006/relationships/hyperlink" Target="mailto:dep-zp@mz.gov.pl" TargetMode="External"/><Relationship Id="rId237" Type="http://schemas.openxmlformats.org/officeDocument/2006/relationships/hyperlink" Target="http://orka.sejm.gov.pl/Druki9ka.nsf/Projekty/9-020-143-2020/$file/9-020-143-2020.pdf" TargetMode="External"/><Relationship Id="rId258" Type="http://schemas.openxmlformats.org/officeDocument/2006/relationships/hyperlink" Target="https://www.nfz.gov.pl/zarzadzenia-prezesa/zarzadzenia-prezesa-nfz/zarzadzenie-nr-1562021dsoz,7416.html" TargetMode="External"/><Relationship Id="rId279" Type="http://schemas.openxmlformats.org/officeDocument/2006/relationships/hyperlink" Target="https://dziennikustaw.gov.pl/D2021000158101.pdf" TargetMode="External"/><Relationship Id="rId22" Type="http://schemas.openxmlformats.org/officeDocument/2006/relationships/hyperlink" Target="https://www.nfz.gov.pl/zarzadzenia-prezesa/zarzadzenia-prezesa-nfz/zarzadzenie-nr-52022dsoz,7478.html" TargetMode="External"/><Relationship Id="rId43" Type="http://schemas.openxmlformats.org/officeDocument/2006/relationships/hyperlink" Target="https://www.nfz.gov.pl/zarzadzenia-prezesa/zarzadzenia-prezesa-nfz/zarzadzenie-nr-2032021dsoz,7455.html" TargetMode="External"/><Relationship Id="rId64" Type="http://schemas.openxmlformats.org/officeDocument/2006/relationships/hyperlink" Target="https://dziennikustaw.gov.pl/D2021000240001.pdf" TargetMode="External"/><Relationship Id="rId118" Type="http://schemas.openxmlformats.org/officeDocument/2006/relationships/hyperlink" Target="https://dziennikustaw.gov.pl/D2021000224201.pdf" TargetMode="External"/><Relationship Id="rId139" Type="http://schemas.openxmlformats.org/officeDocument/2006/relationships/hyperlink" Target="mailto:uwagi.swiadczenia.gwarantowane@mz.gov.pl" TargetMode="External"/><Relationship Id="rId290" Type="http://schemas.openxmlformats.org/officeDocument/2006/relationships/hyperlink" Target="https://legislacja.gov.pl/docs/516/12351102/12814258/12814259/dokument520247.pdf" TargetMode="External"/><Relationship Id="rId304" Type="http://schemas.openxmlformats.org/officeDocument/2006/relationships/hyperlink" Target="mailto:dp@urpl.gov.pl" TargetMode="External"/><Relationship Id="rId325" Type="http://schemas.openxmlformats.org/officeDocument/2006/relationships/hyperlink" Target="https://www.nfz.gov.pl/zarzadzenia-prezesa/zarzadzenia-prezesa-nfz/obwieszczenie-prezesa-nfz,7402.html" TargetMode="External"/><Relationship Id="rId346" Type="http://schemas.openxmlformats.org/officeDocument/2006/relationships/footer" Target="footer1.xml"/><Relationship Id="rId85"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150" Type="http://schemas.openxmlformats.org/officeDocument/2006/relationships/hyperlink" Target="https://www.nfz.gov.pl/zarzadzenia-prezesa/projekty-zarzadzen/projekt-zarzadzenia-warunki-i-zawieranie-umow-za-zyciem,6755.html" TargetMode="External"/><Relationship Id="rId171" Type="http://schemas.openxmlformats.org/officeDocument/2006/relationships/hyperlink" Target="https://www.nfz.gov.pl/zarzadzenia-prezesa/zarzadzenia-prezesa-nfz/zarzadzenie-nr-1802021dgl,7437.html" TargetMode="External"/><Relationship Id="rId192" Type="http://schemas.openxmlformats.org/officeDocument/2006/relationships/hyperlink" Target="https://legislacja.gov.pl/docs/516/12352153/12821897/12821898/dokument524933.pdf" TargetMode="External"/><Relationship Id="rId206" Type="http://schemas.openxmlformats.org/officeDocument/2006/relationships/hyperlink" Target="http://dziennikmz.mz.gov.pl/DUM_MZ/2021/80/akt.pdf" TargetMode="External"/><Relationship Id="rId227" Type="http://schemas.openxmlformats.org/officeDocument/2006/relationships/hyperlink" Target="mailto:szpital.dsoz@nfz.gov.pl" TargetMode="External"/><Relationship Id="rId248" Type="http://schemas.openxmlformats.org/officeDocument/2006/relationships/hyperlink" Target="https://dziennikustaw.gov.pl/D2021000172501.pdf" TargetMode="External"/><Relationship Id="rId269" Type="http://schemas.openxmlformats.org/officeDocument/2006/relationships/hyperlink" Target="http://dziennikmz.mz.gov.pl/DUM_MZ/2021/74/akt.pdf" TargetMode="External"/><Relationship Id="rId12" Type="http://schemas.openxmlformats.org/officeDocument/2006/relationships/hyperlink" Target="https://dziennikustaw.gov.pl/D2022000014901.pdf" TargetMode="External"/><Relationship Id="rId33" Type="http://schemas.openxmlformats.org/officeDocument/2006/relationships/hyperlink" Target="https://www.nfz.gov.pl/zarzadzenia-prezesa/zarzadzenia-prezesa-nfz/zarzadzenie-nr-2162021dsoz,7467.html" TargetMode="External"/><Relationship Id="rId108" Type="http://schemas.openxmlformats.org/officeDocument/2006/relationships/hyperlink" Target="http://dziennikmz.mz.gov.pl/DUM_MZ/2021/94/akt.pdf" TargetMode="External"/><Relationship Id="rId129" Type="http://schemas.openxmlformats.org/officeDocument/2006/relationships/hyperlink" Target="https://www.nfz.gov.pl/zarzadzenia-prezesa/zarzadzenia-prezesa-nfz/zarzadzenie-nr-1902021dgl,7446.html" TargetMode="External"/><Relationship Id="rId280" Type="http://schemas.openxmlformats.org/officeDocument/2006/relationships/hyperlink" Target="https://legislacja.gov.pl/projekt/12351668/katalog/12818482" TargetMode="External"/><Relationship Id="rId315" Type="http://schemas.openxmlformats.org/officeDocument/2006/relationships/hyperlink" Target="https://www.nfz.gov.pl/zarzadzenia-prezesa/zarzadzenia-prezesa-nfz/zarzadzenie-nr-1432021def,7405.html" TargetMode="External"/><Relationship Id="rId336" Type="http://schemas.openxmlformats.org/officeDocument/2006/relationships/hyperlink" Target="https://www.nfz.gov.pl/zarzadzenia-prezesa/zarzadzenia-prezesa-nfz/zarzadzenie-nr-1622020dgl-tekst-ujednolicony,7399.html" TargetMode="External"/><Relationship Id="rId54" Type="http://schemas.openxmlformats.org/officeDocument/2006/relationships/hyperlink" Target="https://dziennikustaw.gov.pl/D2022000003801.pdf" TargetMode="External"/><Relationship Id="rId75" Type="http://schemas.openxmlformats.org/officeDocument/2006/relationships/hyperlink" Target="https://view.officeapps.live.com/op/view.aspx?src=https%3A%2F%2Flegislacja.gov.pl%2Fdocs%2F%2F516%2F12354901%2F12844685%2Fdokument537917.docx&amp;wdOrigin=BROWSELINK" TargetMode="External"/><Relationship Id="rId96"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40" Type="http://schemas.openxmlformats.org/officeDocument/2006/relationships/hyperlink" Target="https://legislacja.gov.pl/docs/516/12353759/12832404/12832405/dokument531533.pdf" TargetMode="External"/><Relationship Id="rId161" Type="http://schemas.openxmlformats.org/officeDocument/2006/relationships/hyperlink" Target="mailto:dep-zp@mz.gov.pl" TargetMode="External"/><Relationship Id="rId182" Type="http://schemas.openxmlformats.org/officeDocument/2006/relationships/hyperlink" Target="https://www.nfz.gov.pl/zarzadzenia-prezesa/zarzadzenia-prezesa-nfz/zarzadzenie-nr-1772021dsoz,7434.html" TargetMode="External"/><Relationship Id="rId217" Type="http://schemas.openxmlformats.org/officeDocument/2006/relationships/hyperlink" Target="https://legislacja.gov.pl/docs/516/12352302/12822359/12822360/dokument525462.pdf" TargetMode="External"/><Relationship Id="rId6" Type="http://schemas.openxmlformats.org/officeDocument/2006/relationships/webSettings" Target="webSettings.xml"/><Relationship Id="rId238" Type="http://schemas.openxmlformats.org/officeDocument/2006/relationships/hyperlink" Target="https://dziennikustaw.gov.pl/D2021000177701.pdf" TargetMode="External"/><Relationship Id="rId259" Type="http://schemas.openxmlformats.org/officeDocument/2006/relationships/hyperlink" Target="https://www.nfz.gov.pl/zarzadzenia-prezesa/zarzadzenia-prezesa-nfz/zarzadzenie-nr-1552021dsoz,7415.html" TargetMode="External"/><Relationship Id="rId23" Type="http://schemas.openxmlformats.org/officeDocument/2006/relationships/hyperlink" Target="https://www.nfz.gov.pl/zarzadzenia-prezesa/zarzadzenia-prezesa-nfz/zarzadzenie-nr-42022bpz,7477.html" TargetMode="External"/><Relationship Id="rId119" Type="http://schemas.openxmlformats.org/officeDocument/2006/relationships/hyperlink" Target="https://dziennikustaw.gov.pl/D2021000224001.pdf" TargetMode="External"/><Relationship Id="rId270" Type="http://schemas.openxmlformats.org/officeDocument/2006/relationships/hyperlink" Target="http://dziennikmz.mz.gov.pl/DUM_MZ/2021/72/akt.pdf" TargetMode="External"/><Relationship Id="rId291" Type="http://schemas.openxmlformats.org/officeDocument/2006/relationships/hyperlink" Target="mailto:sekretariat.pr@gis.gov.pl" TargetMode="External"/><Relationship Id="rId305" Type="http://schemas.openxmlformats.org/officeDocument/2006/relationships/hyperlink" Target="https://legislacja.gov.pl/docs/2/12350254/12810530/12810531/dokument517580.pdf" TargetMode="External"/><Relationship Id="rId326" Type="http://schemas.openxmlformats.org/officeDocument/2006/relationships/hyperlink" Target="https://dziennikustaw.gov.pl/D2021000142101.pdf" TargetMode="External"/><Relationship Id="rId347" Type="http://schemas.openxmlformats.org/officeDocument/2006/relationships/fontTable" Target="fontTable.xml"/><Relationship Id="rId44" Type="http://schemas.openxmlformats.org/officeDocument/2006/relationships/hyperlink" Target="https://www.nfz.gov.pl/zarzadzenia-prezesa/zarzadzenia-prezesa-nfz/zarzadzenie-nr-2022021bpz,7454.html" TargetMode="External"/><Relationship Id="rId65" Type="http://schemas.openxmlformats.org/officeDocument/2006/relationships/hyperlink" Target="https://dziennikustaw.gov.pl/D2021000239801.pdf" TargetMode="External"/><Relationship Id="rId86" Type="http://schemas.openxmlformats.org/officeDocument/2006/relationships/hyperlink" Target="http://dziennikmz.mz.gov.pl/DUM_MZ/2021/98/akt.pdf" TargetMode="External"/><Relationship Id="rId130" Type="http://schemas.openxmlformats.org/officeDocument/2006/relationships/hyperlink" Target="https://dziennikustaw.gov.pl/D2021000214801.pdf" TargetMode="External"/><Relationship Id="rId151" Type="http://schemas.openxmlformats.org/officeDocument/2006/relationships/hyperlink" Target="mailto:uwagi.swiadczeniagwarantowane@mz.gov.pl" TargetMode="External"/><Relationship Id="rId172" Type="http://schemas.openxmlformats.org/officeDocument/2006/relationships/hyperlink" Target="https://www.nfz.gov.pl/zarzadzenia-prezesa/zarzadzenia-prezesa-nfz/zarzadzenie-nr-1792021dsoz,7436.html" TargetMode="External"/><Relationship Id="rId193" Type="http://schemas.openxmlformats.org/officeDocument/2006/relationships/hyperlink" Target="http://dziennikmz.mz.gov.pl/DUM_MZ/2021/83/akt.pdf" TargetMode="External"/><Relationship Id="rId207" Type="http://schemas.openxmlformats.org/officeDocument/2006/relationships/hyperlink" Target="https://dziennikustaw.gov.pl/D2021000188501.pdf" TargetMode="External"/><Relationship Id="rId228" Type="http://schemas.openxmlformats.org/officeDocument/2006/relationships/hyperlink" Target="https://www.nfz.gov.pl/zarzadzenia-prezesa/projekty-zarzadzen/projekt-zarzadzenia-leczenie-szpitalne-swiadczenia-kompleksowe,6750.html" TargetMode="External"/><Relationship Id="rId249" Type="http://schemas.openxmlformats.org/officeDocument/2006/relationships/hyperlink" Target="https://dziennikustaw.gov.pl/D2021000172401.pdf" TargetMode="External"/><Relationship Id="rId13" Type="http://schemas.openxmlformats.org/officeDocument/2006/relationships/hyperlink" Target="https://legislacja.gov.pl/docs/2/12355717/12849352/12849353/dokument540416.pdf" TargetMode="External"/><Relationship Id="rId109"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260" Type="http://schemas.openxmlformats.org/officeDocument/2006/relationships/hyperlink" Target="https://www.nfz.gov.pl/zarzadzenia-prezesa/zarzadzenia-prezesa-nfz/zarzadzenie-nr-1542021di,7414.html" TargetMode="External"/><Relationship Id="rId281" Type="http://schemas.openxmlformats.org/officeDocument/2006/relationships/hyperlink" Target="https://legislacja.gov.pl/docs/516/12349101/12802895/12802896/dokument512944.pdf" TargetMode="External"/><Relationship Id="rId316" Type="http://schemas.openxmlformats.org/officeDocument/2006/relationships/hyperlink" Target="https://www.nfz.gov.pl/zarzadzenia-prezesa/zarzadzenia-prezesa-nfz/zarzadzenie-nr-1422021def,7404.html" TargetMode="External"/><Relationship Id="rId337" Type="http://schemas.openxmlformats.org/officeDocument/2006/relationships/hyperlink" Target="mailto:t.janus@mz.gov.pl" TargetMode="External"/><Relationship Id="rId34" Type="http://schemas.openxmlformats.org/officeDocument/2006/relationships/hyperlink" Target="https://www.nfz.gov.pl/zarzadzenia-prezesa/zarzadzenia-prezesa-nfz/zarzadzenie-nr-2152021dsoz,7466.html" TargetMode="External"/><Relationship Id="rId55" Type="http://schemas.openxmlformats.org/officeDocument/2006/relationships/hyperlink" Target="https://dziennikustaw.gov.pl/D2021000249901.pdf" TargetMode="External"/><Relationship Id="rId76" Type="http://schemas.openxmlformats.org/officeDocument/2006/relationships/hyperlink" Target="mailto:e.wilkoszewska@mz.gov.pl" TargetMode="External"/><Relationship Id="rId97" Type="http://schemas.openxmlformats.org/officeDocument/2006/relationships/hyperlink" Target="http://dziennikmz.mz.gov.pl/DUM_MZ/2021/97/akt.pdf" TargetMode="External"/><Relationship Id="rId120" Type="http://schemas.openxmlformats.org/officeDocument/2006/relationships/hyperlink" Target="https://dziennikustaw.gov.pl/D2021000223801.pdf" TargetMode="External"/><Relationship Id="rId141" Type="http://schemas.openxmlformats.org/officeDocument/2006/relationships/hyperlink" Target="https://www.nfz.gov.pl/zarzadzenia-prezesa/zarzadzenia-prezesa-nfz/zarzadzenie-nr-1882021dsoz,7445.html" TargetMode="External"/><Relationship Id="rId7" Type="http://schemas.openxmlformats.org/officeDocument/2006/relationships/footnotes" Target="footnotes.xml"/><Relationship Id="rId162" Type="http://schemas.openxmlformats.org/officeDocument/2006/relationships/hyperlink" Target="https://legislacja.gov.pl/docs/516/12353408/12829868/12829869/dokument530371.pdf" TargetMode="External"/><Relationship Id="rId183" Type="http://schemas.openxmlformats.org/officeDocument/2006/relationships/hyperlink" Target="https://legislacja.gov.pl/docs/516/12352864/12825485/12825486/dokument527592.pdf" TargetMode="External"/><Relationship Id="rId218" Type="http://schemas.openxmlformats.org/officeDocument/2006/relationships/hyperlink" Target="https://legislacja.gov.pl/docs/516/12345903/12781831/12781832/dokument499708.pdf" TargetMode="External"/><Relationship Id="rId239"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250" Type="http://schemas.openxmlformats.org/officeDocument/2006/relationships/hyperlink" Target="https://dziennikustaw.gov.pl/D2021000177101.pdf" TargetMode="External"/><Relationship Id="rId271" Type="http://schemas.openxmlformats.org/officeDocument/2006/relationships/hyperlink" Target="http://dziennikmz.mz.gov.pl/DUM_MZ/2021/71/akt.pdf" TargetMode="External"/><Relationship Id="rId292" Type="http://schemas.openxmlformats.org/officeDocument/2006/relationships/hyperlink" Target="https://legislacja.gov.pl/docs/516/12345505/12778817/12778818/dokument498174.pdf" TargetMode="External"/><Relationship Id="rId306" Type="http://schemas.openxmlformats.org/officeDocument/2006/relationships/hyperlink" Target="http://dziennikmz.mz.gov.pl/DUM_MZ/2021/62/akt.pdf" TargetMode="External"/><Relationship Id="rId24" Type="http://schemas.openxmlformats.org/officeDocument/2006/relationships/hyperlink" Target="https://www.nfz.gov.pl/zarzadzenia-prezesa/zarzadzenia-prezesa-nfz/zarzadzenie-nr-32022dsoz,7476.html" TargetMode="External"/><Relationship Id="rId45" Type="http://schemas.openxmlformats.org/officeDocument/2006/relationships/hyperlink" Target="http://dziennikmz.mz.gov.pl/DUM_MZ/2022/3/akt.pdf" TargetMode="External"/><Relationship Id="rId66" Type="http://schemas.openxmlformats.org/officeDocument/2006/relationships/hyperlink" Target="https://dziennikustaw.gov.pl/D2021000237401.pdf" TargetMode="External"/><Relationship Id="rId87" Type="http://schemas.openxmlformats.org/officeDocument/2006/relationships/hyperlink" Target="https://dziennikustaw.gov.pl/D2021000234401.pdf" TargetMode="External"/><Relationship Id="rId110" Type="http://schemas.openxmlformats.org/officeDocument/2006/relationships/hyperlink" Target="http://orka.sejm.gov.pl/Druki9ka.nsf/Projekty/9-020-741-2021/$file/9-020-741-2021.pdf" TargetMode="External"/><Relationship Id="rId131" Type="http://schemas.openxmlformats.org/officeDocument/2006/relationships/hyperlink" Target="https://dziennikustaw.gov.pl/D2021000214401.pdf" TargetMode="External"/><Relationship Id="rId327" Type="http://schemas.openxmlformats.org/officeDocument/2006/relationships/hyperlink" Target="https://dziennikustaw.gov.pl/D2021000142201.pdf" TargetMode="External"/><Relationship Id="rId348" Type="http://schemas.openxmlformats.org/officeDocument/2006/relationships/theme" Target="theme/theme1.xml"/><Relationship Id="rId152" Type="http://schemas.openxmlformats.org/officeDocument/2006/relationships/hyperlink" Target="https://legislacja.gov.pl/docs/516/12353511/12830872/12830873/dokument530739.pdf" TargetMode="External"/><Relationship Id="rId173" Type="http://schemas.openxmlformats.org/officeDocument/2006/relationships/hyperlink" Target="https://dziennikustaw.gov.pl/D2021000200301.pdf" TargetMode="External"/><Relationship Id="rId194" Type="http://schemas.openxmlformats.org/officeDocument/2006/relationships/hyperlink" Target="http://dziennikmz.mz.gov.pl/DUM_MZ/2021/82/akt.pdf" TargetMode="External"/><Relationship Id="rId208" Type="http://schemas.openxmlformats.org/officeDocument/2006/relationships/hyperlink" Target="http://dziennikmz.mz.gov.pl/DUM_MZ/2021/79/akt.pdf" TargetMode="External"/><Relationship Id="rId229" Type="http://schemas.openxmlformats.org/officeDocument/2006/relationships/hyperlink" Target="https://www.nfz.gov.pl/zarzadzenia-prezesa/zarzadzenia-prezesa-nfz/zarzadzenie-nr-1642021dsoz,7422.html" TargetMode="External"/><Relationship Id="rId240"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61" Type="http://schemas.openxmlformats.org/officeDocument/2006/relationships/hyperlink" Target="https://www.nfz.gov.pl/zarzadzenia-prezesa/zarzadzenia-prezesa-nfz/zarzadzenie-nr-1522021dsoz,7413.html" TargetMode="External"/><Relationship Id="rId14" Type="http://schemas.openxmlformats.org/officeDocument/2006/relationships/hyperlink" Target="https://legislacja.gov.pl/docs/516/12355652/12848438/12848439/dokument540154.pdf" TargetMode="External"/><Relationship Id="rId35" Type="http://schemas.openxmlformats.org/officeDocument/2006/relationships/hyperlink" Target="https://www.nfz.gov.pl/zarzadzenia-prezesa/zarzadzenia-prezesa-nfz/zarzadzenie-nr-2142021dsoz,7465.html" TargetMode="External"/><Relationship Id="rId56" Type="http://schemas.openxmlformats.org/officeDocument/2006/relationships/hyperlink" Target="https://dziennikustaw.gov.pl/D2021000249101.pdf" TargetMode="External"/><Relationship Id="rId77" Type="http://schemas.openxmlformats.org/officeDocument/2006/relationships/hyperlink" Target="https://legislacja.gov.pl/docs/516/12354600/12839958/12839960/dokument535419.pdf" TargetMode="External"/><Relationship Id="rId100" Type="http://schemas.openxmlformats.org/officeDocument/2006/relationships/hyperlink" Target="mailto:rehabilitacja.dsoz@nfz.gov.pl" TargetMode="External"/><Relationship Id="rId282" Type="http://schemas.openxmlformats.org/officeDocument/2006/relationships/hyperlink" Target="https://legislacja.gov.pl/docs/516/12351453/12816117/12816119/dokument521288.pdf" TargetMode="External"/><Relationship Id="rId317" Type="http://schemas.openxmlformats.org/officeDocument/2006/relationships/hyperlink" Target="https://dziennikustaw.gov.pl/D2021000145801.pdf" TargetMode="External"/><Relationship Id="rId338" Type="http://schemas.openxmlformats.org/officeDocument/2006/relationships/hyperlink" Target="https://legislacja.rcl.gov.pl/projekt/12349551/katalog/12806595" TargetMode="External"/><Relationship Id="rId8" Type="http://schemas.openxmlformats.org/officeDocument/2006/relationships/endnotes" Target="endnotes.xml"/><Relationship Id="rId98" Type="http://schemas.openxmlformats.org/officeDocument/2006/relationships/hyperlink" Target="https://dziennikustaw.gov.pl/D2021000227801.pdf" TargetMode="External"/><Relationship Id="rId121" Type="http://schemas.openxmlformats.org/officeDocument/2006/relationships/hyperlink" Target="https://dziennikustaw.gov.pl/D2021000223601.pdf" TargetMode="External"/><Relationship Id="rId142" Type="http://schemas.openxmlformats.org/officeDocument/2006/relationships/hyperlink" Target="https://www.nfz.gov.pl/zarzadzenia-prezesa/zarzadzenia-prezesa-nfz/zarzadzenie-nr-1872021gpf,7444.html" TargetMode="External"/><Relationship Id="rId163" Type="http://schemas.openxmlformats.org/officeDocument/2006/relationships/hyperlink" Target="http://dziennikmz.mz.gov.pl/DUM_MZ/2021/89/akt.pdf" TargetMode="External"/><Relationship Id="rId184" Type="http://schemas.openxmlformats.org/officeDocument/2006/relationships/hyperlink" Target="mailto:onkologia@mz.gov.pl" TargetMode="External"/><Relationship Id="rId219" Type="http://schemas.openxmlformats.org/officeDocument/2006/relationships/hyperlink" Target="https://dziennikustaw.gov.pl/D2021000185901.pdf" TargetMode="External"/><Relationship Id="rId230" Type="http://schemas.openxmlformats.org/officeDocument/2006/relationships/hyperlink" Target="http://dziennikmz.mz.gov.pl/DUM_MZ/2021/78/akt.pdf" TargetMode="External"/><Relationship Id="rId251" Type="http://schemas.openxmlformats.org/officeDocument/2006/relationships/hyperlink" Target="https://legislacja.gov.pl/docs/516/12339055/12727183/12727184/dokument469275.pdf" TargetMode="External"/><Relationship Id="rId25" Type="http://schemas.openxmlformats.org/officeDocument/2006/relationships/hyperlink" Target="https://www.nfz.gov.pl/zarzadzenia-prezesa/zarzadzenia-prezesa-nfz/zarzadzenie-nr-22022dsoz,7475.html" TargetMode="External"/><Relationship Id="rId46" Type="http://schemas.openxmlformats.org/officeDocument/2006/relationships/hyperlink" Target="http://dziennikmz.mz.gov.pl/DUM_MZ/2022/2/akt.pdf" TargetMode="External"/><Relationship Id="rId67" Type="http://schemas.openxmlformats.org/officeDocument/2006/relationships/hyperlink" Target="https://dziennikustaw.gov.pl/D2021000235901.pdf" TargetMode="External"/><Relationship Id="rId116" Type="http://schemas.openxmlformats.org/officeDocument/2006/relationships/hyperlink" Target="https://www.nfz.gov.pl/zarzadzenia-prezesa/projekty-zarzadzen/projekt-zarzadzenia-umowy-o-udzielanie-onkologicznych-swiadczen-kompleksowych,6761.html" TargetMode="External"/><Relationship Id="rId137" Type="http://schemas.openxmlformats.org/officeDocument/2006/relationships/hyperlink" Target="mailto:dep-zp@mz.gov.pl" TargetMode="External"/><Relationship Id="rId158" Type="http://schemas.openxmlformats.org/officeDocument/2006/relationships/hyperlink" Target="mailto:dep-zp@mz.gov.pl" TargetMode="External"/><Relationship Id="rId272" Type="http://schemas.openxmlformats.org/officeDocument/2006/relationships/hyperlink" Target="http://dziennikmz.mz.gov.pl/DUM_MZ/2021/70/akt.pdf" TargetMode="External"/><Relationship Id="rId293" Type="http://schemas.openxmlformats.org/officeDocument/2006/relationships/hyperlink" Target="mailto:dep-di@mz.gov.pl" TargetMode="External"/><Relationship Id="rId302" Type="http://schemas.openxmlformats.org/officeDocument/2006/relationships/hyperlink" Target="http://dziennikmz.mz.gov.pl/DUM_MZ/2021/63/akt.pdf" TargetMode="External"/><Relationship Id="rId307" Type="http://schemas.openxmlformats.org/officeDocument/2006/relationships/hyperlink" Target="mailto:dep-zp@mz.gov.pl" TargetMode="External"/><Relationship Id="rId323" Type="http://schemas.openxmlformats.org/officeDocument/2006/relationships/hyperlink" Target="mailto:dep-zp@mz.gov.pl" TargetMode="External"/><Relationship Id="rId328" Type="http://schemas.openxmlformats.org/officeDocument/2006/relationships/hyperlink" Target="http://dziennikmz.mz.gov.pl/DUM_MZ/2021/57/akt.pdf" TargetMode="External"/><Relationship Id="rId344"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0" Type="http://schemas.openxmlformats.org/officeDocument/2006/relationships/hyperlink" Target="https://www.nfz.gov.pl/zarzadzenia-prezesa/zarzadzenia-prezesa-nfz/zarzadzenie-nr-72022dsoz,7480.html" TargetMode="External"/><Relationship Id="rId41" Type="http://schemas.openxmlformats.org/officeDocument/2006/relationships/hyperlink" Target="https://www.nfz.gov.pl/zarzadzenia-prezesa/zarzadzenia-prezesa-nfz/zarzadzenie-nr-2052021dsoz,7457.html" TargetMode="External"/><Relationship Id="rId62" Type="http://schemas.openxmlformats.org/officeDocument/2006/relationships/hyperlink" Target="https://dziennikustaw.gov.pl/D2021000244101.pdf" TargetMode="External"/><Relationship Id="rId83"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88" Type="http://schemas.openxmlformats.org/officeDocument/2006/relationships/hyperlink" Target="https://dziennikustaw.gov.pl/D2021000234201.pdf" TargetMode="External"/><Relationship Id="rId111" Type="http://schemas.openxmlformats.org/officeDocument/2006/relationships/hyperlink" Target="mailto:szpital.dsoz@nfz.gov.pl" TargetMode="External"/><Relationship Id="rId132" Type="http://schemas.openxmlformats.org/officeDocument/2006/relationships/hyperlink" Target="mailto:dep-rkm@mz.gov.pl" TargetMode="External"/><Relationship Id="rId153" Type="http://schemas.openxmlformats.org/officeDocument/2006/relationships/hyperlink" Target="mailto:dep-zp@mz.gov.pl" TargetMode="External"/><Relationship Id="rId174" Type="http://schemas.openxmlformats.org/officeDocument/2006/relationships/hyperlink" Target="https://dziennikustaw.gov.pl/D2021000199601.pdf" TargetMode="External"/><Relationship Id="rId179" Type="http://schemas.openxmlformats.org/officeDocument/2006/relationships/hyperlink" Target="mailto:sekretariat.dgl@nfz.gov.pl" TargetMode="External"/><Relationship Id="rId195" Type="http://schemas.openxmlformats.org/officeDocument/2006/relationships/hyperlink" Target="http://dziennikmz.mz.gov.pl/DUM_MZ/2021/81/akt.pdf" TargetMode="External"/><Relationship Id="rId209" Type="http://schemas.openxmlformats.org/officeDocument/2006/relationships/hyperlink" Target="mailto:ldep-rkm@mz.gov.pl" TargetMode="External"/><Relationship Id="rId190" Type="http://schemas.openxmlformats.org/officeDocument/2006/relationships/hyperlink" Target="https://legislacja.gov.pl/docs/516/12351250/12815152/12815153/dokument520825.pdf" TargetMode="External"/><Relationship Id="rId204" Type="http://schemas.openxmlformats.org/officeDocument/2006/relationships/hyperlink" Target="https://www.nfz.gov.pl/zarzadzenia-prezesa/zarzadzenia-prezesa-nfz/zarzadzenie-nr-1722021dsoz,7429.html" TargetMode="External"/><Relationship Id="rId220" Type="http://schemas.openxmlformats.org/officeDocument/2006/relationships/hyperlink" Target="https://dziennikustaw.gov.pl/D2021000184901.pdf" TargetMode="External"/><Relationship Id="rId225" Type="http://schemas.openxmlformats.org/officeDocument/2006/relationships/hyperlink" Target="https://legislacja.gov.pl/projekt/12349469" TargetMode="External"/><Relationship Id="rId241" Type="http://schemas.openxmlformats.org/officeDocument/2006/relationships/hyperlink" Target="https://www.nfz.gov.pl/zarzadzenia-prezesa/zarzadzenia-prezesa-nfz/zarzadzenie-nr-1602021dsoz,7420.html" TargetMode="External"/><Relationship Id="rId246" Type="http://schemas.openxmlformats.org/officeDocument/2006/relationships/hyperlink" Target="https://dziennikustaw.gov.pl/D2021000176501.pdf" TargetMode="External"/><Relationship Id="rId267" Type="http://schemas.openxmlformats.org/officeDocument/2006/relationships/hyperlink" Target="http://dziennikmz.mz.gov.pl/DUM_MZ/2021/76/akt.pdf" TargetMode="External"/><Relationship Id="rId288" Type="http://schemas.openxmlformats.org/officeDocument/2006/relationships/hyperlink" Target="https://legislacja.gov.pl/docs/516/12351156/12814725/12814726/dokument520555.pdf" TargetMode="External"/><Relationship Id="rId15"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36" Type="http://schemas.openxmlformats.org/officeDocument/2006/relationships/hyperlink" Target="https://www.nfz.gov.pl/zarzadzenia-prezesa/zarzadzenia-prezesa-nfz/zarzadzenie-nr-2122021dsoz,7463.html" TargetMode="External"/><Relationship Id="rId57" Type="http://schemas.openxmlformats.org/officeDocument/2006/relationships/hyperlink" Target="https://dziennikustaw.gov.pl/D2021000248801.pdf" TargetMode="External"/><Relationship Id="rId106" Type="http://schemas.openxmlformats.org/officeDocument/2006/relationships/hyperlink" Target="https://orka.sejm.gov.pl/Druki9ka.nsf/0/5DEB3740B85DFCB4C12587A5005AF8A6/%24File/1830.pdf" TargetMode="External"/><Relationship Id="rId127" Type="http://schemas.openxmlformats.org/officeDocument/2006/relationships/hyperlink" Target="https://dziennikustaw.gov.pl/D2021000218101.pdf" TargetMode="External"/><Relationship Id="rId262" Type="http://schemas.openxmlformats.org/officeDocument/2006/relationships/hyperlink" Target="https://www.nfz.gov.pl/zarzadzenia-prezesa/zarzadzenia-prezesa-nfz/zarzadzenie-nr-1622020dgl-tekst-ujednolicony,7412.html" TargetMode="External"/><Relationship Id="rId283" Type="http://schemas.openxmlformats.org/officeDocument/2006/relationships/hyperlink" Target="https://legislacja.gov.pl/docs/516/12349100/12802858/12802859/dokument512931.pdf" TargetMode="External"/><Relationship Id="rId313" Type="http://schemas.openxmlformats.org/officeDocument/2006/relationships/hyperlink" Target="http://www.dziennikmz.mz.gov.pl/DUM_MZ/2021/59/akt.pdf" TargetMode="External"/><Relationship Id="rId318" Type="http://schemas.openxmlformats.org/officeDocument/2006/relationships/hyperlink" Target="https://orka.sejm.gov.pl/Druki9ka.nsf/0/1F3E2EAB9E74FD2DC125867900420CBA/%24File/927.pdf" TargetMode="External"/><Relationship Id="rId339" Type="http://schemas.openxmlformats.org/officeDocument/2006/relationships/hyperlink" Target="https://www.gov.pl/web/zdrowie/komunikat-w-sprawie-zwrotow-szczepionek-przeciw-covid-19?fbclid=IwAR2zFoBAt11l8V5EA4fatbqVlDD3RwhEOskzyO1kmdA2RhJ6yH0ZOfcP948" TargetMode="External"/><Relationship Id="rId10" Type="http://schemas.openxmlformats.org/officeDocument/2006/relationships/hyperlink" Target="https://www.nfz.gov.pl/zarzadzenia-prezesa/zarzadzenia-prezesa-nfz/zarzadzenie-nr-82022dsoz,7481.html" TargetMode="External"/><Relationship Id="rId31" Type="http://schemas.openxmlformats.org/officeDocument/2006/relationships/hyperlink" Target="https://www.nfz.gov.pl/zarzadzenia-prezesa/zarzadzenia-prezesa-nfz/zarzadzenie-nr-2182021bpz,7469.html" TargetMode="External"/><Relationship Id="rId52" Type="http://schemas.openxmlformats.org/officeDocument/2006/relationships/hyperlink" Target="http://dziennikmz.mz.gov.pl/DUM_MZ/2021/99/akt.pdf" TargetMode="External"/><Relationship Id="rId73" Type="http://schemas.openxmlformats.org/officeDocument/2006/relationships/hyperlink" Target="mailto:dep-dn@mz.gov.pl" TargetMode="External"/><Relationship Id="rId78"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94" Type="http://schemas.openxmlformats.org/officeDocument/2006/relationships/hyperlink" Target="https://www.nfz.gov.pl/zarzadzenia-prezesa/zarzadzenia-prezesa-nfz/zarzadzenie-nr-2012021dsoz,7453.html" TargetMode="External"/><Relationship Id="rId99" Type="http://schemas.openxmlformats.org/officeDocument/2006/relationships/hyperlink" Target="https://dziennikustaw.gov.pl/D2021000227501.pdf" TargetMode="External"/><Relationship Id="rId101" Type="http://schemas.openxmlformats.org/officeDocument/2006/relationships/hyperlink" Target="https://www.nfz.gov.pl/zarzadzenia-prezesa/projekty-zarzadzen/projekt-zarzadzenia-rehabilitacja-programy-zdrowotne-leczenie-dzieci-i-doroslych-ze-spiaczka,6765.html" TargetMode="External"/><Relationship Id="rId122" Type="http://schemas.openxmlformats.org/officeDocument/2006/relationships/hyperlink" Target="https://dziennikustaw.gov.pl/D2021000223501.pdf" TargetMode="External"/><Relationship Id="rId143" Type="http://schemas.openxmlformats.org/officeDocument/2006/relationships/hyperlink" Target="https://www.nfz.gov.pl/zarzadzenia-prezesa/zarzadzenia-prezesa-nfz/zarzadzenie-nr-1862021gpf,7443.html" TargetMode="External"/><Relationship Id="rId148"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164" Type="http://schemas.openxmlformats.org/officeDocument/2006/relationships/hyperlink" Target="https://dziennikustaw.gov.pl/D2021000204801.pdf" TargetMode="External"/><Relationship Id="rId169" Type="http://schemas.openxmlformats.org/officeDocument/2006/relationships/hyperlink" Target="https://www.nfz.gov.pl/zarzadzenia-prezesa/zarzadzenia-prezesa-nfz/obwieszczenie-prezesa-nfz,7438.html" TargetMode="External"/><Relationship Id="rId185" Type="http://schemas.openxmlformats.org/officeDocument/2006/relationships/hyperlink" Target="https://legislacja.gov.pl/docs/2/12352861/12825341/12825342/dokument527553.pdf" TargetMode="External"/><Relationship Id="rId334" Type="http://schemas.openxmlformats.org/officeDocument/2006/relationships/hyperlink" Target="https://legislacja.rcl.gov.pl/projekt/12348505" TargetMode="External"/><Relationship Id="rId4" Type="http://schemas.microsoft.com/office/2007/relationships/stylesWithEffects" Target="stylesWithEffects.xml"/><Relationship Id="rId9" Type="http://schemas.openxmlformats.org/officeDocument/2006/relationships/hyperlink" Target="http://orka.sejm.gov.pl/Druki9ka.nsf/Projekty/9-020-783-2022/$file/9-020-783-2022.pdf" TargetMode="External"/><Relationship Id="rId180" Type="http://schemas.openxmlformats.org/officeDocument/2006/relationships/hyperlink" Target="https://www.nfz.gov.pl/zarzadzenia-prezesa/projekty-zarzadzen/projekt-zarzadzenia-leczenie-szpitalne-programy-lekowe,6753.html" TargetMode="External"/><Relationship Id="rId210" Type="http://schemas.openxmlformats.org/officeDocument/2006/relationships/hyperlink" Target="https://legislacja.gov.pl/docs/516/12352354/12822740/12822741/dokument525718.pdf" TargetMode="External"/><Relationship Id="rId215" Type="http://schemas.openxmlformats.org/officeDocument/2006/relationships/hyperlink" Target="https://www.nfz.gov.pl/zarzadzenia-prezesa/zarzadzenia-prezesa-nfz/zarzadzenie-nr-1692021dsm,7426.html" TargetMode="External"/><Relationship Id="rId236" Type="http://schemas.openxmlformats.org/officeDocument/2006/relationships/hyperlink" Target="https://dziennikustaw.gov.pl/D2021000180101.pdf" TargetMode="External"/><Relationship Id="rId257" Type="http://schemas.openxmlformats.org/officeDocument/2006/relationships/hyperlink" Target="https://www.nfz.gov.pl/zarzadzenia-prezesa/projekty-zarzadzen/projekt-zarzadzenia-leczenie-szpitalne-swiadczenia-wysokospecjalistyczne,6741.html" TargetMode="External"/><Relationship Id="rId278" Type="http://schemas.openxmlformats.org/officeDocument/2006/relationships/hyperlink" Target="https://dziennikustaw.gov.pl/D2021000159401.pdf" TargetMode="External"/><Relationship Id="rId26" Type="http://schemas.openxmlformats.org/officeDocument/2006/relationships/hyperlink" Target="https://www.nfz.gov.pl/zarzadzenia-prezesa/zarzadzenia-prezesa-nfz/zarzadzenie-nr-12022dsoz,7474.html" TargetMode="External"/><Relationship Id="rId231" Type="http://schemas.openxmlformats.org/officeDocument/2006/relationships/hyperlink" Target="http://dziennikmz.mz.gov.pl/DUM_MZ/2021/77/akt.pdf" TargetMode="External"/><Relationship Id="rId252" Type="http://schemas.openxmlformats.org/officeDocument/2006/relationships/hyperlink" Target="mailto:dep-pl@mz.gov.pl" TargetMode="External"/><Relationship Id="rId273" Type="http://schemas.openxmlformats.org/officeDocument/2006/relationships/hyperlink" Target="http://dziennikmz.mz.gov.pl/DUM_MZ/2021/69/akt.pdf" TargetMode="External"/><Relationship Id="rId294" Type="http://schemas.openxmlformats.org/officeDocument/2006/relationships/hyperlink" Target="https://legislacja.gov.pl/docs/516/12350900/12813008/12813009/dokument519444.pdf" TargetMode="External"/><Relationship Id="rId308" Type="http://schemas.openxmlformats.org/officeDocument/2006/relationships/hyperlink" Target="https://legislacja.gov.pl/projekt/12350200/katalog/12810152" TargetMode="External"/><Relationship Id="rId329" Type="http://schemas.openxmlformats.org/officeDocument/2006/relationships/hyperlink" Target="https://sejm.gov.pl/Sejm9.nsf/druk.xsp?nr=1449" TargetMode="External"/><Relationship Id="rId47" Type="http://schemas.openxmlformats.org/officeDocument/2006/relationships/hyperlink" Target="http://dziennikmz.mz.gov.pl/DUM_MZ/2021/106/akt.pdf" TargetMode="External"/><Relationship Id="rId68" Type="http://schemas.openxmlformats.org/officeDocument/2006/relationships/hyperlink" Target="https://legislacja.gov.pl/docs/516/12355304/12847054/12847055/dokument539126.pdf" TargetMode="External"/><Relationship Id="rId89" Type="http://schemas.openxmlformats.org/officeDocument/2006/relationships/hyperlink" Target="mailto:dep-pl@mz.gov.pl" TargetMode="External"/><Relationship Id="rId112" Type="http://schemas.openxmlformats.org/officeDocument/2006/relationships/hyperlink" Target="https://www.nfz.gov.pl/zarzadzenia-prezesa/projekty-zarzadzen/projekt-zarzadzenia-leczenie-szpitalne-swiadczenia-kompleksowe-kos-zawal,6757.html" TargetMode="External"/><Relationship Id="rId133" Type="http://schemas.openxmlformats.org/officeDocument/2006/relationships/hyperlink" Target="https://legislacja.gov.pl/docs/516/12353808/12832922/12832923/dokument531711.pdf" TargetMode="External"/><Relationship Id="rId154" Type="http://schemas.openxmlformats.org/officeDocument/2006/relationships/hyperlink" Target="https://legislacja.gov.pl/docs/516/12353508/12830743/12830744/dokument530731.pdf" TargetMode="External"/><Relationship Id="rId175" Type="http://schemas.openxmlformats.org/officeDocument/2006/relationships/hyperlink" Target="https://legislacja.gov.pl/docs/516/12351663/12818227/12818228/dokument522736.pdf" TargetMode="External"/><Relationship Id="rId34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96" Type="http://schemas.openxmlformats.org/officeDocument/2006/relationships/hyperlink" Target="https://dziennikustaw.gov.pl/D2021000190801.pdf" TargetMode="External"/><Relationship Id="rId200" Type="http://schemas.openxmlformats.org/officeDocument/2006/relationships/hyperlink" Target="https://dziennikustaw.gov.pl/D2021000189001.pdf" TargetMode="External"/><Relationship Id="rId16" Type="http://schemas.openxmlformats.org/officeDocument/2006/relationships/hyperlink" Target="https://dziennikustaw.gov.pl/D2022000012101.pdf" TargetMode="External"/><Relationship Id="rId221" Type="http://schemas.openxmlformats.org/officeDocument/2006/relationships/hyperlink" Target="https://www.nfz.gov.pl/zarzadzenia-prezesa/zarzadzenia-prezesa-nfz/zarzadzenie-nr-1682021dsm,7425.html" TargetMode="External"/><Relationship Id="rId242" Type="http://schemas.openxmlformats.org/officeDocument/2006/relationships/hyperlink" Target="https://www.nfz.gov.pl/zarzadzenia-prezesa/zarzadzenia-prezesa-nfz/zarzadzenie-nr-1592021dsoz,7419.html" TargetMode="External"/><Relationship Id="rId263" Type="http://schemas.openxmlformats.org/officeDocument/2006/relationships/hyperlink" Target="https://www.nfz.gov.pl/zarzadzenia-prezesa/zarzadzenia-prezesa-nfz/zarzadzenie-nr-722021dgl-tekst-ujednolicony,7411.html" TargetMode="External"/><Relationship Id="rId284" Type="http://schemas.openxmlformats.org/officeDocument/2006/relationships/hyperlink" Target="https://orka.sejm.gov.pl/Druki9ka.nsf/0/A2FBF300AB405A7CC12587510056AE4E/%24File/1569.pdf" TargetMode="External"/><Relationship Id="rId319" Type="http://schemas.openxmlformats.org/officeDocument/2006/relationships/hyperlink" Target="https://dziennikustaw.gov.pl/D2021000144801.pdf" TargetMode="External"/><Relationship Id="rId37" Type="http://schemas.openxmlformats.org/officeDocument/2006/relationships/hyperlink" Target="https://www.nfz.gov.pl/zarzadzenia-prezesa/zarzadzenia-prezesa-nfz/zarzadzenie-nr-2112021dsoz,7462.html" TargetMode="External"/><Relationship Id="rId58" Type="http://schemas.openxmlformats.org/officeDocument/2006/relationships/hyperlink" Target="https://dziennikustaw.gov.pl/D2021000248701.pdf" TargetMode="External"/><Relationship Id="rId79"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02" Type="http://schemas.openxmlformats.org/officeDocument/2006/relationships/hyperlink" Target="https://www.nfz.gov.pl/zarzadzenia-prezesa/zarzadzenia-prezesa-nfz/zarzadzenie-nr-1992021dsoz,7452.html" TargetMode="External"/><Relationship Id="rId123" Type="http://schemas.openxmlformats.org/officeDocument/2006/relationships/hyperlink" Target="mailto:dep-pl@mz.gov.pl" TargetMode="External"/><Relationship Id="rId144" Type="http://schemas.openxmlformats.org/officeDocument/2006/relationships/hyperlink" Target="https://dziennikustaw.gov.pl/D2021000212401.pdf" TargetMode="External"/><Relationship Id="rId330" Type="http://schemas.openxmlformats.org/officeDocument/2006/relationships/hyperlink" Target="http://dziennikmz.mz.gov.pl/DUM_MZ/2021/56/akt.pdf" TargetMode="External"/><Relationship Id="rId90" Type="http://schemas.openxmlformats.org/officeDocument/2006/relationships/hyperlink" Target="https://legislacja.gov.pl/docs/516/12354556/12839663/12839664/dokument535280.pdf" TargetMode="External"/><Relationship Id="rId165" Type="http://schemas.openxmlformats.org/officeDocument/2006/relationships/hyperlink" Target="https://dziennikustaw.gov.pl/D2021000202701.pdf" TargetMode="External"/><Relationship Id="rId186"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11" Type="http://schemas.openxmlformats.org/officeDocument/2006/relationships/hyperlink" Target="https://legislacja.gov.pl/docs/516/12346703/12787397/12787398/dokument502706.pdf" TargetMode="External"/><Relationship Id="rId232" Type="http://schemas.openxmlformats.org/officeDocument/2006/relationships/hyperlink" Target="https://www.nfz.gov.pl/zarzadzenia-prezesa/zarzadzenia-prezesa-nfz/zarzadzenie-nr-1612021dsm,7421.html" TargetMode="External"/><Relationship Id="rId253" Type="http://schemas.openxmlformats.org/officeDocument/2006/relationships/hyperlink" Target="https://legislacja.gov.pl/docs/516/12351752/12819197/12819199/dokument523156.pdf" TargetMode="External"/><Relationship Id="rId274" Type="http://schemas.openxmlformats.org/officeDocument/2006/relationships/hyperlink" Target="http://dziennikmz.mz.gov.pl/DUM_MZ/2021/68/akt.pdf" TargetMode="External"/><Relationship Id="rId295" Type="http://schemas.openxmlformats.org/officeDocument/2006/relationships/hyperlink" Target="https://legislacja.gov.pl/docs/516/12348801/12801345/12801346/dokument511725.pdf" TargetMode="External"/><Relationship Id="rId309" Type="http://schemas.openxmlformats.org/officeDocument/2006/relationships/hyperlink" Target="http://dziennikmz.mz.gov.pl/DUM_MZ/2021/61/akt.pdf" TargetMode="External"/><Relationship Id="rId27" Type="http://schemas.openxmlformats.org/officeDocument/2006/relationships/hyperlink" Target="https://www.nfz.gov.pl/zarzadzenia-prezesa/zarzadzenia-prezesa-nfz/zarzadzenie-nr-2242021dsoz,7473.html" TargetMode="External"/><Relationship Id="rId48" Type="http://schemas.openxmlformats.org/officeDocument/2006/relationships/hyperlink" Target="http://dziennikmz.mz.gov.pl/DUM_MZ/2021/105/akt.pdf" TargetMode="External"/><Relationship Id="rId69" Type="http://schemas.openxmlformats.org/officeDocument/2006/relationships/hyperlink" Target="https://legislacja.gov.pl/docs/516/12355254/12846686/12846687/dokument538981.pdf" TargetMode="External"/><Relationship Id="rId113" Type="http://schemas.openxmlformats.org/officeDocument/2006/relationships/hyperlink" Target="mailto:dsoz@nfz.gov.pl" TargetMode="External"/><Relationship Id="rId134" Type="http://schemas.openxmlformats.org/officeDocument/2006/relationships/hyperlink" Target="https://dziennikustaw.gov.pl/D2021000213801.pdf" TargetMode="External"/><Relationship Id="rId320" Type="http://schemas.openxmlformats.org/officeDocument/2006/relationships/hyperlink" Target="https://www.senat.gov.pl/prace/druki/record,11468.html" TargetMode="External"/><Relationship Id="rId80"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55" Type="http://schemas.openxmlformats.org/officeDocument/2006/relationships/hyperlink" Target="https://orka.sejm.gov.pl/Druki9ka.nsf/0/87BBD44FD284677EC125878F0039A90D/%24File/1764.pdf" TargetMode="External"/><Relationship Id="rId176" Type="http://schemas.openxmlformats.org/officeDocument/2006/relationships/hyperlink" Target="https://legislacja.gov.pl/docs/516/12347954/12795079/12795080/dokument507646.pdf" TargetMode="External"/><Relationship Id="rId197" Type="http://schemas.openxmlformats.org/officeDocument/2006/relationships/hyperlink" Target="https://legislacja.gov.pl/docs/516/12341754/12751974/12751975/dokument482120.pdf" TargetMode="External"/><Relationship Id="rId341" Type="http://schemas.openxmlformats.org/officeDocument/2006/relationships/hyperlink" Target="mailto:dep-dl@mz.gov.pl" TargetMode="External"/><Relationship Id="rId201" Type="http://schemas.openxmlformats.org/officeDocument/2006/relationships/hyperlink" Target="mailto:uwagi.swiadczenia.gwarantowane@mz.gov.pl" TargetMode="External"/><Relationship Id="rId222" Type="http://schemas.openxmlformats.org/officeDocument/2006/relationships/hyperlink" Target="https://www.nfz.gov.pl/zarzadzenia-prezesa/zarzadzenia-prezesa-nfz/zarzadzenie-nr-1672021dgl,7424.html" TargetMode="External"/><Relationship Id="rId243" Type="http://schemas.openxmlformats.org/officeDocument/2006/relationships/hyperlink" Target="https://www.nfz.gov.pl/zarzadzenia-prezesa/zarzadzenia-prezesa-nfz/zarzadzenie-nr-1582021dsoz,7418.html" TargetMode="External"/><Relationship Id="rId264" Type="http://schemas.openxmlformats.org/officeDocument/2006/relationships/hyperlink" Target="https://www.nfz.gov.pl/zarzadzenia-prezesa/zarzadzenia-prezesa-nfz/zarzadzenie-nr-1512021dk,7410.html" TargetMode="External"/><Relationship Id="rId285" Type="http://schemas.openxmlformats.org/officeDocument/2006/relationships/hyperlink" Target="mailto:m.cichowska@mz.gov.pl" TargetMode="External"/><Relationship Id="rId17" Type="http://schemas.openxmlformats.org/officeDocument/2006/relationships/hyperlink" Target="https://legislacja.gov.pl/docs/516/12355503/12847837/12847838/dokument539701.pdf" TargetMode="External"/><Relationship Id="rId38" Type="http://schemas.openxmlformats.org/officeDocument/2006/relationships/hyperlink" Target="https://www.nfz.gov.pl/zarzadzenia-prezesa/zarzadzenia-prezesa-nfz/zarzadzenie-nr-2082021dwm,7461.html" TargetMode="External"/><Relationship Id="rId59" Type="http://schemas.openxmlformats.org/officeDocument/2006/relationships/hyperlink" Target="https://dziennikustaw.gov.pl/D2021000248201.pdf" TargetMode="External"/><Relationship Id="rId103" Type="http://schemas.openxmlformats.org/officeDocument/2006/relationships/hyperlink" Target="https://www.nfz.gov.pl/zarzadzenia-prezesa/zarzadzenia-prezesa-nfz/zarzadzenie-nr-1982021dsoz,7451.html" TargetMode="External"/><Relationship Id="rId124" Type="http://schemas.openxmlformats.org/officeDocument/2006/relationships/hyperlink" Target="https://legislacja.gov.pl/docs/516/12354054/12834654/12834655/dokument532713.pdf" TargetMode="External"/><Relationship Id="rId310" Type="http://schemas.openxmlformats.org/officeDocument/2006/relationships/hyperlink" Target="https://dziennikustaw.gov.pl/D2021000147601.pdf" TargetMode="External"/><Relationship Id="rId70" Type="http://schemas.openxmlformats.org/officeDocument/2006/relationships/hyperlink" Target="https://legislacja.gov.pl/projekt/12355052/katalog/12845638" TargetMode="External"/><Relationship Id="rId91" Type="http://schemas.openxmlformats.org/officeDocument/2006/relationships/hyperlink" Target="https://dziennikustaw.gov.pl/D2021000231701.pdf" TargetMode="External"/><Relationship Id="rId145" Type="http://schemas.openxmlformats.org/officeDocument/2006/relationships/hyperlink" Target="https://dziennikustaw.gov.pl/D2021000212001.pdf" TargetMode="External"/><Relationship Id="rId166" Type="http://schemas.openxmlformats.org/officeDocument/2006/relationships/hyperlink" Target="https://www.nfz.gov.pl/zarzadzenia-prezesa/zarzadzenia-prezesa-nfz/zarzadzenie-nr-1812021dsoz,7439.html" TargetMode="External"/><Relationship Id="rId187"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331" Type="http://schemas.openxmlformats.org/officeDocument/2006/relationships/hyperlink" Target="https://www.nfz.gov.pl/zarzadzenia-prezesa/zarzadzenia-prezesa-nfz/zarzadzenie-nr-1382021dsoz,7401.html" TargetMode="External"/><Relationship Id="rId1" Type="http://schemas.openxmlformats.org/officeDocument/2006/relationships/customXml" Target="../customXml/item1.xml"/><Relationship Id="rId212" Type="http://schemas.openxmlformats.org/officeDocument/2006/relationships/hyperlink" Target="https://dziennikustaw.gov.pl/D2021000186201.pdf" TargetMode="External"/><Relationship Id="rId233" Type="http://schemas.openxmlformats.org/officeDocument/2006/relationships/hyperlink" Target="mailto:dep-as@mz.gov.pl" TargetMode="External"/><Relationship Id="rId254" Type="http://schemas.openxmlformats.org/officeDocument/2006/relationships/hyperlink" Target="mailto:sekretariat.pr@gis.gov.pl" TargetMode="External"/><Relationship Id="rId28" Type="http://schemas.openxmlformats.org/officeDocument/2006/relationships/hyperlink" Target="https://www.nfz.gov.pl/zarzadzenia-prezesa/zarzadzenia-prezesa-nfz/zarzadzenie-nr-2232021dsoz,7472.html" TargetMode="External"/><Relationship Id="rId49" Type="http://schemas.openxmlformats.org/officeDocument/2006/relationships/hyperlink" Target="http://dziennikmz.mz.gov.pl/DUM_MZ/2021/103/akt.pdf" TargetMode="External"/><Relationship Id="rId114" Type="http://schemas.openxmlformats.org/officeDocument/2006/relationships/hyperlink" Target="https://www.nfz.gov.pl/zarzadzenia-prezesa/projekty-zarzadzen/projekt-zarzadzenia-leczenie-szpitalne-swiadczenia-wysokospecjalistyczne,6760.html" TargetMode="External"/><Relationship Id="rId275" Type="http://schemas.openxmlformats.org/officeDocument/2006/relationships/hyperlink" Target="http://dziennikmz.mz.gov.pl/DUM_MZ/2021/67/akt.pdf" TargetMode="External"/><Relationship Id="rId296" Type="http://schemas.openxmlformats.org/officeDocument/2006/relationships/hyperlink" Target="http://www.dziennikmz.mz.gov.pl/DUM_MZ/2021/67/akt.pdf" TargetMode="External"/><Relationship Id="rId300" Type="http://schemas.openxmlformats.org/officeDocument/2006/relationships/hyperlink" Target="https://www.nfz.gov.pl/zarzadzenia-prezesa/zarzadzenia-prezesa-nfz/zarzadzenie-nr-1452021gpf,7406.html" TargetMode="External"/><Relationship Id="rId60" Type="http://schemas.openxmlformats.org/officeDocument/2006/relationships/hyperlink" Target="https://dziennikustaw.gov.pl/D2021000247001.pdf" TargetMode="External"/><Relationship Id="rId81"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135" Type="http://schemas.openxmlformats.org/officeDocument/2006/relationships/hyperlink" Target="https://dziennikustaw.gov.pl/D2021000213201.pdf" TargetMode="External"/><Relationship Id="rId156" Type="http://schemas.openxmlformats.org/officeDocument/2006/relationships/hyperlink" Target="https://dziennikustaw.gov.pl/D2021000207401.pdf" TargetMode="External"/><Relationship Id="rId177" Type="http://schemas.openxmlformats.org/officeDocument/2006/relationships/hyperlink" Target="http://dziennikmz.mz.gov.pl/DUM_MZ/2021/86/akt.pdf" TargetMode="External"/><Relationship Id="rId198" Type="http://schemas.openxmlformats.org/officeDocument/2006/relationships/hyperlink" Target="https://www.nfz.gov.pl/zarzadzenia-prezesa/zarzadzenia-prezesa-nfz/zarzadzenie-nr-1732021dsm,7430.html" TargetMode="External"/><Relationship Id="rId321" Type="http://schemas.openxmlformats.org/officeDocument/2006/relationships/hyperlink" Target="https://dziennikustaw.gov.pl/D2021000142901.pdf" TargetMode="External"/><Relationship Id="rId342" Type="http://schemas.openxmlformats.org/officeDocument/2006/relationships/hyperlink" Target="https://sip.lex.pl/" TargetMode="External"/><Relationship Id="rId202" Type="http://schemas.openxmlformats.org/officeDocument/2006/relationships/hyperlink" Target="https://legislacja.gov.pl/docs/516/12352451/12823010/12823011/dokument525930.pdf" TargetMode="External"/><Relationship Id="rId223" Type="http://schemas.openxmlformats.org/officeDocument/2006/relationships/hyperlink" Target="https://www.nfz.gov.pl/zarzadzenia-prezesa/zarzadzenia-prezesa-nfz/zarzadzenie-nr-1662021dsm,7423.html" TargetMode="External"/><Relationship Id="rId244" Type="http://schemas.openxmlformats.org/officeDocument/2006/relationships/hyperlink" Target="https://www.nfz.gov.pl/zarzadzenia-prezesa/zarzadzenia-prezesa-nfz/zarzadzenie-nr-1572021dsoz,7417.html" TargetMode="External"/><Relationship Id="rId18"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39" Type="http://schemas.openxmlformats.org/officeDocument/2006/relationships/hyperlink" Target="https://www.nfz.gov.pl/zarzadzenia-prezesa/zarzadzenia-prezesa-nfz/zarzadzenie-nr-2072021dsoz,7459.html" TargetMode="External"/><Relationship Id="rId265" Type="http://schemas.openxmlformats.org/officeDocument/2006/relationships/hyperlink" Target="https://www.nfz.gov.pl/zarzadzenia-prezesa/zarzadzenia-prezesa-nfz/zarzadzenie-nr-1492021dsoz,7409.html" TargetMode="External"/><Relationship Id="rId286" Type="http://schemas.openxmlformats.org/officeDocument/2006/relationships/hyperlink" Target="https://legislacja.gov.pl/docs/516/12351201/12814901/12814902/dokument520656.pdf" TargetMode="External"/><Relationship Id="rId50" Type="http://schemas.openxmlformats.org/officeDocument/2006/relationships/hyperlink" Target="http://dziennikmz.mz.gov.pl/DUM_MZ/2021/101/akt.pdf" TargetMode="External"/><Relationship Id="rId104" Type="http://schemas.openxmlformats.org/officeDocument/2006/relationships/hyperlink" Target="https://www.nfz.gov.pl/zarzadzenia-prezesa/zarzadzenia-prezesa-nfz/zarzadzenie-nr-1962021dsoz,7450.html" TargetMode="External"/><Relationship Id="rId125" Type="http://schemas.openxmlformats.org/officeDocument/2006/relationships/hyperlink" Target="https://www.nfz.gov.pl/zarzadzenia-prezesa/zarzadzenia-prezesa-nfz/zarzadzenie-nr-722021dgl-tekst-ujednolicony,7449.html" TargetMode="External"/><Relationship Id="rId146" Type="http://schemas.openxmlformats.org/officeDocument/2006/relationships/hyperlink" Target="https://dziennikustaw.gov.pl/D2021000209801.pdf" TargetMode="External"/><Relationship Id="rId167" Type="http://schemas.openxmlformats.org/officeDocument/2006/relationships/hyperlink" Target="https://dziennikustaw.gov.pl/D2021000201701.pdf" TargetMode="External"/><Relationship Id="rId188"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311" Type="http://schemas.openxmlformats.org/officeDocument/2006/relationships/hyperlink" Target="mailto:dep-zp@mz.gov.pl" TargetMode="External"/><Relationship Id="rId332" Type="http://schemas.openxmlformats.org/officeDocument/2006/relationships/hyperlink" Target="https://www.nfz.gov.pl/zarzadzenia-prezesa/zarzadzenia-prezesa-nfz/zarzadzenie-nr-1372021dsoz,7400.html" TargetMode="External"/><Relationship Id="rId71" Type="http://schemas.openxmlformats.org/officeDocument/2006/relationships/hyperlink" Target="https://legislacja.gov.pl/docs/516/12354954/12845235/12845236/dokument538250.pdf" TargetMode="External"/><Relationship Id="rId92" Type="http://schemas.openxmlformats.org/officeDocument/2006/relationships/hyperlink" Target="https://dziennikustaw.gov.pl/D2021000230601.pdf" TargetMode="External"/><Relationship Id="rId213" Type="http://schemas.openxmlformats.org/officeDocument/2006/relationships/hyperlink" Target="https://www.nfz.gov.pl/zarzadzenia-prezesa/zarzadzenia-prezesa-nfz/zarzadzenie-nr-1712021dgl,7428.html" TargetMode="External"/><Relationship Id="rId234" Type="http://schemas.openxmlformats.org/officeDocument/2006/relationships/hyperlink" Target="https://legislacja.gov.pl/docs/3/12348352/12798644/12798645/dokument509766.pdf"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1622020dgl-tekst-ujednolicony,7471.html" TargetMode="External"/><Relationship Id="rId255" Type="http://schemas.openxmlformats.org/officeDocument/2006/relationships/hyperlink" Target="https://legislacja.gov.pl/docs/516/12350553/12811653/12811654/dokument518469.pdf" TargetMode="External"/><Relationship Id="rId276" Type="http://schemas.openxmlformats.org/officeDocument/2006/relationships/hyperlink" Target="https://dziennikustaw.gov.pl/D2021000169101.pdf" TargetMode="External"/><Relationship Id="rId297" Type="http://schemas.openxmlformats.org/officeDocument/2006/relationships/hyperlink" Target="http://www.dziennikmz.mz.gov.pl/DUM_MZ/2021/66/akt.pdf" TargetMode="External"/><Relationship Id="rId40" Type="http://schemas.openxmlformats.org/officeDocument/2006/relationships/hyperlink" Target="https://www.nfz.gov.pl/zarzadzenia-prezesa/zarzadzenia-prezesa-nfz/zarzadzenie-nr-2062021dsoz,7458.html" TargetMode="External"/><Relationship Id="rId115" Type="http://schemas.openxmlformats.org/officeDocument/2006/relationships/hyperlink" Target="mailto:szpital.dsoz@nfz.gov.pl" TargetMode="External"/><Relationship Id="rId136" Type="http://schemas.openxmlformats.org/officeDocument/2006/relationships/hyperlink" Target="https://dziennikustaw.gov.pl/D2021000213101.pdf" TargetMode="External"/><Relationship Id="rId157" Type="http://schemas.openxmlformats.org/officeDocument/2006/relationships/hyperlink" Target="https://www.nfz.gov.pl/zarzadzenia-prezesa/zarzadzenia-prezesa-nfz/zarzadzenie-nr-1842021dsoz,7441.html" TargetMode="External"/><Relationship Id="rId178" Type="http://schemas.openxmlformats.org/officeDocument/2006/relationships/hyperlink" Target="https://dziennikustaw.gov.pl/D2021000197601.pdf" TargetMode="External"/><Relationship Id="rId301" Type="http://schemas.openxmlformats.org/officeDocument/2006/relationships/hyperlink" Target="file:///C:\Users\m.tomczuk\Downloads\458.pdf" TargetMode="External"/><Relationship Id="rId322" Type="http://schemas.openxmlformats.org/officeDocument/2006/relationships/hyperlink" Target="http://dziennikmz.mz.gov.pl/DUM_MZ/2021/58/akt.pdf" TargetMode="External"/><Relationship Id="rId343" Type="http://schemas.openxmlformats.org/officeDocument/2006/relationships/hyperlink" Target="https://legislacja.rcl.gov.pl/projekt/12349305" TargetMode="External"/><Relationship Id="rId61" Type="http://schemas.openxmlformats.org/officeDocument/2006/relationships/hyperlink" Target="https://dziennikustaw.gov.pl/D2021000246901.pdf" TargetMode="External"/><Relationship Id="rId82"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99" Type="http://schemas.openxmlformats.org/officeDocument/2006/relationships/hyperlink" Target="https://www.nfz.gov.pl/zarzadzenia-prezesa/zarzadzenia-prezesa-nfz/zarzadzenie-nr-1742021def,7431.html" TargetMode="External"/><Relationship Id="rId203" Type="http://schemas.openxmlformats.org/officeDocument/2006/relationships/hyperlink" Target="https://legislacja.gov.pl/docs/516/12348500/12799252/12799253/dokument510272.pdf" TargetMode="External"/><Relationship Id="rId19" Type="http://schemas.openxmlformats.org/officeDocument/2006/relationships/hyperlink" Target="https://dziennikustaw.gov.pl/D2022000008701.pdf" TargetMode="External"/><Relationship Id="rId224" Type="http://schemas.openxmlformats.org/officeDocument/2006/relationships/hyperlink" Target="https://dziennikustaw.gov.pl/D2021000183701.pdf" TargetMode="External"/><Relationship Id="rId245" Type="http://schemas.openxmlformats.org/officeDocument/2006/relationships/hyperlink" Target="https://dziennikustaw.gov.pl/D2021000177301.pdf" TargetMode="External"/><Relationship Id="rId266" Type="http://schemas.openxmlformats.org/officeDocument/2006/relationships/hyperlink" Target="https://www.nfz.gov.pl/zarzadzenia-prezesa/zarzadzenia-prezesa-nfz/zarzadzenie-nr-1482021dsoz,7408.html" TargetMode="External"/><Relationship Id="rId287" Type="http://schemas.openxmlformats.org/officeDocument/2006/relationships/hyperlink" Target="mailto:dep-zp@mz.gov.pl" TargetMode="External"/><Relationship Id="rId30" Type="http://schemas.openxmlformats.org/officeDocument/2006/relationships/hyperlink" Target="https://www.nfz.gov.pl/zarzadzenia-prezesa/zarzadzenia-prezesa-nfz/zarzadzenie-nr-2222021gpf,7470.html" TargetMode="External"/><Relationship Id="rId105" Type="http://schemas.openxmlformats.org/officeDocument/2006/relationships/hyperlink" Target="https://www.gov.pl/web/zdrowie/komunikat-ministra-zdrowia-w-sprawie-ordynowania-i-wydawania-produktu-leczniczego-viregyt-k2" TargetMode="External"/><Relationship Id="rId126" Type="http://schemas.openxmlformats.org/officeDocument/2006/relationships/hyperlink" Target="https://www.nfz.gov.pl/zarzadzenia-prezesa/zarzadzenia-prezesa-nfz/zarzadzenie-nr-1932021dsoz,7448.html" TargetMode="External"/><Relationship Id="rId147" Type="http://schemas.openxmlformats.org/officeDocument/2006/relationships/hyperlink" Target="https://dziennikustaw.gov.pl/D2021000209501.pdf" TargetMode="External"/><Relationship Id="rId168" Type="http://schemas.openxmlformats.org/officeDocument/2006/relationships/hyperlink" Target="https://legislacja.gov.pl/docs/516/12353100/12827852/12827853/dokument529271.pdf" TargetMode="External"/><Relationship Id="rId312" Type="http://schemas.openxmlformats.org/officeDocument/2006/relationships/hyperlink" Target="https://legislacja.gov.pl/docs/516/12350102/12809954/12809955/dokument517145.pdf" TargetMode="External"/><Relationship Id="rId333" Type="http://schemas.openxmlformats.org/officeDocument/2006/relationships/hyperlink" Target="mailto:dep-pl@mz.gov.pl" TargetMode="External"/><Relationship Id="rId51" Type="http://schemas.openxmlformats.org/officeDocument/2006/relationships/hyperlink" Target="http://dziennikmz.mz.gov.pl/DUM_MZ/2021/100/akt.pdf" TargetMode="External"/><Relationship Id="rId72" Type="http://schemas.openxmlformats.org/officeDocument/2006/relationships/hyperlink" Target="https://legislacja.gov.pl/docs/2/12354953/12845121/12845123/dokument538243.pdf" TargetMode="External"/><Relationship Id="rId93" Type="http://schemas.openxmlformats.org/officeDocument/2006/relationships/hyperlink" Target="https://dziennikustaw.gov.pl/D2021000230501.pdf" TargetMode="External"/><Relationship Id="rId189" Type="http://schemas.openxmlformats.org/officeDocument/2006/relationships/hyperlink" Target="https://dziennikustaw.gov.pl/D2021000192201.pdf"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1702021bk,7427.html" TargetMode="External"/><Relationship Id="rId235" Type="http://schemas.openxmlformats.org/officeDocument/2006/relationships/hyperlink" Target="https://dziennikustaw.gov.pl/D2021000180401.pdf" TargetMode="External"/><Relationship Id="rId256" Type="http://schemas.openxmlformats.org/officeDocument/2006/relationships/hyperlink" Target="mailto:szpital.dsoz@nfz.gov.pl" TargetMode="External"/><Relationship Id="rId277" Type="http://schemas.openxmlformats.org/officeDocument/2006/relationships/hyperlink" Target="https://dziennikustaw.gov.pl/D2021000168801.pdf" TargetMode="External"/><Relationship Id="rId298" Type="http://schemas.openxmlformats.org/officeDocument/2006/relationships/hyperlink" Target="http://dziennikmz.mz.gov.pl/DUM_MZ/2021/65/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0CB6-3042-45C1-A437-29C4F52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345</Pages>
  <Words>122676</Words>
  <Characters>736062</Characters>
  <Application>Microsoft Office Word</Application>
  <DocSecurity>0</DocSecurity>
  <Lines>6133</Lines>
  <Paragraphs>1714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cp:lastPrinted>2021-07-29T13:07:00Z</cp:lastPrinted>
  <dcterms:created xsi:type="dcterms:W3CDTF">2022-01-24T09:24:00Z</dcterms:created>
  <dcterms:modified xsi:type="dcterms:W3CDTF">2022-01-24T12:04:00Z</dcterms:modified>
</cp:coreProperties>
</file>