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7E0BA3" w:rsidP="000E1A81">
            <w:hyperlink r:id="rId9" w:history="1">
              <w:r>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bookmarkStart w:id="0" w:name="_GoBack"/>
            <w:bookmarkEnd w:id="0"/>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skierowania na świadczenia gwarantowane z zakresu opieki psychiatrycznej i leczenia uzależnień, o których mowa w przepisach wydanych na podstawie art. 31d ustawy z dnia 27 sierpnia 2004 r. o </w:t>
            </w:r>
            <w:r w:rsidRPr="003312C1">
              <w:rPr>
                <w:rFonts w:ascii="Times New Roman" w:eastAsia="Times New Roman" w:hAnsi="Times New Roman" w:cs="Times New Roman"/>
                <w:sz w:val="20"/>
                <w:szCs w:val="20"/>
                <w:lang w:eastAsia="pl-PL"/>
              </w:rPr>
              <w:lastRenderedPageBreak/>
              <w:t>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listopada 2021 r.</w:t>
            </w:r>
          </w:p>
        </w:tc>
        <w:tc>
          <w:tcPr>
            <w:tcW w:w="1174" w:type="pct"/>
          </w:tcPr>
          <w:p w:rsidR="007E0BA3" w:rsidRDefault="007E0BA3" w:rsidP="000E1A81">
            <w:hyperlink r:id="rId10" w:history="1">
              <w:r>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7E0BA3" w:rsidP="000E1A81">
            <w:hyperlink r:id="rId11" w:history="1">
              <w:r>
                <w:rPr>
                  <w:rStyle w:val="Hipercze"/>
                </w:rPr>
                <w:t>Rozporządzenie Ministra Zdrowia z dnia 10 listopada 2021 r. zmieniające rozporządzenie w sprawie specjalizacji w dziedzinach mających zastosowanie w ochronie zdrowia (dziennikustaw.gov.pl)</w:t>
              </w:r>
            </w:hyperlink>
            <w:r>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Wprowadzenie odpowiednich zmian we wzorze Karty zastosowania przymusu bezpośredniego wobec osoby przebywającej w szpitalu psychiatrycznym, innym zakładzie leczniczym albo w jednostce </w:t>
            </w:r>
            <w:r w:rsidRPr="007E0BA3">
              <w:rPr>
                <w:rFonts w:ascii="Times New Roman" w:eastAsia="Times New Roman" w:hAnsi="Times New Roman" w:cs="Times New Roman"/>
                <w:sz w:val="20"/>
                <w:szCs w:val="20"/>
                <w:lang w:eastAsia="pl-PL"/>
              </w:rPr>
              <w:lastRenderedPageBreak/>
              <w:t>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grudnia 2021 r. (</w:t>
            </w:r>
            <w:hyperlink r:id="rId12" w:history="1">
              <w:r w:rsidRPr="00635FFF">
                <w:rPr>
                  <w:rStyle w:val="Hipercze"/>
                </w:rPr>
                <w:t>dep-zp@mz.gov.pl</w:t>
              </w:r>
            </w:hyperlink>
            <w:r>
              <w:t xml:space="preserve">) </w:t>
            </w:r>
          </w:p>
        </w:tc>
        <w:tc>
          <w:tcPr>
            <w:tcW w:w="1174" w:type="pct"/>
          </w:tcPr>
          <w:p w:rsidR="007E0BA3" w:rsidRDefault="007E0BA3" w:rsidP="000E1A81">
            <w:hyperlink r:id="rId13" w:history="1">
              <w:r>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w:t>
            </w:r>
            <w:r w:rsidRPr="007E0BA3">
              <w:rPr>
                <w:rFonts w:ascii="Times New Roman" w:eastAsia="Times New Roman" w:hAnsi="Times New Roman" w:cs="Times New Roman"/>
                <w:sz w:val="20"/>
                <w:szCs w:val="20"/>
                <w:lang w:eastAsia="pl-PL"/>
              </w:rPr>
              <w:lastRenderedPageBreak/>
              <w:t xml:space="preserve">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14" w:history="1">
              <w:r w:rsidRPr="00635FFF">
                <w:rPr>
                  <w:rStyle w:val="Hipercze"/>
                </w:rPr>
                <w:t>uwagi.swiadczenia.gwarantowane@mz.gov.pl</w:t>
              </w:r>
            </w:hyperlink>
            <w:r>
              <w:t xml:space="preserve">) </w:t>
            </w:r>
          </w:p>
        </w:tc>
        <w:tc>
          <w:tcPr>
            <w:tcW w:w="1174" w:type="pct"/>
          </w:tcPr>
          <w:p w:rsidR="007E0BA3" w:rsidRDefault="007E0BA3" w:rsidP="000E1A81">
            <w:hyperlink r:id="rId15" w:history="1">
              <w:r>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W ramach konsultacji 8 podmiotów wyraziło opinię, natomiast 6 z nich zgłosiło uwagi do projektu zarządzenia. Świadczeniodawcy wnioskowali o modyfikację wyceny wszystkich świadczeń w ramach ambulatoryjnej opieki specjalistycznej oraz o objęcie przedmiotowym </w:t>
            </w:r>
            <w:r w:rsidRPr="007D4F15">
              <w:rPr>
                <w:rFonts w:ascii="Times New Roman" w:eastAsia="Times New Roman" w:hAnsi="Times New Roman" w:cs="Times New Roman"/>
                <w:sz w:val="20"/>
                <w:szCs w:val="20"/>
                <w:lang w:eastAsia="pl-PL"/>
              </w:rPr>
              <w:lastRenderedPageBreak/>
              <w:t>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850286" w:rsidP="000E1A81">
            <w:hyperlink r:id="rId16"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850286" w:rsidP="000E1A81">
            <w:hyperlink r:id="rId17"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 xml:space="preserve">w sprawie rozwiązania zespołu do spraw organizacji szczepień </w:t>
            </w:r>
            <w:r w:rsidRPr="008E1932">
              <w:rPr>
                <w:rFonts w:ascii="Times New Roman" w:eastAsiaTheme="majorEastAsia" w:hAnsi="Times New Roman" w:cs="Times New Roman"/>
                <w:bCs/>
                <w:sz w:val="20"/>
                <w:szCs w:val="20"/>
                <w:shd w:val="clear" w:color="auto" w:fill="FFFFFF"/>
              </w:rPr>
              <w:lastRenderedPageBreak/>
              <w:t>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W związku z powyższym, Przewodniczący Zespołu, w terminie 14 dni od dnia wejścia w życie niniejszego zarządzenia, zobowiązany został do przedstawienia Prezesowi Narodowego Funduszu Zdrowia raportu </w:t>
            </w:r>
            <w:r w:rsidRPr="008E1932">
              <w:rPr>
                <w:rFonts w:ascii="Times New Roman" w:eastAsia="Times New Roman" w:hAnsi="Times New Roman" w:cs="Times New Roman"/>
                <w:sz w:val="20"/>
                <w:szCs w:val="20"/>
                <w:lang w:eastAsia="pl-PL"/>
              </w:rPr>
              <w:lastRenderedPageBreak/>
              <w:t>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listopada 2021 r.</w:t>
            </w:r>
          </w:p>
        </w:tc>
        <w:tc>
          <w:tcPr>
            <w:tcW w:w="1174" w:type="pct"/>
          </w:tcPr>
          <w:p w:rsidR="008E1932" w:rsidRDefault="00850286" w:rsidP="000E1A81">
            <w:hyperlink r:id="rId18"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850286" w:rsidP="000E1A81">
            <w:hyperlink r:id="rId19"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 xml:space="preserve">Ustawa z dnia 17 listopada 2021 r. o </w:t>
            </w:r>
            <w:r w:rsidRPr="00CA0281">
              <w:rPr>
                <w:rFonts w:ascii="Times New Roman" w:eastAsiaTheme="majorEastAsia" w:hAnsi="Times New Roman" w:cs="Times New Roman"/>
                <w:bCs/>
                <w:sz w:val="20"/>
                <w:szCs w:val="20"/>
                <w:shd w:val="clear" w:color="auto" w:fill="FFFFFF"/>
              </w:rPr>
              <w:lastRenderedPageBreak/>
              <w:t>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w:t>
            </w:r>
            <w:r w:rsidRPr="00B94A88">
              <w:rPr>
                <w:rFonts w:ascii="Times New Roman" w:eastAsia="Times New Roman" w:hAnsi="Times New Roman" w:cs="Times New Roman"/>
                <w:sz w:val="20"/>
                <w:szCs w:val="20"/>
                <w:lang w:eastAsia="pl-PL"/>
              </w:rPr>
              <w:lastRenderedPageBreak/>
              <w:t>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W świetle aktualnie obowiązujących przepisów nie ma możliwości </w:t>
            </w:r>
            <w:r w:rsidRPr="00B94A88">
              <w:rPr>
                <w:rFonts w:ascii="Times New Roman" w:eastAsia="Times New Roman" w:hAnsi="Times New Roman" w:cs="Times New Roman"/>
                <w:sz w:val="20"/>
                <w:szCs w:val="20"/>
                <w:lang w:eastAsia="pl-PL"/>
              </w:rPr>
              <w:lastRenderedPageBreak/>
              <w:t>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w:t>
            </w:r>
            <w:r>
              <w:rPr>
                <w:rFonts w:ascii="Times New Roman" w:hAnsi="Times New Roman" w:cs="Times New Roman"/>
                <w:sz w:val="20"/>
                <w:szCs w:val="20"/>
              </w:rPr>
              <w:lastRenderedPageBreak/>
              <w:t xml:space="preserve">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rsidR="00EF7032" w:rsidRDefault="00850286" w:rsidP="000E1A81">
            <w:hyperlink r:id="rId20" w:history="1">
              <w:r w:rsidR="00CA0281">
                <w:rPr>
                  <w:rStyle w:val="Hipercze"/>
                </w:rPr>
                <w:t xml:space="preserve">Ustawa z dnia 17 listopada 2021 r. o zmianie ustawy o świadczeniach </w:t>
              </w:r>
              <w:r w:rsidR="00CA0281">
                <w:rPr>
                  <w:rStyle w:val="Hipercze"/>
                </w:rPr>
                <w:lastRenderedPageBreak/>
                <w:t>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w:t>
            </w:r>
            <w:r>
              <w:rPr>
                <w:rFonts w:ascii="Times New Roman" w:hAnsi="Times New Roman" w:cs="Times New Roman"/>
                <w:sz w:val="20"/>
                <w:szCs w:val="20"/>
              </w:rPr>
              <w:lastRenderedPageBreak/>
              <w:t>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lastRenderedPageBreak/>
              <w:t xml:space="preserve">Rozporządzenie </w:t>
            </w:r>
            <w:r w:rsidRPr="006F04CF">
              <w:rPr>
                <w:rFonts w:ascii="Times New Roman" w:eastAsiaTheme="majorEastAsia" w:hAnsi="Times New Roman" w:cs="Times New Roman"/>
                <w:bCs/>
                <w:sz w:val="20"/>
                <w:szCs w:val="20"/>
                <w:shd w:val="clear" w:color="auto" w:fill="FFFFFF"/>
              </w:rPr>
              <w:lastRenderedPageBreak/>
              <w:t>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 xml:space="preserve">Szczepieniami obejmuje się osoby, które najpóźniej w dniu </w:t>
            </w:r>
            <w:r w:rsidRPr="006F04CF">
              <w:rPr>
                <w:rFonts w:ascii="Times New Roman" w:eastAsia="Times New Roman" w:hAnsi="Times New Roman" w:cs="Times New Roman"/>
                <w:sz w:val="20"/>
                <w:szCs w:val="20"/>
                <w:lang w:eastAsia="pl-PL"/>
              </w:rPr>
              <w:lastRenderedPageBreak/>
              <w:t>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23 listopada 2021 r.</w:t>
            </w:r>
          </w:p>
        </w:tc>
        <w:tc>
          <w:tcPr>
            <w:tcW w:w="1174" w:type="pct"/>
          </w:tcPr>
          <w:p w:rsidR="006F04CF" w:rsidRDefault="00850286" w:rsidP="000E1A81">
            <w:hyperlink r:id="rId21" w:history="1">
              <w:r w:rsidR="006F04CF">
                <w:rPr>
                  <w:rStyle w:val="Hipercze"/>
                </w:rPr>
                <w:t xml:space="preserve">Rozporządzenie Ministra Zdrowia z </w:t>
              </w:r>
              <w:r w:rsidR="006F04CF">
                <w:rPr>
                  <w:rStyle w:val="Hipercze"/>
                </w:rPr>
                <w:lastRenderedPageBreak/>
                <w:t>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850286" w:rsidP="000E1A81">
            <w:hyperlink r:id="rId22"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t>
            </w:r>
            <w:r>
              <w:rPr>
                <w:rFonts w:ascii="Times New Roman" w:hAnsi="Times New Roman" w:cs="Times New Roman"/>
                <w:sz w:val="20"/>
                <w:szCs w:val="20"/>
              </w:rPr>
              <w:lastRenderedPageBreak/>
              <w:t>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lastRenderedPageBreak/>
              <w:t xml:space="preserve">Projekt uchwały Rady Ministrów w sprawie </w:t>
            </w:r>
            <w:r w:rsidRPr="006F04CF">
              <w:rPr>
                <w:rFonts w:ascii="Times New Roman" w:eastAsiaTheme="majorEastAsia" w:hAnsi="Times New Roman" w:cs="Times New Roman"/>
                <w:bCs/>
                <w:sz w:val="20"/>
                <w:szCs w:val="20"/>
                <w:shd w:val="clear" w:color="auto" w:fill="FFFFFF"/>
              </w:rPr>
              <w:lastRenderedPageBreak/>
              <w:t>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 xml:space="preserve">Celem Programu wsparcia oddziałów psychiatrycznych dla dzieci i młodzieży na lata 2022-2023, zwanego dalej „Programem” jest poprawa efektywności leczenia pacjentów oddziałów udzielających </w:t>
            </w:r>
            <w:r w:rsidRPr="006F04CF">
              <w:rPr>
                <w:rFonts w:ascii="Times New Roman" w:eastAsia="Times New Roman" w:hAnsi="Times New Roman" w:cs="Times New Roman"/>
                <w:sz w:val="20"/>
                <w:szCs w:val="20"/>
                <w:lang w:eastAsia="pl-PL"/>
              </w:rPr>
              <w:lastRenderedPageBreak/>
              <w:t>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 xml:space="preserve">Planowany termin przyjęcia </w:t>
            </w:r>
            <w:r w:rsidRPr="006F04CF">
              <w:rPr>
                <w:rFonts w:ascii="Times New Roman" w:hAnsi="Times New Roman" w:cs="Times New Roman"/>
                <w:sz w:val="20"/>
                <w:szCs w:val="20"/>
              </w:rPr>
              <w:lastRenderedPageBreak/>
              <w:t>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850286" w:rsidP="000E1A81">
            <w:hyperlink r:id="rId23" w:history="1">
              <w:r w:rsidR="006F04CF">
                <w:rPr>
                  <w:rStyle w:val="Hipercze"/>
                </w:rPr>
                <w:t xml:space="preserve">Projekt uchwały Rady Ministrów w sprawie ustanowienia programu </w:t>
              </w:r>
              <w:r w:rsidR="006F04CF">
                <w:rPr>
                  <w:rStyle w:val="Hipercze"/>
                </w:rPr>
                <w:lastRenderedPageBreak/>
                <w:t>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 xml:space="preserve">zmieniające zarządzenie w sprawie warunków zawierania i </w:t>
            </w:r>
            <w:r w:rsidRPr="00973387">
              <w:rPr>
                <w:rFonts w:ascii="Times New Roman" w:eastAsiaTheme="majorEastAsia" w:hAnsi="Times New Roman" w:cs="Times New Roman"/>
                <w:bCs/>
                <w:sz w:val="20"/>
                <w:szCs w:val="20"/>
                <w:shd w:val="clear" w:color="auto" w:fill="FFFFFF"/>
              </w:rPr>
              <w:lastRenderedPageBreak/>
              <w:t>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lastRenderedPageBreak/>
              <w:t xml:space="preserve">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w:t>
            </w:r>
            <w:r w:rsidRPr="00973387">
              <w:rPr>
                <w:rFonts w:ascii="Times New Roman" w:eastAsia="Times New Roman" w:hAnsi="Times New Roman" w:cs="Times New Roman"/>
                <w:sz w:val="20"/>
                <w:szCs w:val="20"/>
                <w:lang w:eastAsia="pl-PL"/>
              </w:rPr>
              <w:lastRenderedPageBreak/>
              <w:t>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w:t>
            </w:r>
            <w:r w:rsidRPr="00973387">
              <w:rPr>
                <w:rFonts w:ascii="Times New Roman" w:eastAsia="Times New Roman" w:hAnsi="Times New Roman" w:cs="Times New Roman"/>
                <w:sz w:val="20"/>
                <w:szCs w:val="20"/>
                <w:lang w:eastAsia="pl-PL"/>
              </w:rPr>
              <w:lastRenderedPageBreak/>
              <w:t>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24"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850286" w:rsidP="000E1A81">
            <w:hyperlink r:id="rId25"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w:t>
            </w:r>
            <w:r w:rsidRPr="00A6241F">
              <w:rPr>
                <w:rFonts w:ascii="Times New Roman" w:eastAsia="Times New Roman" w:hAnsi="Times New Roman" w:cs="Times New Roman"/>
                <w:sz w:val="20"/>
                <w:szCs w:val="20"/>
                <w:lang w:eastAsia="pl-PL"/>
              </w:rPr>
              <w:lastRenderedPageBreak/>
              <w:t>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26" w:history="1">
              <w:r w:rsidRPr="006D4267">
                <w:rPr>
                  <w:rStyle w:val="Hipercze"/>
                </w:rPr>
                <w:t>uwagi.swiadczeniagwarantowane@mz.gov.pl</w:t>
              </w:r>
            </w:hyperlink>
            <w:r>
              <w:t xml:space="preserve">) </w:t>
            </w:r>
          </w:p>
        </w:tc>
        <w:tc>
          <w:tcPr>
            <w:tcW w:w="1174" w:type="pct"/>
          </w:tcPr>
          <w:p w:rsidR="00A6241F" w:rsidRDefault="00850286" w:rsidP="000E1A81">
            <w:hyperlink r:id="rId27"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 xml:space="preserve">Projekt rozporządzenia Ministra Zdrowia w sprawie apteczek okrętowych i apteczek </w:t>
            </w:r>
            <w:r w:rsidRPr="00780ECB">
              <w:rPr>
                <w:rFonts w:ascii="Times New Roman" w:eastAsiaTheme="majorEastAsia" w:hAnsi="Times New Roman" w:cs="Times New Roman"/>
                <w:bCs/>
                <w:sz w:val="20"/>
                <w:szCs w:val="20"/>
                <w:shd w:val="clear" w:color="auto" w:fill="FFFFFF"/>
              </w:rPr>
              <w:lastRenderedPageBreak/>
              <w:t>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lastRenderedPageBreak/>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w:t>
            </w:r>
            <w:r w:rsidRPr="00780ECB">
              <w:rPr>
                <w:rFonts w:ascii="Times New Roman" w:eastAsia="Times New Roman" w:hAnsi="Times New Roman" w:cs="Times New Roman"/>
                <w:sz w:val="20"/>
                <w:szCs w:val="20"/>
                <w:lang w:eastAsia="pl-PL"/>
              </w:rPr>
              <w:lastRenderedPageBreak/>
              <w:t xml:space="preserve">„ustawą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28" w:history="1">
              <w:r w:rsidRPr="006D4267">
                <w:rPr>
                  <w:rStyle w:val="Hipercze"/>
                </w:rPr>
                <w:t>dep-zp@mz.gov</w:t>
              </w:r>
              <w:r w:rsidRPr="006D4267">
                <w:rPr>
                  <w:rStyle w:val="Hipercze"/>
                </w:rPr>
                <w:lastRenderedPageBreak/>
                <w:t>.pl</w:t>
              </w:r>
            </w:hyperlink>
            <w:r>
              <w:t xml:space="preserve">) </w:t>
            </w:r>
          </w:p>
        </w:tc>
        <w:tc>
          <w:tcPr>
            <w:tcW w:w="1174" w:type="pct"/>
          </w:tcPr>
          <w:p w:rsidR="00780ECB" w:rsidRDefault="00850286" w:rsidP="000E1A81">
            <w:hyperlink r:id="rId29"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850286" w:rsidP="000E1A81">
            <w:hyperlink r:id="rId30"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w:t>
            </w:r>
            <w:r>
              <w:rPr>
                <w:rFonts w:ascii="Times New Roman" w:hAnsi="Times New Roman" w:cs="Times New Roman"/>
                <w:sz w:val="20"/>
                <w:szCs w:val="20"/>
              </w:rPr>
              <w:lastRenderedPageBreak/>
              <w:t>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lastRenderedPageBreak/>
              <w:t>Obwiesz</w:t>
            </w:r>
            <w:r>
              <w:rPr>
                <w:rFonts w:ascii="Times New Roman" w:hAnsi="Times New Roman" w:cs="Times New Roman"/>
                <w:sz w:val="20"/>
                <w:szCs w:val="20"/>
              </w:rPr>
              <w:lastRenderedPageBreak/>
              <w:t>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lastRenderedPageBreak/>
              <w:t xml:space="preserve">Obwieszczenie </w:t>
            </w:r>
            <w:r w:rsidRPr="00296D67">
              <w:rPr>
                <w:rFonts w:ascii="Times New Roman" w:eastAsiaTheme="majorEastAsia" w:hAnsi="Times New Roman" w:cs="Times New Roman"/>
                <w:bCs/>
                <w:sz w:val="20"/>
                <w:szCs w:val="20"/>
                <w:shd w:val="clear" w:color="auto" w:fill="FFFFFF"/>
              </w:rPr>
              <w:lastRenderedPageBreak/>
              <w:t>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296D67">
              <w:rPr>
                <w:rFonts w:ascii="Times New Roman" w:eastAsia="Times New Roman" w:hAnsi="Times New Roman" w:cs="Times New Roman"/>
                <w:sz w:val="20"/>
                <w:szCs w:val="20"/>
                <w:lang w:eastAsia="pl-PL"/>
              </w:rPr>
              <w:t xml:space="preserve">jednolity tekst rozporządzenia Ministra Zdrowia z dnia 30 </w:t>
            </w:r>
            <w:r w:rsidRPr="00296D67">
              <w:rPr>
                <w:rFonts w:ascii="Times New Roman" w:eastAsia="Times New Roman" w:hAnsi="Times New Roman" w:cs="Times New Roman"/>
                <w:sz w:val="20"/>
                <w:szCs w:val="20"/>
                <w:lang w:eastAsia="pl-PL"/>
              </w:rPr>
              <w:lastRenderedPageBreak/>
              <w:t>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850286" w:rsidP="000E1A81">
            <w:hyperlink r:id="rId31" w:history="1">
              <w:r w:rsidR="00296D67">
                <w:rPr>
                  <w:rStyle w:val="Hipercze"/>
                </w:rPr>
                <w:t xml:space="preserve">OBWIESZCZENIE MINISTRA </w:t>
              </w:r>
              <w:r w:rsidR="00296D67">
                <w:rPr>
                  <w:rStyle w:val="Hipercze"/>
                </w:rPr>
                <w:lastRenderedPageBreak/>
                <w:t>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 xml:space="preserve">zmieniające zarządzenie w sprawie zasad sprawozdawania oraz warunków rozliczania świadczeń opieki </w:t>
            </w:r>
            <w:r w:rsidRPr="00296D67">
              <w:rPr>
                <w:rFonts w:ascii="Times New Roman" w:eastAsiaTheme="majorEastAsia" w:hAnsi="Times New Roman" w:cs="Times New Roman"/>
                <w:bCs/>
                <w:sz w:val="20"/>
                <w:szCs w:val="20"/>
                <w:shd w:val="clear" w:color="auto" w:fill="FFFFFF"/>
              </w:rPr>
              <w:lastRenderedPageBreak/>
              <w:t>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 xml:space="preserve">Z uwagi na pogarszającą się sytuację epidemiczną, której rezultatem jest stale zwiększająca się liczba osób zakażonych wirusem SARS-CoV-2, co powoduje zwiększoną liczbę osób wymagających izolacji, </w:t>
            </w:r>
            <w:r w:rsidRPr="00296D67">
              <w:rPr>
                <w:rFonts w:ascii="Times New Roman" w:eastAsia="Times New Roman" w:hAnsi="Times New Roman" w:cs="Times New Roman"/>
                <w:sz w:val="20"/>
                <w:szCs w:val="20"/>
                <w:lang w:eastAsia="pl-PL"/>
              </w:rPr>
              <w:lastRenderedPageBreak/>
              <w:t>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listopada 2021 r.</w:t>
            </w:r>
          </w:p>
        </w:tc>
        <w:tc>
          <w:tcPr>
            <w:tcW w:w="1174" w:type="pct"/>
          </w:tcPr>
          <w:p w:rsidR="00296D67" w:rsidRDefault="00850286" w:rsidP="000E1A81">
            <w:hyperlink r:id="rId32"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t>Konsultacje społeczne do 25 listopada 2021 r. (</w:t>
            </w:r>
            <w:hyperlink r:id="rId33" w:history="1">
              <w:r w:rsidRPr="000D6953">
                <w:rPr>
                  <w:rStyle w:val="Hipercze"/>
                </w:rPr>
                <w:t>dep-zp@mz.gov.pl</w:t>
              </w:r>
            </w:hyperlink>
            <w:r>
              <w:t xml:space="preserve">) </w:t>
            </w:r>
          </w:p>
        </w:tc>
        <w:tc>
          <w:tcPr>
            <w:tcW w:w="1174" w:type="pct"/>
          </w:tcPr>
          <w:p w:rsidR="0087227E" w:rsidRDefault="00850286" w:rsidP="000E1A81">
            <w:hyperlink r:id="rId34"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lastRenderedPageBreak/>
              <w:t xml:space="preserve">Rozporządzenie Ministra </w:t>
            </w:r>
            <w:r w:rsidRPr="007D1A34">
              <w:rPr>
                <w:rFonts w:ascii="Times New Roman" w:eastAsiaTheme="majorEastAsia" w:hAnsi="Times New Roman" w:cs="Times New Roman"/>
                <w:bCs/>
                <w:sz w:val="20"/>
                <w:szCs w:val="20"/>
                <w:shd w:val="clear" w:color="auto" w:fill="FFFFFF"/>
              </w:rPr>
              <w:lastRenderedPageBreak/>
              <w:t>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 xml:space="preserve">W związku ze wzrostem całkowitego budżetu na refundację w roku rozliczeniowym (2022 r.) w stosunku do całkowitego budżetu na </w:t>
            </w:r>
            <w:r w:rsidRPr="00567EC4">
              <w:rPr>
                <w:rFonts w:ascii="Times New Roman" w:eastAsia="Times New Roman" w:hAnsi="Times New Roman" w:cs="Times New Roman"/>
                <w:sz w:val="20"/>
                <w:szCs w:val="20"/>
                <w:lang w:eastAsia="pl-PL"/>
              </w:rPr>
              <w:lastRenderedPageBreak/>
              <w:t>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w:t>
            </w:r>
            <w:r>
              <w:rPr>
                <w:rFonts w:ascii="Times New Roman" w:hAnsi="Times New Roman" w:cs="Times New Roman"/>
                <w:sz w:val="20"/>
                <w:szCs w:val="20"/>
              </w:rPr>
              <w:lastRenderedPageBreak/>
              <w:t>grudnia 2021 r.</w:t>
            </w:r>
          </w:p>
        </w:tc>
        <w:tc>
          <w:tcPr>
            <w:tcW w:w="1174" w:type="pct"/>
          </w:tcPr>
          <w:p w:rsidR="007D1A34" w:rsidRDefault="00850286" w:rsidP="000E1A81">
            <w:hyperlink r:id="rId35" w:history="1">
              <w:r w:rsidR="007D1A34">
                <w:rPr>
                  <w:rStyle w:val="Hipercze"/>
                </w:rPr>
                <w:t xml:space="preserve">Rozporządzenie Ministra Zdrowia z </w:t>
              </w:r>
              <w:r w:rsidR="007D1A34">
                <w:rPr>
                  <w:rStyle w:val="Hipercze"/>
                </w:rPr>
                <w:lastRenderedPageBreak/>
                <w:t>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 xml:space="preserve">Projekt rozporządzenia Ministra Zdrowia w sprawie kursu reedukacyjnego w zakresie problematyki przeciwalkoholowej i przeciwdziałania </w:t>
            </w:r>
            <w:r w:rsidRPr="007D1A34">
              <w:rPr>
                <w:rFonts w:ascii="Times New Roman" w:eastAsiaTheme="majorEastAsia" w:hAnsi="Times New Roman" w:cs="Times New Roman"/>
                <w:bCs/>
                <w:sz w:val="20"/>
                <w:szCs w:val="20"/>
                <w:shd w:val="clear" w:color="auto" w:fill="FFFFFF"/>
              </w:rPr>
              <w:lastRenderedPageBreak/>
              <w:t>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Konieczność jego wydania wynika ze zmiany upoważnienia zawartego w art. 4 pkt 36 lit. b ustawy z dnia 14 października 2021 r. o zmianie ustawy o transporcie drogowym oraz niektórych innych ustaw dotyczącego art. 105 ust. 5 pkt 1 i 2 ustawy z dnia 5 stycznia 2011 r. o </w:t>
            </w:r>
            <w:r w:rsidRPr="007D1A34">
              <w:rPr>
                <w:rFonts w:ascii="Times New Roman" w:eastAsia="Times New Roman" w:hAnsi="Times New Roman" w:cs="Times New Roman"/>
                <w:sz w:val="20"/>
                <w:szCs w:val="20"/>
                <w:lang w:eastAsia="pl-PL"/>
              </w:rPr>
              <w:lastRenderedPageBreak/>
              <w:t>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20 listopada 2021 r. (</w:t>
            </w:r>
            <w:hyperlink r:id="rId36" w:history="1">
              <w:r w:rsidRPr="008A129E">
                <w:rPr>
                  <w:rStyle w:val="Hipercze"/>
                </w:rPr>
                <w:t>dep-zp@mz.gov.pl</w:t>
              </w:r>
            </w:hyperlink>
            <w:r>
              <w:t xml:space="preserve">) </w:t>
            </w:r>
          </w:p>
        </w:tc>
        <w:tc>
          <w:tcPr>
            <w:tcW w:w="1174" w:type="pct"/>
          </w:tcPr>
          <w:p w:rsidR="007D1A34" w:rsidRDefault="00850286" w:rsidP="000E1A81">
            <w:hyperlink r:id="rId37"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850286" w:rsidP="000E1A81">
            <w:hyperlink r:id="rId38"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 xml:space="preserve">Obwieszczenie Ministra Zdrowia z dnia 15 października 2021 r. w sprawie ogłoszenia </w:t>
            </w:r>
            <w:r w:rsidRPr="00CB417E">
              <w:rPr>
                <w:rFonts w:ascii="Times New Roman" w:eastAsiaTheme="majorEastAsia" w:hAnsi="Times New Roman" w:cs="Times New Roman"/>
                <w:bCs/>
                <w:sz w:val="20"/>
                <w:szCs w:val="20"/>
                <w:shd w:val="clear" w:color="auto" w:fill="FFFFFF"/>
              </w:rPr>
              <w:lastRenderedPageBreak/>
              <w:t>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850286" w:rsidP="000E1A81">
            <w:hyperlink r:id="rId39" w:history="1">
              <w:r w:rsidR="00CB417E">
                <w:rPr>
                  <w:rStyle w:val="Hipercze"/>
                </w:rPr>
                <w:t xml:space="preserve">OBWIESZCZENIE MINISTRA ZDROWIA z dnia 15 października 2021 r. w sprawie ogłoszenia jednolitego tekstu rozporządzenia Ministra Zdrowia w sprawie szpitalnego oddziału ratunkowego </w:t>
              </w:r>
              <w:r w:rsidR="00CB417E">
                <w:rPr>
                  <w:rStyle w:val="Hipercze"/>
                </w:rPr>
                <w:lastRenderedPageBreak/>
                <w:t>(dziennikustaw.gov.pl)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ED4780"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CB417E" w:rsidRP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 xml:space="preserve">Proponuje się doprecyzowanie przepisu § 33a ust. 1 Ogólnych warunków umów o udzielanie świadczeń opieki zdrowotnej przez dodanie do niego wyrazów „umów zawieranych ze świadczeniodawcami udzielającymi świadczeń w zakresie podstawowej </w:t>
            </w:r>
            <w:r w:rsidRPr="00CB417E">
              <w:rPr>
                <w:rFonts w:ascii="Times New Roman" w:eastAsia="Times New Roman" w:hAnsi="Times New Roman" w:cs="Times New Roman"/>
                <w:sz w:val="20"/>
                <w:szCs w:val="20"/>
                <w:lang w:eastAsia="pl-PL"/>
              </w:rPr>
              <w:lastRenderedPageBreak/>
              <w:t>opieki zdrowotnej, z wyjątkiem nocnej i świątecznej opieki zdrowotnej”.</w:t>
            </w:r>
          </w:p>
        </w:tc>
        <w:tc>
          <w:tcPr>
            <w:tcW w:w="448" w:type="pct"/>
          </w:tcPr>
          <w:p w:rsidR="00ED4780" w:rsidRDefault="00CB417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40" w:history="1">
              <w:r w:rsidRPr="009A3F7C">
                <w:rPr>
                  <w:rStyle w:val="Hipercze"/>
                </w:rPr>
                <w:t>k.makowiecka@mz.gov.pl</w:t>
              </w:r>
            </w:hyperlink>
            <w:r>
              <w:t xml:space="preserve">) </w:t>
            </w:r>
          </w:p>
        </w:tc>
        <w:tc>
          <w:tcPr>
            <w:tcW w:w="1174" w:type="pct"/>
          </w:tcPr>
          <w:p w:rsidR="00ED4780" w:rsidRDefault="00850286" w:rsidP="000E1A81">
            <w:hyperlink r:id="rId41" w:history="1">
              <w:r w:rsidR="00CB417E">
                <w:rPr>
                  <w:rStyle w:val="Hipercze"/>
                </w:rPr>
                <w:t>Akt prawny (legislacja.gov.pl)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w:t>
            </w:r>
            <w:r w:rsidRPr="00ED4780">
              <w:rPr>
                <w:rFonts w:ascii="Times New Roman" w:eastAsia="Times New Roman" w:hAnsi="Times New Roman" w:cs="Times New Roman"/>
                <w:sz w:val="20"/>
                <w:szCs w:val="20"/>
                <w:lang w:eastAsia="pl-PL"/>
              </w:rPr>
              <w:lastRenderedPageBreak/>
              <w:t>jednocześnie utraty możliwości wykonywania zawodu i nadmiernego obciążenia izb lekarskich ich wydawaniem.</w:t>
            </w:r>
          </w:p>
        </w:tc>
        <w:tc>
          <w:tcPr>
            <w:tcW w:w="448" w:type="pct"/>
          </w:tcPr>
          <w:p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listopada 2021 r. (</w:t>
            </w:r>
            <w:hyperlink r:id="rId42" w:history="1">
              <w:r w:rsidRPr="009A3F7C">
                <w:rPr>
                  <w:rStyle w:val="Hipercze"/>
                </w:rPr>
                <w:t>dep-rkm@mz.gov.pl</w:t>
              </w:r>
            </w:hyperlink>
            <w:r>
              <w:t xml:space="preserve">) </w:t>
            </w:r>
          </w:p>
        </w:tc>
        <w:tc>
          <w:tcPr>
            <w:tcW w:w="1174" w:type="pct"/>
          </w:tcPr>
          <w:p w:rsidR="00ED4780" w:rsidRDefault="00850286" w:rsidP="000E1A81">
            <w:hyperlink r:id="rId43" w:history="1">
              <w:r w:rsidR="00ED4780">
                <w:rPr>
                  <w:rStyle w:val="Hipercze"/>
                </w:rPr>
                <w:t>dokument529766.pdf (legislacja.gov.pl)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850286" w:rsidP="000E1A81">
            <w:hyperlink r:id="rId44"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w:t>
            </w:r>
            <w:r w:rsidRPr="0040238E">
              <w:rPr>
                <w:rFonts w:ascii="Times New Roman" w:eastAsia="Times New Roman" w:hAnsi="Times New Roman" w:cs="Times New Roman"/>
                <w:sz w:val="20"/>
                <w:szCs w:val="20"/>
                <w:lang w:eastAsia="pl-PL"/>
              </w:rPr>
              <w:lastRenderedPageBreak/>
              <w:t xml:space="preserve">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45" w:history="1">
              <w:r>
                <w:rPr>
                  <w:rStyle w:val="Hipercze"/>
                  <w:rFonts w:ascii="Arial" w:hAnsi="Arial" w:cs="Arial"/>
                  <w:color w:val="172983"/>
                  <w:sz w:val="18"/>
                  <w:szCs w:val="18"/>
                </w:rPr>
                <w:t>sekretariat.dsoz@nfz.gov.pl</w:t>
              </w:r>
            </w:hyperlink>
          </w:p>
        </w:tc>
        <w:tc>
          <w:tcPr>
            <w:tcW w:w="1174" w:type="pct"/>
          </w:tcPr>
          <w:p w:rsidR="0040238E" w:rsidRDefault="00850286" w:rsidP="000E1A81">
            <w:hyperlink r:id="rId46" w:history="1">
              <w:r w:rsidR="0040238E">
                <w:rPr>
                  <w:rStyle w:val="Hipercze"/>
                </w:rPr>
                <w:t>Projekty zarządzeń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 xml:space="preserve">w sprawie programu pilotażowego w </w:t>
            </w:r>
            <w:r w:rsidRPr="00B0566E">
              <w:rPr>
                <w:rFonts w:ascii="Times New Roman" w:eastAsiaTheme="majorEastAsia" w:hAnsi="Times New Roman" w:cs="Times New Roman"/>
                <w:bCs/>
                <w:sz w:val="20"/>
                <w:szCs w:val="20"/>
                <w:shd w:val="clear" w:color="auto" w:fill="FFFFFF"/>
              </w:rPr>
              <w:lastRenderedPageBreak/>
              <w:t>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w:t>
            </w:r>
            <w:r w:rsidRPr="002103C6">
              <w:rPr>
                <w:rFonts w:ascii="Times New Roman" w:eastAsia="Times New Roman" w:hAnsi="Times New Roman" w:cs="Times New Roman"/>
                <w:sz w:val="20"/>
                <w:szCs w:val="20"/>
                <w:lang w:eastAsia="pl-PL"/>
              </w:rPr>
              <w:lastRenderedPageBreak/>
              <w:t xml:space="preserve">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850286" w:rsidP="000E1A81">
            <w:hyperlink r:id="rId47"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w:t>
            </w:r>
            <w:r w:rsidRPr="00E23740">
              <w:rPr>
                <w:rFonts w:ascii="Times New Roman" w:eastAsia="Times New Roman" w:hAnsi="Times New Roman" w:cs="Times New Roman"/>
                <w:sz w:val="20"/>
                <w:szCs w:val="20"/>
                <w:lang w:eastAsia="pl-PL"/>
              </w:rPr>
              <w:lastRenderedPageBreak/>
              <w:t xml:space="preserve">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850286" w:rsidP="000E1A81">
            <w:hyperlink r:id="rId48"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rozszerza katalog danych usługobiorcy o kod </w:t>
            </w:r>
            <w:r w:rsidRPr="00F519F0">
              <w:rPr>
                <w:rFonts w:ascii="Times New Roman" w:eastAsia="Times New Roman" w:hAnsi="Times New Roman" w:cs="Times New Roman"/>
                <w:sz w:val="20"/>
                <w:szCs w:val="20"/>
                <w:lang w:eastAsia="pl-PL"/>
              </w:rPr>
              <w:lastRenderedPageBreak/>
              <w:t>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850286" w:rsidP="000E1A81">
            <w:hyperlink r:id="rId49"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Narodowego Funduszu Zdrowia w sprawie szczegółowych warunków umów w systemie podstawowego szpitalnego zabezpieczenia </w:t>
            </w:r>
            <w:r w:rsidRPr="003F68A0">
              <w:rPr>
                <w:rFonts w:ascii="Times New Roman" w:eastAsiaTheme="majorEastAsia" w:hAnsi="Times New Roman" w:cs="Times New Roman"/>
                <w:bCs/>
                <w:sz w:val="20"/>
                <w:szCs w:val="20"/>
                <w:shd w:val="clear" w:color="auto" w:fill="FFFFFF"/>
              </w:rPr>
              <w:lastRenderedPageBreak/>
              <w:t>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850286" w:rsidP="000E1A81">
            <w:hyperlink r:id="rId50"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850286" w:rsidP="000E1A81">
            <w:hyperlink r:id="rId51"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850286" w:rsidP="000E1A81">
            <w:hyperlink r:id="rId52"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zmieniające </w:t>
            </w:r>
            <w:r w:rsidRPr="006D1223">
              <w:rPr>
                <w:rFonts w:ascii="Times New Roman" w:eastAsiaTheme="majorEastAsia" w:hAnsi="Times New Roman" w:cs="Times New Roman"/>
                <w:bCs/>
                <w:sz w:val="20"/>
                <w:szCs w:val="20"/>
                <w:shd w:val="clear" w:color="auto" w:fill="FFFFFF"/>
              </w:rPr>
              <w:lastRenderedPageBreak/>
              <w:t>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w:t>
            </w:r>
            <w:r w:rsidRPr="006D1223">
              <w:rPr>
                <w:rFonts w:ascii="Times New Roman" w:eastAsia="Times New Roman" w:hAnsi="Times New Roman" w:cs="Times New Roman"/>
                <w:sz w:val="20"/>
                <w:szCs w:val="20"/>
                <w:lang w:eastAsia="pl-PL"/>
              </w:rPr>
              <w:lastRenderedPageBreak/>
              <w:t>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 xml:space="preserve">Dodano nowy przepis określający, że do rozliczania onkologicznych świadczeń kompleksowych, w odniesieniu do produktów rozliczeniowych z załącznika 1on, ma zastosowanie współczynnik korygujący o wartości 1,05. Przedmiotowe działania stanowią </w:t>
            </w:r>
            <w:r w:rsidRPr="006D1223">
              <w:rPr>
                <w:rFonts w:ascii="Times New Roman" w:eastAsia="Times New Roman" w:hAnsi="Times New Roman" w:cs="Times New Roman"/>
                <w:sz w:val="20"/>
                <w:szCs w:val="20"/>
                <w:lang w:eastAsia="pl-PL"/>
              </w:rPr>
              <w:lastRenderedPageBreak/>
              <w:t>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 xml:space="preserve">z wyjątkiem § 1 pkt 3 lit. b oraz pkt 4, które wchodzą w </w:t>
            </w:r>
            <w:r w:rsidRPr="006D1223">
              <w:rPr>
                <w:rFonts w:ascii="Times New Roman" w:eastAsia="Times New Roman" w:hAnsi="Times New Roman" w:cs="Times New Roman"/>
                <w:sz w:val="20"/>
                <w:szCs w:val="20"/>
                <w:lang w:eastAsia="pl-PL"/>
              </w:rPr>
              <w:lastRenderedPageBreak/>
              <w:t>życie z dniem 1 stycznia 2022 r.</w:t>
            </w:r>
          </w:p>
        </w:tc>
        <w:tc>
          <w:tcPr>
            <w:tcW w:w="1174" w:type="pct"/>
          </w:tcPr>
          <w:p w:rsidR="006D1223" w:rsidRDefault="00850286" w:rsidP="000E1A81">
            <w:hyperlink r:id="rId53"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Rozporządzenie Ministra Zdrowia z dnia 3 listopada 2021 r. w sprawie zmiany rozporządzenia zmieniającego rozporządzenie w sprawie ogólnych warunków </w:t>
            </w:r>
            <w:r w:rsidRPr="00547A46">
              <w:rPr>
                <w:rFonts w:ascii="Times New Roman" w:eastAsiaTheme="majorEastAsia" w:hAnsi="Times New Roman" w:cs="Times New Roman"/>
                <w:bCs/>
                <w:sz w:val="20"/>
                <w:szCs w:val="20"/>
                <w:shd w:val="clear" w:color="auto" w:fill="FFFFFF"/>
              </w:rPr>
              <w:lastRenderedPageBreak/>
              <w:t>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w:t>
            </w:r>
            <w:r w:rsidRPr="00D85424">
              <w:rPr>
                <w:rFonts w:ascii="Times New Roman" w:eastAsia="Times New Roman" w:hAnsi="Times New Roman" w:cs="Times New Roman"/>
                <w:sz w:val="20"/>
                <w:szCs w:val="20"/>
                <w:lang w:eastAsia="pl-PL"/>
              </w:rPr>
              <w:lastRenderedPageBreak/>
              <w:t>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 xml:space="preserve">wchodzi w życie z dniem następującym po dniu </w:t>
            </w:r>
            <w:r w:rsidRPr="00547A46">
              <w:rPr>
                <w:rFonts w:ascii="Times New Roman" w:hAnsi="Times New Roman" w:cs="Times New Roman"/>
                <w:sz w:val="20"/>
                <w:szCs w:val="20"/>
              </w:rPr>
              <w:lastRenderedPageBreak/>
              <w:t>ogłoszenia, z mocą od dnia 9 marca 2021 r</w:t>
            </w:r>
          </w:p>
        </w:tc>
        <w:tc>
          <w:tcPr>
            <w:tcW w:w="1174" w:type="pct"/>
          </w:tcPr>
          <w:p w:rsidR="00547A46" w:rsidRDefault="00850286" w:rsidP="000E1A81">
            <w:hyperlink r:id="rId54"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Obwieszczenie Ministra Zdrowia z dnia 6 października 2021 r. w sprawie ogłoszenia jednolitego tekstu rozporządzenia Ministra Zdrowia w sprawie </w:t>
            </w:r>
            <w:r w:rsidRPr="00547A46">
              <w:rPr>
                <w:rFonts w:ascii="Times New Roman" w:eastAsiaTheme="majorEastAsia" w:hAnsi="Times New Roman" w:cs="Times New Roman"/>
                <w:bCs/>
                <w:sz w:val="20"/>
                <w:szCs w:val="20"/>
                <w:shd w:val="clear" w:color="auto" w:fill="FFFFFF"/>
              </w:rPr>
              <w:lastRenderedPageBreak/>
              <w:t>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850286" w:rsidP="000E1A81">
            <w:hyperlink r:id="rId55"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005B8D"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Projekt rozporządzenia Ministra Zdrowia zmieniającego rozporządzenie w sprawie priorytetów zdrowotnych</w:t>
            </w:r>
          </w:p>
        </w:tc>
        <w:tc>
          <w:tcPr>
            <w:tcW w:w="2115" w:type="pct"/>
          </w:tcPr>
          <w:p w:rsidR="00547A46"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547A46" w:rsidRPr="00005B8D"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547A46" w:rsidRDefault="00547A46" w:rsidP="00A00521">
            <w:pPr>
              <w:jc w:val="center"/>
              <w:rPr>
                <w:rFonts w:ascii="Times New Roman" w:hAnsi="Times New Roman" w:cs="Times New Roman"/>
                <w:sz w:val="20"/>
                <w:szCs w:val="20"/>
              </w:rPr>
            </w:pPr>
            <w:r>
              <w:rPr>
                <w:rFonts w:ascii="Times New Roman" w:hAnsi="Times New Roman" w:cs="Times New Roman"/>
                <w:sz w:val="20"/>
                <w:szCs w:val="20"/>
              </w:rPr>
              <w:t>Konsultacje społeczne do 10 listopada 2021 r. (</w:t>
            </w:r>
            <w:hyperlink r:id="rId56" w:history="1">
              <w:r w:rsidRPr="00CE1E96">
                <w:rPr>
                  <w:rStyle w:val="Hipercze"/>
                </w:rPr>
                <w:t>uwagi.swiadczenia.gwarantowane@mz.gov.pl</w:t>
              </w:r>
            </w:hyperlink>
            <w:r>
              <w:t xml:space="preserve">) </w:t>
            </w:r>
          </w:p>
        </w:tc>
        <w:tc>
          <w:tcPr>
            <w:tcW w:w="1174" w:type="pct"/>
          </w:tcPr>
          <w:p w:rsidR="00547A46" w:rsidRDefault="00850286" w:rsidP="000E1A81">
            <w:hyperlink r:id="rId57" w:history="1">
              <w:r w:rsidR="00547A46">
                <w:rPr>
                  <w:rStyle w:val="Hipercze"/>
                </w:rPr>
                <w:t>Akt prawny (legislacja.gov.pl)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w:t>
            </w:r>
            <w:r w:rsidRPr="00005B8D">
              <w:rPr>
                <w:rFonts w:ascii="Times New Roman" w:eastAsia="Times New Roman" w:hAnsi="Times New Roman" w:cs="Times New Roman"/>
                <w:sz w:val="20"/>
                <w:szCs w:val="20"/>
                <w:lang w:eastAsia="pl-PL"/>
              </w:rPr>
              <w:lastRenderedPageBreak/>
              <w:t>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Pracownik Centrum bez zgody odpowiednio ministra właściwego do spraw zdrowia albo Dyrektora Centrum nie będzie mógł wykonywać </w:t>
            </w:r>
            <w:r w:rsidRPr="00005B8D">
              <w:rPr>
                <w:rFonts w:ascii="Times New Roman" w:eastAsia="Times New Roman" w:hAnsi="Times New Roman" w:cs="Times New Roman"/>
                <w:sz w:val="20"/>
                <w:szCs w:val="20"/>
                <w:lang w:eastAsia="pl-PL"/>
              </w:rPr>
              <w:lastRenderedPageBreak/>
              <w:t>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850286" w:rsidP="000E1A81">
            <w:hyperlink r:id="rId58"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w:t>
            </w:r>
            <w:r w:rsidRPr="00D85424">
              <w:rPr>
                <w:rFonts w:ascii="Times New Roman" w:eastAsia="Times New Roman" w:hAnsi="Times New Roman" w:cs="Times New Roman"/>
                <w:sz w:val="20"/>
                <w:szCs w:val="20"/>
                <w:lang w:eastAsia="pl-PL"/>
              </w:rPr>
              <w:lastRenderedPageBreak/>
              <w:t>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850286" w:rsidP="000E1A81">
            <w:hyperlink r:id="rId59"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w:t>
            </w:r>
            <w:r w:rsidRPr="00023F5B">
              <w:rPr>
                <w:rFonts w:ascii="Times New Roman" w:eastAsia="Times New Roman" w:hAnsi="Times New Roman" w:cs="Times New Roman"/>
                <w:sz w:val="20"/>
                <w:szCs w:val="20"/>
                <w:lang w:eastAsia="pl-PL"/>
              </w:rPr>
              <w:lastRenderedPageBreak/>
              <w:t xml:space="preserve">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850286" w:rsidP="000E1A81">
            <w:hyperlink r:id="rId60"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850286" w:rsidP="000E1A81">
            <w:hyperlink r:id="rId61"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Rozporządzenie Ministra Zdrowia z dnia 22 października 2021 r. zmieniające rozporządzenie w sprawie programu </w:t>
            </w:r>
            <w:r w:rsidRPr="00CA3777">
              <w:rPr>
                <w:rFonts w:ascii="Times New Roman" w:eastAsiaTheme="majorEastAsia" w:hAnsi="Times New Roman" w:cs="Times New Roman"/>
                <w:bCs/>
                <w:sz w:val="20"/>
                <w:szCs w:val="20"/>
                <w:shd w:val="clear" w:color="auto" w:fill="FFFFFF"/>
              </w:rPr>
              <w:lastRenderedPageBreak/>
              <w:t>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w:t>
            </w:r>
            <w:r w:rsidRPr="00C940C7">
              <w:rPr>
                <w:rFonts w:ascii="Times New Roman" w:eastAsia="Times New Roman" w:hAnsi="Times New Roman" w:cs="Times New Roman"/>
                <w:sz w:val="20"/>
                <w:szCs w:val="20"/>
                <w:lang w:eastAsia="pl-PL"/>
              </w:rPr>
              <w:lastRenderedPageBreak/>
              <w:t>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października 2021 r.</w:t>
            </w:r>
          </w:p>
        </w:tc>
        <w:tc>
          <w:tcPr>
            <w:tcW w:w="1174" w:type="pct"/>
          </w:tcPr>
          <w:p w:rsidR="00CA3777" w:rsidRDefault="00850286" w:rsidP="000E1A81">
            <w:hyperlink r:id="rId62"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 xml:space="preserve">brzmienia § 9 pkt 4, § 10 pkt 2 oraz § 18 zarządzenia w związku z dodaniem do obwieszczenia refundacyjnego programu lekowego: „Leczenie raka kolczystokomórkowego skóry” oraz koniecznością </w:t>
            </w:r>
            <w:r w:rsidRPr="00FE24B4">
              <w:rPr>
                <w:rFonts w:ascii="Times New Roman" w:eastAsia="Times New Roman" w:hAnsi="Times New Roman" w:cs="Times New Roman"/>
                <w:sz w:val="20"/>
                <w:szCs w:val="20"/>
                <w:lang w:eastAsia="pl-PL"/>
              </w:rPr>
              <w:lastRenderedPageBreak/>
              <w:t>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2, określającego wzór umowy i polegają na dostosowaniu brzmienia § 4 „Warunki finansowania świadczeń” oraz brzmienia § 5 „Kary umowne” do przepisów wynikających z treści § 16 </w:t>
            </w:r>
            <w:r w:rsidRPr="00FE24B4">
              <w:rPr>
                <w:rFonts w:ascii="Times New Roman" w:eastAsia="Times New Roman" w:hAnsi="Times New Roman" w:cs="Times New Roman"/>
                <w:sz w:val="20"/>
                <w:szCs w:val="20"/>
                <w:lang w:eastAsia="pl-PL"/>
              </w:rPr>
              <w:lastRenderedPageBreak/>
              <w:t>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10 do zarządzenia, określającego zakres działania zespołu koordynacyjnego odpowiedzialnego za kwalifikację do leczenia umiarkowanej i ciężkiej postaci łuszczycy plackowatej oraz weryfikację jego skuteczności, w związku ze zmianami wprowadzonymi w </w:t>
            </w:r>
            <w:r w:rsidRPr="00FE24B4">
              <w:rPr>
                <w:rFonts w:ascii="Times New Roman" w:eastAsia="Times New Roman" w:hAnsi="Times New Roman" w:cs="Times New Roman"/>
                <w:sz w:val="20"/>
                <w:szCs w:val="20"/>
                <w:lang w:eastAsia="pl-PL"/>
              </w:rPr>
              <w:lastRenderedPageBreak/>
              <w:t>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63"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850286" w:rsidP="000E1A81">
            <w:hyperlink r:id="rId64"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Przedmiotowa zmiana w zakresie merytorycznym wynika bezpośrednio (symetryzacja przepisów) z zarządzenia Nr 55/2021/DSOZ Prezesa </w:t>
            </w:r>
            <w:r w:rsidRPr="0039010A">
              <w:rPr>
                <w:rFonts w:ascii="Times New Roman" w:eastAsia="Times New Roman" w:hAnsi="Times New Roman" w:cs="Times New Roman"/>
                <w:sz w:val="20"/>
                <w:szCs w:val="20"/>
                <w:lang w:eastAsia="pl-PL"/>
              </w:rPr>
              <w:lastRenderedPageBreak/>
              <w:t>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39010A">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850286" w:rsidP="000E1A81">
            <w:hyperlink r:id="rId65"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leczenie szpitalne oraz </w:t>
            </w:r>
            <w:r w:rsidRPr="00EB10E0">
              <w:rPr>
                <w:rFonts w:ascii="Times New Roman" w:hAnsi="Times New Roman" w:cs="Times New Roman"/>
                <w:b w:val="0"/>
                <w:color w:val="auto"/>
                <w:sz w:val="20"/>
                <w:szCs w:val="20"/>
                <w:shd w:val="clear" w:color="auto" w:fill="FFFFFF"/>
              </w:rPr>
              <w:lastRenderedPageBreak/>
              <w:t>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w:t>
            </w:r>
            <w:r w:rsidRPr="00EB10E0">
              <w:rPr>
                <w:rFonts w:ascii="Times New Roman" w:eastAsia="Times New Roman" w:hAnsi="Times New Roman" w:cs="Times New Roman"/>
                <w:sz w:val="20"/>
                <w:szCs w:val="20"/>
                <w:lang w:eastAsia="pl-PL"/>
              </w:rPr>
              <w:lastRenderedPageBreak/>
              <w:t xml:space="preserve">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w:t>
            </w:r>
            <w:r w:rsidRPr="00EB10E0">
              <w:rPr>
                <w:rFonts w:ascii="Times New Roman" w:eastAsia="Times New Roman" w:hAnsi="Times New Roman" w:cs="Times New Roman"/>
                <w:sz w:val="20"/>
                <w:szCs w:val="20"/>
                <w:lang w:eastAsia="pl-PL"/>
              </w:rPr>
              <w:lastRenderedPageBreak/>
              <w:t>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850286" w:rsidP="000E1A81">
            <w:pPr>
              <w:rPr>
                <w:b/>
              </w:rPr>
            </w:pPr>
            <w:hyperlink r:id="rId66"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rsidR="002E0885" w:rsidRDefault="00850286" w:rsidP="000E1A81">
            <w:hyperlink r:id="rId67"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 xml:space="preserve">Projekt ustawy o Krajowej Sieci </w:t>
            </w:r>
            <w:r w:rsidRPr="002E0885">
              <w:rPr>
                <w:rFonts w:ascii="Times New Roman" w:hAnsi="Times New Roman" w:cs="Times New Roman"/>
                <w:b w:val="0"/>
                <w:color w:val="auto"/>
                <w:sz w:val="20"/>
                <w:szCs w:val="20"/>
                <w:shd w:val="clear" w:color="auto" w:fill="FFFFFF"/>
              </w:rPr>
              <w:lastRenderedPageBreak/>
              <w:t>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Choroby nowotworowe stanowią jedną z najczęstszych przyczyn zgonów Polaków. Bezwzględna liczba nowotworów złośliwych w kraju stale wzrasta,  czego przyczyną jest zarówno proces starzenia się społeczeństwa, jak i wzrost narażenia na czynniki związane ze stylem </w:t>
            </w:r>
            <w:r w:rsidRPr="00711978">
              <w:rPr>
                <w:rFonts w:ascii="Times New Roman" w:eastAsia="Times New Roman" w:hAnsi="Times New Roman" w:cs="Times New Roman"/>
                <w:sz w:val="20"/>
                <w:szCs w:val="20"/>
                <w:lang w:eastAsia="pl-PL"/>
              </w:rPr>
              <w:lastRenderedPageBreak/>
              <w:t>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Strukturę KSO będą tworzyły Specjalistyczne Ośrodki Leczenia Onkologicznego III, II i I poziomu referencyjnego (SOLO III poziomu, SOLO II poziomu, SOLO I poziomu) wraz z Centrami Kompetencji i Ośrodkami Satelitarnymi, jak również Ośrodki Kooperacyjne. Tylko </w:t>
            </w:r>
            <w:r w:rsidRPr="00711978">
              <w:rPr>
                <w:rFonts w:ascii="Times New Roman" w:eastAsia="Times New Roman" w:hAnsi="Times New Roman" w:cs="Times New Roman"/>
                <w:sz w:val="20"/>
                <w:szCs w:val="20"/>
                <w:lang w:eastAsia="pl-PL"/>
              </w:rPr>
              <w:lastRenderedPageBreak/>
              <w:t>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Weryfikacja spełniania przez podmiot leczniczy zakwalifikowany do KSO na określony poziom zabezpieczenia opieki onkologicznej </w:t>
            </w:r>
            <w:r w:rsidRPr="00711978">
              <w:rPr>
                <w:rFonts w:ascii="Times New Roman" w:eastAsia="Times New Roman" w:hAnsi="Times New Roman" w:cs="Times New Roman"/>
                <w:sz w:val="20"/>
                <w:szCs w:val="20"/>
                <w:lang w:eastAsia="pl-PL"/>
              </w:rPr>
              <w:lastRenderedPageBreak/>
              <w:t>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Oczekiwanym efektem wprowadzenia KSO jest poprawa </w:t>
            </w:r>
            <w:r w:rsidRPr="00711978">
              <w:rPr>
                <w:rFonts w:ascii="Times New Roman" w:eastAsia="Times New Roman" w:hAnsi="Times New Roman" w:cs="Times New Roman"/>
                <w:sz w:val="20"/>
                <w:szCs w:val="20"/>
                <w:lang w:eastAsia="pl-PL"/>
              </w:rPr>
              <w:lastRenderedPageBreak/>
              <w:t>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19 listopada 2021 r. </w:t>
            </w:r>
            <w:r>
              <w:rPr>
                <w:rFonts w:ascii="Times New Roman" w:hAnsi="Times New Roman" w:cs="Times New Roman"/>
                <w:sz w:val="20"/>
                <w:szCs w:val="20"/>
              </w:rPr>
              <w:lastRenderedPageBreak/>
              <w:t>(</w:t>
            </w:r>
            <w:hyperlink r:id="rId68" w:history="1">
              <w:r w:rsidRPr="00C654E7">
                <w:rPr>
                  <w:rStyle w:val="Hipercze"/>
                </w:rPr>
                <w:t>onkologia@mz.gov.pl</w:t>
              </w:r>
            </w:hyperlink>
            <w:r>
              <w:t xml:space="preserve">) </w:t>
            </w:r>
          </w:p>
        </w:tc>
        <w:tc>
          <w:tcPr>
            <w:tcW w:w="1174" w:type="pct"/>
          </w:tcPr>
          <w:p w:rsidR="0071453E" w:rsidRDefault="00850286" w:rsidP="000E1A81">
            <w:hyperlink r:id="rId69"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850286" w:rsidP="000E1A81">
            <w:hyperlink r:id="rId70"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w:t>
            </w:r>
            <w:r w:rsidRPr="00711978">
              <w:rPr>
                <w:rFonts w:ascii="Times New Roman" w:eastAsia="Times New Roman" w:hAnsi="Times New Roman" w:cs="Times New Roman"/>
                <w:sz w:val="20"/>
                <w:szCs w:val="20"/>
                <w:lang w:eastAsia="pl-PL"/>
              </w:rPr>
              <w:lastRenderedPageBreak/>
              <w:t>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wydłużenie czasu oczekiwania na udzielenie świadczeń opieki </w:t>
            </w:r>
            <w:r w:rsidRPr="00711978">
              <w:rPr>
                <w:rFonts w:ascii="Times New Roman" w:eastAsia="Times New Roman" w:hAnsi="Times New Roman" w:cs="Times New Roman"/>
                <w:sz w:val="20"/>
                <w:szCs w:val="20"/>
                <w:lang w:eastAsia="pl-PL"/>
              </w:rPr>
              <w:lastRenderedPageBreak/>
              <w:t>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niewielką liczbę oddziałów geriatrycznych w kraju (62 oddziały z łączną liczbą 1 208 łóżek), długi czas oczekiwania na świadczenie (najdłuższy średni czas oczekiwania w przypadku stabilnym w 2019 r. wyniósł 105 dni w woj. dolnośląskim, przy czym </w:t>
            </w:r>
            <w:r w:rsidRPr="00711978">
              <w:rPr>
                <w:rFonts w:ascii="Times New Roman" w:eastAsia="Times New Roman" w:hAnsi="Times New Roman" w:cs="Times New Roman"/>
                <w:sz w:val="20"/>
                <w:szCs w:val="20"/>
                <w:lang w:eastAsia="pl-PL"/>
              </w:rPr>
              <w:lastRenderedPageBreak/>
              <w:t>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w:t>
            </w:r>
            <w:r w:rsidRPr="00711978">
              <w:rPr>
                <w:rFonts w:ascii="Times New Roman" w:eastAsia="Times New Roman" w:hAnsi="Times New Roman" w:cs="Times New Roman"/>
                <w:sz w:val="20"/>
                <w:szCs w:val="20"/>
                <w:lang w:eastAsia="pl-PL"/>
              </w:rPr>
              <w:lastRenderedPageBreak/>
              <w:t>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w:t>
            </w:r>
            <w:r w:rsidRPr="00711978">
              <w:rPr>
                <w:rFonts w:ascii="Times New Roman" w:eastAsia="Times New Roman" w:hAnsi="Times New Roman" w:cs="Times New Roman"/>
                <w:sz w:val="20"/>
                <w:szCs w:val="20"/>
                <w:lang w:eastAsia="pl-PL"/>
              </w:rPr>
              <w:lastRenderedPageBreak/>
              <w:t>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w:t>
            </w:r>
            <w:r w:rsidRPr="00711978">
              <w:rPr>
                <w:rFonts w:ascii="Times New Roman" w:eastAsia="Times New Roman" w:hAnsi="Times New Roman" w:cs="Times New Roman"/>
                <w:sz w:val="20"/>
                <w:szCs w:val="20"/>
                <w:lang w:eastAsia="pl-PL"/>
              </w:rPr>
              <w:lastRenderedPageBreak/>
              <w:t>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Powyższe dane wskazują na potrzebę utrzymywania sprawnego i </w:t>
            </w:r>
            <w:r w:rsidRPr="00711978">
              <w:rPr>
                <w:rFonts w:ascii="Times New Roman" w:eastAsia="Times New Roman" w:hAnsi="Times New Roman" w:cs="Times New Roman"/>
                <w:sz w:val="20"/>
                <w:szCs w:val="20"/>
                <w:lang w:eastAsia="pl-PL"/>
              </w:rPr>
              <w:lastRenderedPageBreak/>
              <w:t>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Biorąc pod uwagę prognozowane zmiany w strukturze demograficznej, wzrost popytu na świadczenia zdrowotne dla osób starszych, coraz droższe technologie medyczne, przewidywany wzrost średniej długości życia, malejący współczynnik dzietności, zmiany modelu </w:t>
            </w:r>
            <w:r w:rsidRPr="00711978">
              <w:rPr>
                <w:rFonts w:ascii="Times New Roman" w:eastAsia="Times New Roman" w:hAnsi="Times New Roman" w:cs="Times New Roman"/>
                <w:sz w:val="20"/>
                <w:szCs w:val="20"/>
                <w:lang w:eastAsia="pl-PL"/>
              </w:rPr>
              <w:lastRenderedPageBreak/>
              <w:t>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w:t>
            </w:r>
            <w:r w:rsidRPr="00711978">
              <w:rPr>
                <w:rFonts w:ascii="Times New Roman" w:eastAsia="Times New Roman" w:hAnsi="Times New Roman" w:cs="Times New Roman"/>
                <w:sz w:val="20"/>
                <w:szCs w:val="20"/>
                <w:lang w:eastAsia="pl-PL"/>
              </w:rPr>
              <w:lastRenderedPageBreak/>
              <w:t>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850286" w:rsidP="000E1A81">
            <w:hyperlink r:id="rId71"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trakcie procesu likwidacji Instytutu podejmowane były liczne działania związane z zakończeniem funkcjonowania Instytutu, tj. przede wszystkim spłata zobowiązań IMPiZŚ, w tym wobec byłych pracowników, egzekucja należności, porządkowanie dokumentacji </w:t>
            </w:r>
            <w:r w:rsidRPr="00711978">
              <w:rPr>
                <w:rFonts w:ascii="Times New Roman" w:eastAsia="Times New Roman" w:hAnsi="Times New Roman" w:cs="Times New Roman"/>
                <w:sz w:val="20"/>
                <w:szCs w:val="20"/>
                <w:lang w:eastAsia="pl-PL"/>
              </w:rPr>
              <w:lastRenderedPageBreak/>
              <w:t>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w:t>
            </w:r>
            <w:r w:rsidRPr="00711978">
              <w:rPr>
                <w:rFonts w:ascii="Times New Roman" w:eastAsia="Times New Roman" w:hAnsi="Times New Roman" w:cs="Times New Roman"/>
                <w:sz w:val="20"/>
                <w:szCs w:val="20"/>
                <w:lang w:eastAsia="pl-PL"/>
              </w:rPr>
              <w:lastRenderedPageBreak/>
              <w:t>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850286" w:rsidP="000E1A81">
            <w:hyperlink r:id="rId72"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850286" w:rsidP="000E1A81">
            <w:hyperlink r:id="rId73"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D47EBB">
              <w:rPr>
                <w:rFonts w:ascii="Times New Roman" w:hAnsi="Times New Roman" w:cs="Times New Roman"/>
                <w:b w:val="0"/>
                <w:color w:val="auto"/>
                <w:sz w:val="20"/>
                <w:szCs w:val="20"/>
                <w:shd w:val="clear" w:color="auto" w:fill="FFFFFF"/>
              </w:rPr>
              <w:lastRenderedPageBreak/>
              <w:t>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w:t>
            </w:r>
            <w:r w:rsidRPr="00C940C7">
              <w:rPr>
                <w:rFonts w:ascii="Times New Roman" w:eastAsia="Times New Roman" w:hAnsi="Times New Roman" w:cs="Times New Roman"/>
                <w:sz w:val="20"/>
                <w:szCs w:val="20"/>
                <w:lang w:eastAsia="pl-PL"/>
              </w:rPr>
              <w:lastRenderedPageBreak/>
              <w:t>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850286" w:rsidP="000E1A81">
            <w:hyperlink r:id="rId74"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rsidR="002E5D30" w:rsidRDefault="00850286" w:rsidP="000E1A81">
            <w:hyperlink r:id="rId75"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lastRenderedPageBreak/>
              <w:t xml:space="preserve">Projekt </w:t>
            </w:r>
            <w:r w:rsidRPr="002E5D30">
              <w:rPr>
                <w:rFonts w:ascii="Times New Roman" w:hAnsi="Times New Roman" w:cs="Times New Roman"/>
                <w:b w:val="0"/>
                <w:color w:val="auto"/>
                <w:sz w:val="20"/>
                <w:szCs w:val="20"/>
                <w:shd w:val="clear" w:color="auto" w:fill="FFFFFF"/>
              </w:rPr>
              <w:lastRenderedPageBreak/>
              <w:t>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lastRenderedPageBreak/>
              <w:t xml:space="preserve">Obowiązujący przepis § 16 ust. 4f załącznika do rozporządzenia Ministra Zdrowia z dnia 8 września 2015 r. w sprawie ogólnych warunków umów o udzielanie świadczeń opieki zdrowotnej (Dz. U. z </w:t>
            </w:r>
            <w:r w:rsidRPr="00A06754">
              <w:rPr>
                <w:rFonts w:ascii="Times New Roman" w:eastAsia="Times New Roman" w:hAnsi="Times New Roman" w:cs="Times New Roman"/>
                <w:sz w:val="20"/>
                <w:szCs w:val="20"/>
                <w:lang w:eastAsia="pl-PL"/>
              </w:rPr>
              <w:lastRenderedPageBreak/>
              <w:t>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850286" w:rsidP="000E1A81">
            <w:hyperlink r:id="rId76"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850286" w:rsidP="000E1A81">
            <w:hyperlink r:id="rId77"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850286" w:rsidP="000E1A81">
            <w:hyperlink r:id="rId78"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21 października 2021 r. w sprawie wykazu leków, środków spożywczych specjalnego przeznaczenia żywieniowego, dla których </w:t>
            </w:r>
            <w:r w:rsidRPr="00AF2AE4">
              <w:rPr>
                <w:rFonts w:ascii="Times New Roman" w:hAnsi="Times New Roman" w:cs="Times New Roman"/>
                <w:b w:val="0"/>
                <w:color w:val="auto"/>
                <w:sz w:val="20"/>
                <w:szCs w:val="20"/>
                <w:shd w:val="clear" w:color="auto" w:fill="FFFFFF"/>
              </w:rPr>
              <w:lastRenderedPageBreak/>
              <w:t>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850286" w:rsidP="000E1A81">
            <w:hyperlink r:id="rId79"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850286" w:rsidP="000E1A81">
            <w:hyperlink r:id="rId80"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850286" w:rsidP="000E1A81">
            <w:hyperlink r:id="rId81"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 xml:space="preserve">ZARZĄDZENIE Nr </w:t>
            </w:r>
            <w:r w:rsidRPr="00A945C1">
              <w:rPr>
                <w:rFonts w:ascii="Times New Roman" w:hAnsi="Times New Roman" w:cs="Times New Roman"/>
                <w:b w:val="0"/>
                <w:color w:val="auto"/>
                <w:sz w:val="20"/>
                <w:szCs w:val="20"/>
                <w:shd w:val="clear" w:color="auto" w:fill="FFFFFF"/>
              </w:rPr>
              <w:lastRenderedPageBreak/>
              <w:t>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w:t>
            </w:r>
            <w:r w:rsidRPr="00A945C1">
              <w:rPr>
                <w:rFonts w:ascii="Times New Roman" w:eastAsia="Times New Roman" w:hAnsi="Times New Roman" w:cs="Times New Roman"/>
                <w:sz w:val="20"/>
                <w:szCs w:val="20"/>
                <w:lang w:eastAsia="pl-PL"/>
              </w:rPr>
              <w:lastRenderedPageBreak/>
              <w:t xml:space="preserve">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850286" w:rsidP="000E1A81">
            <w:hyperlink r:id="rId82" w:history="1">
              <w:r w:rsidR="00A945C1">
                <w:rPr>
                  <w:rStyle w:val="Hipercze"/>
                </w:rPr>
                <w:t xml:space="preserve">Zarządzenia Prezesa NFZ / Zarządzenia Prezesa / Narodowy Fundusz Zdrowia (NFZ) – </w:t>
              </w:r>
              <w:r w:rsidR="00A945C1">
                <w:rPr>
                  <w:rStyle w:val="Hipercze"/>
                </w:rPr>
                <w:lastRenderedPageBreak/>
                <w:t>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850286" w:rsidP="000E1A81">
            <w:hyperlink r:id="rId83"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w:t>
            </w:r>
            <w:r w:rsidRPr="003501CB">
              <w:rPr>
                <w:rFonts w:ascii="Times New Roman" w:eastAsia="Times New Roman" w:hAnsi="Times New Roman" w:cs="Times New Roman"/>
                <w:sz w:val="20"/>
                <w:szCs w:val="20"/>
                <w:lang w:eastAsia="pl-PL"/>
              </w:rPr>
              <w:lastRenderedPageBreak/>
              <w:t>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850286" w:rsidP="000E1A81">
            <w:hyperlink r:id="rId84"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1) do wykazu świadczeń gwarantowanych dodaje się świadczenie </w:t>
            </w:r>
            <w:r w:rsidRPr="00C940C7">
              <w:rPr>
                <w:rFonts w:ascii="Times New Roman" w:eastAsia="Times New Roman" w:hAnsi="Times New Roman" w:cs="Times New Roman"/>
                <w:sz w:val="20"/>
                <w:szCs w:val="20"/>
                <w:lang w:eastAsia="pl-PL"/>
              </w:rPr>
              <w:lastRenderedPageBreak/>
              <w:t>„Telemetryczny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85" w:history="1">
              <w:r w:rsidRPr="00291C16">
                <w:rPr>
                  <w:rStyle w:val="Hipercze"/>
                </w:rPr>
                <w:t>uwagi.swiadczenia.gwarantowane@mz.gov.pl</w:t>
              </w:r>
            </w:hyperlink>
            <w:r>
              <w:t xml:space="preserve">) </w:t>
            </w:r>
          </w:p>
        </w:tc>
        <w:tc>
          <w:tcPr>
            <w:tcW w:w="1174" w:type="pct"/>
          </w:tcPr>
          <w:p w:rsidR="00C940C7" w:rsidRPr="00C940C7" w:rsidRDefault="00850286" w:rsidP="000E1A81">
            <w:pPr>
              <w:rPr>
                <w:b/>
              </w:rPr>
            </w:pPr>
            <w:hyperlink r:id="rId86"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w:t>
            </w:r>
            <w:r w:rsidRPr="00C940C7">
              <w:rPr>
                <w:rFonts w:ascii="Times New Roman" w:eastAsia="Times New Roman" w:hAnsi="Times New Roman" w:cs="Times New Roman"/>
                <w:sz w:val="20"/>
                <w:szCs w:val="20"/>
                <w:lang w:eastAsia="pl-PL"/>
              </w:rPr>
              <w:lastRenderedPageBreak/>
              <w:t>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w:t>
            </w:r>
            <w:r w:rsidRPr="00C940C7">
              <w:rPr>
                <w:rFonts w:ascii="Times New Roman" w:eastAsia="Times New Roman" w:hAnsi="Times New Roman" w:cs="Times New Roman"/>
                <w:sz w:val="20"/>
                <w:szCs w:val="20"/>
                <w:lang w:eastAsia="pl-PL"/>
              </w:rPr>
              <w:lastRenderedPageBreak/>
              <w:t>(Dz.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850286" w:rsidP="000E1A81">
            <w:hyperlink r:id="rId87"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 xml:space="preserve">z </w:t>
            </w:r>
            <w:r w:rsidRPr="00F84BD4">
              <w:rPr>
                <w:rFonts w:ascii="Times New Roman" w:hAnsi="Times New Roman" w:cs="Times New Roman"/>
                <w:b w:val="0"/>
                <w:color w:val="auto"/>
                <w:sz w:val="20"/>
                <w:szCs w:val="20"/>
                <w:shd w:val="clear" w:color="auto" w:fill="FFFFFF"/>
              </w:rPr>
              <w:lastRenderedPageBreak/>
              <w:t>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Na ich podstawie dokonano zmian w założeniach Programu i warunków realizacji świadczeń z zakresu rehabilitacji pacjentów po przebytej </w:t>
            </w:r>
            <w:r w:rsidRPr="00F84BD4">
              <w:rPr>
                <w:rFonts w:ascii="Times New Roman" w:eastAsia="Times New Roman" w:hAnsi="Times New Roman" w:cs="Times New Roman"/>
                <w:sz w:val="20"/>
                <w:szCs w:val="20"/>
                <w:lang w:eastAsia="pl-PL"/>
              </w:rPr>
              <w:lastRenderedPageBreak/>
              <w:t>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850286" w:rsidP="000E1A81">
            <w:hyperlink r:id="rId88"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Poselski projekt ustawy o zawodzie psychologa i </w:t>
            </w:r>
            <w:r w:rsidRPr="00F011BC">
              <w:rPr>
                <w:rFonts w:ascii="Times New Roman" w:hAnsi="Times New Roman" w:cs="Times New Roman"/>
                <w:b w:val="0"/>
                <w:color w:val="auto"/>
                <w:sz w:val="20"/>
                <w:szCs w:val="20"/>
                <w:shd w:val="clear" w:color="auto" w:fill="FFFFFF"/>
              </w:rPr>
              <w:lastRenderedPageBreak/>
              <w:t>samorządzie zawodowym psychologów</w:t>
            </w:r>
          </w:p>
        </w:tc>
        <w:tc>
          <w:tcPr>
            <w:tcW w:w="2115" w:type="pct"/>
          </w:tcPr>
          <w:p w:rsidR="00F011BC" w:rsidRDefault="00F011BC" w:rsidP="00F011BC">
            <w:r w:rsidRPr="00F011BC">
              <w:lastRenderedPageBreak/>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Skierowano do opinii Biura Legislacyjnego Kancelarii </w:t>
            </w:r>
            <w:r>
              <w:rPr>
                <w:rFonts w:ascii="Times New Roman" w:hAnsi="Times New Roman" w:cs="Times New Roman"/>
                <w:sz w:val="20"/>
                <w:szCs w:val="20"/>
              </w:rPr>
              <w:lastRenderedPageBreak/>
              <w:t>Sejmu oraz Biura Analiz Sejmowych Kancelarii Sejmu</w:t>
            </w:r>
          </w:p>
        </w:tc>
        <w:tc>
          <w:tcPr>
            <w:tcW w:w="1174" w:type="pct"/>
          </w:tcPr>
          <w:p w:rsidR="00F011BC" w:rsidRDefault="00850286" w:rsidP="000E1A81">
            <w:hyperlink r:id="rId89"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850286" w:rsidP="000E1A81">
            <w:hyperlink r:id="rId90"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w:t>
            </w:r>
            <w:r w:rsidRPr="00F011BC">
              <w:rPr>
                <w:rFonts w:ascii="Times New Roman" w:hAnsi="Times New Roman" w:cs="Times New Roman"/>
                <w:b w:val="0"/>
                <w:color w:val="auto"/>
                <w:sz w:val="20"/>
                <w:szCs w:val="20"/>
                <w:shd w:val="clear" w:color="auto" w:fill="FFFFFF"/>
              </w:rPr>
              <w:lastRenderedPageBreak/>
              <w:t>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850286" w:rsidP="000E1A81">
            <w:hyperlink r:id="rId91"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w:t>
            </w:r>
            <w:r w:rsidRPr="003501CB">
              <w:rPr>
                <w:rFonts w:ascii="Times New Roman" w:hAnsi="Times New Roman" w:cs="Times New Roman"/>
                <w:b w:val="0"/>
                <w:color w:val="auto"/>
                <w:sz w:val="20"/>
                <w:szCs w:val="20"/>
                <w:shd w:val="clear" w:color="auto" w:fill="FFFFFF"/>
              </w:rPr>
              <w:lastRenderedPageBreak/>
              <w:t>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850286" w:rsidP="000E1A81">
            <w:hyperlink r:id="rId92"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93" w:history="1">
              <w:r w:rsidRPr="00697103">
                <w:rPr>
                  <w:rStyle w:val="Hipercze"/>
                </w:rPr>
                <w:t>ldep-rkm@mz.gov.pl</w:t>
              </w:r>
            </w:hyperlink>
            <w:r>
              <w:t xml:space="preserve">) </w:t>
            </w:r>
          </w:p>
        </w:tc>
        <w:tc>
          <w:tcPr>
            <w:tcW w:w="1174" w:type="pct"/>
          </w:tcPr>
          <w:p w:rsidR="003501CB" w:rsidRDefault="00850286" w:rsidP="000E1A81">
            <w:hyperlink r:id="rId94"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nadawania uprawnień inspektora ochrony radiologicznej sprawującego wewnętrzny nadzór nad </w:t>
            </w:r>
            <w:r w:rsidRPr="003312C1">
              <w:rPr>
                <w:rFonts w:ascii="Times New Roman" w:hAnsi="Times New Roman" w:cs="Times New Roman"/>
                <w:b w:val="0"/>
                <w:color w:val="auto"/>
                <w:sz w:val="20"/>
                <w:szCs w:val="20"/>
                <w:shd w:val="clear" w:color="auto" w:fill="FFFFFF"/>
              </w:rPr>
              <w:lastRenderedPageBreak/>
              <w:t>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w:t>
            </w:r>
            <w:r w:rsidRPr="00AF081F">
              <w:rPr>
                <w:rFonts w:ascii="Times New Roman" w:eastAsia="Times New Roman" w:hAnsi="Times New Roman" w:cs="Times New Roman"/>
                <w:sz w:val="20"/>
                <w:szCs w:val="20"/>
                <w:lang w:eastAsia="pl-PL"/>
              </w:rPr>
              <w:lastRenderedPageBreak/>
              <w:t xml:space="preserve">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850286" w:rsidP="000E1A81">
            <w:hyperlink r:id="rId95"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 xml:space="preserve">Obwieszczenie Ministra Zdrowia z dnia 29 września 2021 r. w </w:t>
            </w:r>
            <w:r w:rsidRPr="00CA1712">
              <w:rPr>
                <w:rFonts w:ascii="Times New Roman" w:hAnsi="Times New Roman" w:cs="Times New Roman"/>
                <w:b w:val="0"/>
                <w:color w:val="auto"/>
                <w:sz w:val="20"/>
                <w:szCs w:val="20"/>
                <w:shd w:val="clear" w:color="auto" w:fill="FFFFFF"/>
              </w:rPr>
              <w:lastRenderedPageBreak/>
              <w:t>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 xml:space="preserve">leczniczych sprawujących opiekę nad uzależnionymi od </w:t>
            </w:r>
            <w:r w:rsidRPr="00CA1712">
              <w:rPr>
                <w:rFonts w:ascii="Times New Roman" w:eastAsia="Times New Roman" w:hAnsi="Times New Roman" w:cs="Times New Roman"/>
                <w:sz w:val="20"/>
                <w:szCs w:val="20"/>
                <w:lang w:eastAsia="pl-PL"/>
              </w:rPr>
              <w:lastRenderedPageBreak/>
              <w:t>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z dniem 14 października 2021 r. </w:t>
            </w:r>
            <w:r w:rsidRPr="00CA1712">
              <w:rPr>
                <w:rFonts w:ascii="Times New Roman" w:hAnsi="Times New Roman" w:cs="Times New Roman"/>
                <w:sz w:val="20"/>
                <w:szCs w:val="20"/>
              </w:rPr>
              <w:t xml:space="preserve">z mocą od dnia 13 </w:t>
            </w:r>
            <w:r w:rsidRPr="00CA1712">
              <w:rPr>
                <w:rFonts w:ascii="Times New Roman" w:hAnsi="Times New Roman" w:cs="Times New Roman"/>
                <w:sz w:val="20"/>
                <w:szCs w:val="20"/>
              </w:rPr>
              <w:lastRenderedPageBreak/>
              <w:t>marca 2020 r</w:t>
            </w:r>
            <w:r>
              <w:rPr>
                <w:rFonts w:ascii="Times New Roman" w:hAnsi="Times New Roman" w:cs="Times New Roman"/>
                <w:sz w:val="20"/>
                <w:szCs w:val="20"/>
              </w:rPr>
              <w:t>.</w:t>
            </w:r>
          </w:p>
        </w:tc>
        <w:tc>
          <w:tcPr>
            <w:tcW w:w="1174" w:type="pct"/>
          </w:tcPr>
          <w:p w:rsidR="00CA1712" w:rsidRDefault="00850286" w:rsidP="000E1A81">
            <w:hyperlink r:id="rId96" w:history="1">
              <w:r w:rsidR="00CA1712">
                <w:rPr>
                  <w:rStyle w:val="Hipercze"/>
                </w:rPr>
                <w:t xml:space="preserve">Obwieszczenie Ministra Zdrowia z dnia 29 września 2021 r. w sprawie ogłoszenia jednolitego tekstu rozporządzenia Ministra Zdrowia w sprawie funkcjonowania podmiotów </w:t>
              </w:r>
              <w:r w:rsidR="00CA1712">
                <w:rPr>
                  <w:rStyle w:val="Hipercze"/>
                </w:rPr>
                <w:lastRenderedPageBreak/>
                <w:t>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w:t>
            </w:r>
            <w:r w:rsidRPr="00144947">
              <w:rPr>
                <w:rFonts w:ascii="Times New Roman" w:eastAsia="Times New Roman" w:hAnsi="Times New Roman" w:cs="Times New Roman"/>
                <w:sz w:val="20"/>
                <w:szCs w:val="20"/>
                <w:lang w:eastAsia="pl-PL"/>
              </w:rPr>
              <w:lastRenderedPageBreak/>
              <w:t>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 xml:space="preserve">załącznika nr 1t - katalog refundowanych substancji czynnych, w części B, tj. substancji czynnych zawartych w lekach czasowo niedostępnych w obrocie na terytorium RP i polegają na usunięciu świadczenia o kodzie 5.08.05.0000209 crisantaspasum- inj. - 1000 j.m., </w:t>
            </w:r>
            <w:r w:rsidRPr="00144947">
              <w:rPr>
                <w:rFonts w:ascii="Times New Roman" w:eastAsia="Times New Roman" w:hAnsi="Times New Roman" w:cs="Times New Roman"/>
                <w:sz w:val="20"/>
                <w:szCs w:val="20"/>
                <w:lang w:eastAsia="pl-PL"/>
              </w:rPr>
              <w:lastRenderedPageBreak/>
              <w:t>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Zgodnie z art. 146 ust. 4 ustawy o świadczeniach, Prezes Narodowego </w:t>
            </w:r>
            <w:r w:rsidRPr="00144947">
              <w:rPr>
                <w:rFonts w:ascii="Times New Roman" w:eastAsia="Times New Roman" w:hAnsi="Times New Roman" w:cs="Times New Roman"/>
                <w:sz w:val="20"/>
                <w:szCs w:val="20"/>
                <w:lang w:eastAsia="pl-PL"/>
              </w:rPr>
              <w:lastRenderedPageBreak/>
              <w:t>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850286" w:rsidP="000E1A81">
            <w:hyperlink r:id="rId97"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850286" w:rsidP="000E1A81">
            <w:hyperlink r:id="rId98"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lastRenderedPageBreak/>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w:t>
            </w:r>
            <w:r w:rsidRPr="00CA1712">
              <w:rPr>
                <w:rFonts w:ascii="Times New Roman" w:eastAsia="Times New Roman" w:hAnsi="Times New Roman" w:cs="Times New Roman"/>
                <w:sz w:val="20"/>
                <w:szCs w:val="20"/>
                <w:lang w:eastAsia="pl-PL"/>
              </w:rPr>
              <w:lastRenderedPageBreak/>
              <w:t xml:space="preserve">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850286" w:rsidP="000E1A81">
            <w:hyperlink r:id="rId99"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zmieniającego rozporządzenie w sprawie wymagań dotyczących apteczek okrętowych i apteczek </w:t>
            </w:r>
            <w:r w:rsidRPr="005756DA">
              <w:rPr>
                <w:rFonts w:ascii="Times New Roman" w:hAnsi="Times New Roman" w:cs="Times New Roman"/>
                <w:b w:val="0"/>
                <w:color w:val="auto"/>
                <w:sz w:val="20"/>
                <w:szCs w:val="20"/>
                <w:shd w:val="clear" w:color="auto" w:fill="FFFFFF"/>
              </w:rPr>
              <w:lastRenderedPageBreak/>
              <w:t>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w:t>
            </w:r>
            <w:r w:rsidRPr="005756DA">
              <w:rPr>
                <w:rFonts w:ascii="Times New Roman" w:eastAsia="Times New Roman" w:hAnsi="Times New Roman" w:cs="Times New Roman"/>
                <w:sz w:val="20"/>
                <w:szCs w:val="20"/>
                <w:lang w:eastAsia="pl-PL"/>
              </w:rPr>
              <w:lastRenderedPageBreak/>
              <w:t>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100" w:history="1">
              <w:r w:rsidRPr="009D48A4">
                <w:rPr>
                  <w:rStyle w:val="Hipercze"/>
                </w:rPr>
                <w:t>dep-zp@mz.gov.pl</w:t>
              </w:r>
            </w:hyperlink>
            <w:r>
              <w:t xml:space="preserve">) </w:t>
            </w:r>
          </w:p>
        </w:tc>
        <w:tc>
          <w:tcPr>
            <w:tcW w:w="1174" w:type="pct"/>
          </w:tcPr>
          <w:p w:rsidR="005756DA" w:rsidRDefault="00850286" w:rsidP="000E1A81">
            <w:hyperlink r:id="rId101"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Projekt rozporządzenia Ministra Zdrowia zmieniającego rozporządzenie w sprawie szpitalnego oddziału ratunkowego wydłuża okres na dostosowanie szpitalnych oddziałów ratunkowych do wymagań </w:t>
            </w:r>
            <w:r w:rsidRPr="00777A1E">
              <w:rPr>
                <w:rFonts w:ascii="Times New Roman" w:eastAsia="Times New Roman" w:hAnsi="Times New Roman" w:cs="Times New Roman"/>
                <w:sz w:val="20"/>
                <w:szCs w:val="20"/>
                <w:lang w:eastAsia="pl-PL"/>
              </w:rPr>
              <w:lastRenderedPageBreak/>
              <w:t>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850286" w:rsidP="000E1A81">
            <w:hyperlink r:id="rId102"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w:t>
            </w:r>
            <w:r w:rsidRPr="00020328">
              <w:rPr>
                <w:rFonts w:ascii="Times New Roman" w:eastAsia="Times New Roman" w:hAnsi="Times New Roman" w:cs="Times New Roman"/>
                <w:sz w:val="20"/>
                <w:szCs w:val="20"/>
                <w:lang w:eastAsia="pl-PL"/>
              </w:rPr>
              <w:lastRenderedPageBreak/>
              <w:t>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850286" w:rsidP="000E1A81">
            <w:hyperlink r:id="rId103"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w:t>
            </w:r>
            <w:r w:rsidRPr="00D73C1A">
              <w:rPr>
                <w:rFonts w:ascii="Times New Roman" w:eastAsia="Times New Roman" w:hAnsi="Times New Roman" w:cs="Times New Roman"/>
                <w:sz w:val="20"/>
                <w:szCs w:val="20"/>
                <w:lang w:eastAsia="pl-PL"/>
              </w:rPr>
              <w:lastRenderedPageBreak/>
              <w:t>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104" w:history="1">
              <w:r w:rsidRPr="00046C21">
                <w:rPr>
                  <w:rStyle w:val="Hipercze"/>
                </w:rPr>
                <w:t>dep-zp@mz.gov.pl</w:t>
              </w:r>
            </w:hyperlink>
            <w:r>
              <w:t xml:space="preserve">) </w:t>
            </w:r>
          </w:p>
        </w:tc>
        <w:tc>
          <w:tcPr>
            <w:tcW w:w="1174" w:type="pct"/>
          </w:tcPr>
          <w:p w:rsidR="00D73C1A" w:rsidRDefault="00850286" w:rsidP="000E1A81">
            <w:hyperlink r:id="rId105"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monitorowanie jakości, skuteczności i bezpieczeństwa leczenia wad serca metodami przezcewnikowymi w perspektywie </w:t>
            </w:r>
            <w:r w:rsidRPr="00BC6958">
              <w:rPr>
                <w:rFonts w:ascii="Times New Roman" w:eastAsia="Times New Roman" w:hAnsi="Times New Roman" w:cs="Times New Roman"/>
                <w:sz w:val="20"/>
                <w:szCs w:val="20"/>
                <w:lang w:eastAsia="pl-PL"/>
              </w:rPr>
              <w:lastRenderedPageBreak/>
              <w:t>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medycznymi, w szczególności z Narodowym Funduszem Zdrowia i innymi rejestrami kardiologicznymi. Rejestr będzie wykorzystywał </w:t>
            </w:r>
            <w:r w:rsidRPr="00BC6958">
              <w:rPr>
                <w:rFonts w:ascii="Times New Roman" w:eastAsia="Times New Roman" w:hAnsi="Times New Roman" w:cs="Times New Roman"/>
                <w:sz w:val="20"/>
                <w:szCs w:val="20"/>
                <w:lang w:eastAsia="pl-PL"/>
              </w:rPr>
              <w:lastRenderedPageBreak/>
              <w:t>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850286" w:rsidP="000E1A81">
            <w:hyperlink r:id="rId106"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850286" w:rsidP="000E1A81">
            <w:hyperlink r:id="rId107"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w:t>
            </w:r>
            <w:r>
              <w:rPr>
                <w:rFonts w:ascii="Times New Roman" w:hAnsi="Times New Roman" w:cs="Times New Roman"/>
                <w:b w:val="0"/>
                <w:color w:val="auto"/>
                <w:sz w:val="20"/>
                <w:szCs w:val="20"/>
                <w:shd w:val="clear" w:color="auto" w:fill="FFFFFF"/>
              </w:rPr>
              <w:lastRenderedPageBreak/>
              <w:t xml:space="preserve">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w:t>
            </w:r>
            <w:r w:rsidRPr="004D7BA5">
              <w:rPr>
                <w:rFonts w:ascii="Times New Roman" w:eastAsia="Times New Roman" w:hAnsi="Times New Roman" w:cs="Times New Roman"/>
                <w:sz w:val="20"/>
                <w:szCs w:val="20"/>
                <w:lang w:eastAsia="pl-PL"/>
              </w:rPr>
              <w:lastRenderedPageBreak/>
              <w:t>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w:t>
            </w:r>
            <w:r w:rsidRPr="004D7BA5">
              <w:rPr>
                <w:rFonts w:ascii="Times New Roman" w:eastAsia="Times New Roman" w:hAnsi="Times New Roman" w:cs="Times New Roman"/>
                <w:sz w:val="20"/>
                <w:szCs w:val="20"/>
                <w:lang w:eastAsia="pl-PL"/>
              </w:rPr>
              <w:lastRenderedPageBreak/>
              <w:t>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5.08.08.0000161 „Diagnostyka w programie lekowym leczenie chorych na ostrą białaczkę limfoblastyczną – monitorowanie terapii </w:t>
            </w:r>
            <w:r w:rsidRPr="004D7BA5">
              <w:rPr>
                <w:rFonts w:ascii="Times New Roman" w:eastAsia="Times New Roman" w:hAnsi="Times New Roman" w:cs="Times New Roman"/>
                <w:sz w:val="20"/>
                <w:szCs w:val="20"/>
                <w:lang w:eastAsia="pl-PL"/>
              </w:rPr>
              <w:lastRenderedPageBreak/>
              <w:t>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5.08.09.0000086 Ipilimumabum – GTIN: 05909990872442, </w:t>
            </w:r>
            <w:r w:rsidRPr="004D7BA5">
              <w:rPr>
                <w:rFonts w:ascii="Times New Roman" w:eastAsia="Times New Roman" w:hAnsi="Times New Roman" w:cs="Times New Roman"/>
                <w:sz w:val="20"/>
                <w:szCs w:val="20"/>
                <w:lang w:eastAsia="pl-PL"/>
              </w:rPr>
              <w:lastRenderedPageBreak/>
              <w:t>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w:t>
            </w:r>
            <w:r w:rsidRPr="004D7BA5">
              <w:rPr>
                <w:rFonts w:ascii="Times New Roman" w:eastAsia="Times New Roman" w:hAnsi="Times New Roman" w:cs="Times New Roman"/>
                <w:sz w:val="20"/>
                <w:szCs w:val="20"/>
                <w:lang w:eastAsia="pl-PL"/>
              </w:rPr>
              <w:lastRenderedPageBreak/>
              <w:t>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lastRenderedPageBreak/>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850286" w:rsidP="000E1A81">
            <w:hyperlink r:id="rId108"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w:t>
            </w:r>
            <w:r>
              <w:rPr>
                <w:rFonts w:ascii="Times New Roman" w:hAnsi="Times New Roman" w:cs="Times New Roman"/>
                <w:b w:val="0"/>
                <w:color w:val="auto"/>
                <w:sz w:val="20"/>
                <w:szCs w:val="20"/>
                <w:shd w:val="clear" w:color="auto" w:fill="FFFFFF"/>
              </w:rPr>
              <w:lastRenderedPageBreak/>
              <w:t xml:space="preserve">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w:t>
            </w:r>
            <w:r w:rsidRPr="00212CCA">
              <w:rPr>
                <w:rFonts w:ascii="Times New Roman" w:eastAsia="Times New Roman" w:hAnsi="Times New Roman" w:cs="Times New Roman"/>
                <w:sz w:val="20"/>
                <w:szCs w:val="20"/>
                <w:lang w:eastAsia="pl-PL"/>
              </w:rPr>
              <w:lastRenderedPageBreak/>
              <w:t xml:space="preserve">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212CCA" w:rsidRDefault="00850286" w:rsidP="000E1A81">
            <w:hyperlink r:id="rId109"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850286" w:rsidP="000E1A81">
            <w:hyperlink r:id="rId110"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t>
            </w:r>
            <w:r w:rsidRPr="00020328">
              <w:rPr>
                <w:rFonts w:ascii="Times New Roman" w:eastAsia="Times New Roman" w:hAnsi="Times New Roman" w:cs="Times New Roman"/>
                <w:sz w:val="20"/>
                <w:szCs w:val="20"/>
                <w:lang w:eastAsia="pl-PL"/>
              </w:rPr>
              <w:lastRenderedPageBreak/>
              <w:t>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850286" w:rsidP="000E1A81">
            <w:hyperlink r:id="rId111"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w:t>
            </w:r>
            <w:r w:rsidRPr="00023F5B">
              <w:rPr>
                <w:rFonts w:ascii="Times New Roman" w:eastAsia="Times New Roman" w:hAnsi="Times New Roman" w:cs="Times New Roman"/>
                <w:sz w:val="20"/>
                <w:szCs w:val="20"/>
                <w:lang w:eastAsia="pl-PL"/>
              </w:rPr>
              <w:lastRenderedPageBreak/>
              <w:t>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850286" w:rsidP="000E1A81">
            <w:hyperlink r:id="rId112"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w:t>
            </w:r>
            <w:r w:rsidRPr="008930E8">
              <w:rPr>
                <w:color w:val="000000"/>
                <w:sz w:val="20"/>
                <w:szCs w:val="20"/>
              </w:rPr>
              <w:lastRenderedPageBreak/>
              <w:t>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113"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850286" w:rsidP="000E1A81">
            <w:hyperlink r:id="rId114"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 xml:space="preserve">zmieniające zarządzenie w sprawie zasad </w:t>
            </w:r>
            <w:r w:rsidRPr="002D6BAA">
              <w:rPr>
                <w:rFonts w:ascii="Times New Roman" w:hAnsi="Times New Roman" w:cs="Times New Roman"/>
                <w:b w:val="0"/>
                <w:color w:val="auto"/>
                <w:sz w:val="20"/>
                <w:szCs w:val="20"/>
                <w:shd w:val="clear" w:color="auto" w:fill="FFFFFF"/>
              </w:rPr>
              <w:lastRenderedPageBreak/>
              <w:t>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 xml:space="preserve">Aktualnie, ze względu na pogarszającą się sytuację epidemiczną, której rezultatem jest stale zwiększająca się </w:t>
            </w:r>
            <w:r w:rsidRPr="002D6BAA">
              <w:rPr>
                <w:color w:val="000000"/>
                <w:sz w:val="20"/>
                <w:szCs w:val="20"/>
              </w:rPr>
              <w:lastRenderedPageBreak/>
              <w:t>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850286" w:rsidP="000E1A81">
            <w:hyperlink r:id="rId115"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850286" w:rsidP="000E1A81">
            <w:hyperlink r:id="rId116"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850286" w:rsidP="000E1A81">
            <w:hyperlink r:id="rId117"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zmieniające zarządzenie w sprawie określenia </w:t>
            </w:r>
            <w:r w:rsidRPr="00B960CF">
              <w:rPr>
                <w:rFonts w:ascii="Times New Roman" w:hAnsi="Times New Roman" w:cs="Times New Roman"/>
                <w:b w:val="0"/>
                <w:color w:val="auto"/>
                <w:sz w:val="20"/>
                <w:szCs w:val="20"/>
                <w:shd w:val="clear" w:color="auto" w:fill="FFFFFF"/>
              </w:rPr>
              <w:lastRenderedPageBreak/>
              <w:t>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 xml:space="preserve">Zważywszy, iż zmiany wprowadzone do zarządzenia mają charakter porządkowy polegający wyłącznie na dostosowaniu przepisów zarządzenia do ww. rozporządzenia Ministra Zdrowia, uznano, iż </w:t>
            </w:r>
            <w:r w:rsidRPr="00167409">
              <w:rPr>
                <w:color w:val="000000"/>
                <w:sz w:val="20"/>
                <w:szCs w:val="20"/>
              </w:rPr>
              <w:lastRenderedPageBreak/>
              <w:t>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850286" w:rsidP="000E1A81">
            <w:hyperlink r:id="rId118"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w:t>
            </w:r>
            <w:r w:rsidRPr="00F73B45">
              <w:rPr>
                <w:color w:val="000000"/>
                <w:sz w:val="20"/>
                <w:szCs w:val="20"/>
              </w:rPr>
              <w:lastRenderedPageBreak/>
              <w:t xml:space="preserve">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w:t>
            </w:r>
            <w:r w:rsidRPr="00F73B45">
              <w:rPr>
                <w:color w:val="000000"/>
                <w:sz w:val="20"/>
                <w:szCs w:val="20"/>
              </w:rPr>
              <w:lastRenderedPageBreak/>
              <w:t xml:space="preserve">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w:t>
            </w:r>
            <w:r w:rsidRPr="00F73B45">
              <w:rPr>
                <w:color w:val="000000"/>
                <w:sz w:val="20"/>
                <w:szCs w:val="20"/>
              </w:rPr>
              <w:lastRenderedPageBreak/>
              <w:t xml:space="preserve">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w:t>
            </w:r>
            <w:r w:rsidRPr="00F73B45">
              <w:rPr>
                <w:color w:val="000000"/>
                <w:sz w:val="20"/>
                <w:szCs w:val="20"/>
              </w:rPr>
              <w:lastRenderedPageBreak/>
              <w:t xml:space="preserve">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119"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850286" w:rsidP="000E1A81">
            <w:hyperlink r:id="rId120"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w:t>
            </w:r>
            <w:r w:rsidRPr="008047D8">
              <w:rPr>
                <w:rFonts w:ascii="Times New Roman" w:hAnsi="Times New Roman" w:cs="Times New Roman"/>
                <w:b w:val="0"/>
                <w:color w:val="auto"/>
                <w:sz w:val="20"/>
                <w:szCs w:val="20"/>
                <w:shd w:val="clear" w:color="auto" w:fill="FFFFFF"/>
              </w:rPr>
              <w:lastRenderedPageBreak/>
              <w:t>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850286" w:rsidP="000E1A81">
            <w:hyperlink r:id="rId121"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850286" w:rsidP="000E1A81">
            <w:hyperlink r:id="rId122"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 xml:space="preserve">wniosku o uzupełnienie porządku dziennego o punkt: Pierwsze czytanie poselskiego </w:t>
            </w:r>
            <w:r w:rsidRPr="00984FCD">
              <w:rPr>
                <w:rFonts w:ascii="Times New Roman" w:hAnsi="Times New Roman" w:cs="Times New Roman"/>
                <w:sz w:val="20"/>
                <w:szCs w:val="20"/>
              </w:rPr>
              <w:lastRenderedPageBreak/>
              <w:t>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850286" w:rsidP="000E1A81">
            <w:hyperlink r:id="rId123"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850286" w:rsidP="000E1A81">
            <w:hyperlink r:id="rId124"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w:t>
            </w:r>
            <w:r w:rsidRPr="002B2476">
              <w:rPr>
                <w:rFonts w:ascii="Times New Roman" w:hAnsi="Times New Roman" w:cs="Times New Roman"/>
                <w:b w:val="0"/>
                <w:color w:val="auto"/>
                <w:sz w:val="20"/>
                <w:szCs w:val="20"/>
                <w:shd w:val="clear" w:color="auto" w:fill="FFFFFF"/>
              </w:rPr>
              <w:lastRenderedPageBreak/>
              <w:t>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w:t>
            </w:r>
            <w:r w:rsidRPr="00F73B45">
              <w:rPr>
                <w:rFonts w:ascii="Times New Roman" w:eastAsia="Times New Roman" w:hAnsi="Times New Roman" w:cs="Times New Roman"/>
                <w:sz w:val="20"/>
                <w:szCs w:val="20"/>
                <w:lang w:eastAsia="pl-PL"/>
              </w:rPr>
              <w:lastRenderedPageBreak/>
              <w:t>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lastRenderedPageBreak/>
              <w:t>ZREALIZOWANY Rada Ministrów przyjęła 21 września 2021 r.</w:t>
            </w:r>
          </w:p>
        </w:tc>
        <w:tc>
          <w:tcPr>
            <w:tcW w:w="1174" w:type="pct"/>
          </w:tcPr>
          <w:p w:rsidR="002B2476" w:rsidRDefault="00850286" w:rsidP="000E1A81">
            <w:hyperlink r:id="rId125" w:history="1">
              <w:r w:rsidR="002B2476">
                <w:rPr>
                  <w:rStyle w:val="Hipercze"/>
                </w:rPr>
                <w:t xml:space="preserve">Projekt uchwały Rady Ministrów zmieniającej uchwałę w sprawie prowadzenia międzynarodowych działań solidarnościowych w celu profilaktyki i zwalczania zachorowań na chorobę COVID-19 oraz wyrażenia zgody na </w:t>
              </w:r>
              <w:r w:rsidR="002B2476">
                <w:rPr>
                  <w:rStyle w:val="Hipercze"/>
                </w:rPr>
                <w:lastRenderedPageBreak/>
                <w:t>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Polityka państwa wobec epidemii HIV i AIDS została określona w </w:t>
            </w:r>
            <w:r w:rsidRPr="002B2476">
              <w:rPr>
                <w:rFonts w:ascii="Times New Roman" w:eastAsia="Times New Roman" w:hAnsi="Times New Roman" w:cs="Times New Roman"/>
                <w:sz w:val="20"/>
                <w:szCs w:val="20"/>
                <w:lang w:eastAsia="pl-PL"/>
              </w:rPr>
              <w:lastRenderedPageBreak/>
              <w:t>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850286" w:rsidP="000E1A81">
            <w:hyperlink r:id="rId126"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w sprawie </w:t>
            </w:r>
            <w:r w:rsidRPr="00616893">
              <w:rPr>
                <w:rFonts w:ascii="Times New Roman" w:hAnsi="Times New Roman" w:cs="Times New Roman"/>
                <w:b w:val="0"/>
                <w:color w:val="auto"/>
                <w:sz w:val="20"/>
                <w:szCs w:val="20"/>
                <w:shd w:val="clear" w:color="auto" w:fill="FFFFFF"/>
              </w:rPr>
              <w:lastRenderedPageBreak/>
              <w:t>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Modyfikacje wprowadzone postanowieniami niniejszego zarządzenia w stosunku do zarządzenia dotychczas obowiązującego, tj. Nr 177/2019/DSOZ Prezesa Narodowego Funduszu Zdrowia z dnia 30 grudnia 2019 r. w sprawie warunków zawarcia i realizacji umów o </w:t>
            </w:r>
            <w:r w:rsidRPr="00616893">
              <w:rPr>
                <w:rFonts w:ascii="Times New Roman" w:eastAsia="Times New Roman" w:hAnsi="Times New Roman" w:cs="Times New Roman"/>
                <w:sz w:val="20"/>
                <w:szCs w:val="20"/>
                <w:lang w:eastAsia="pl-PL"/>
              </w:rPr>
              <w:lastRenderedPageBreak/>
              <w:t>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dokonano zmiany w komparycji umowy - w związku z  wejściem w </w:t>
            </w:r>
            <w:r w:rsidRPr="00616893">
              <w:rPr>
                <w:rFonts w:ascii="Times New Roman" w:eastAsia="Times New Roman" w:hAnsi="Times New Roman" w:cs="Times New Roman"/>
                <w:sz w:val="20"/>
                <w:szCs w:val="20"/>
                <w:lang w:eastAsia="pl-PL"/>
              </w:rPr>
              <w:lastRenderedPageBreak/>
              <w:t>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850286" w:rsidP="000E1A81">
            <w:hyperlink r:id="rId127"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850286" w:rsidP="000E1A81">
            <w:hyperlink r:id="rId128"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 dnia 30.09.2021 </w:t>
            </w:r>
            <w:r w:rsidRPr="00616893">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 zakresie załączników do zarządzenia: nr 1a Katalog grup oraz nr </w:t>
            </w:r>
            <w:r w:rsidRPr="00616893">
              <w:rPr>
                <w:rFonts w:ascii="Times New Roman" w:eastAsia="Times New Roman" w:hAnsi="Times New Roman" w:cs="Times New Roman"/>
                <w:sz w:val="20"/>
                <w:szCs w:val="20"/>
                <w:lang w:eastAsia="pl-PL"/>
              </w:rPr>
              <w:lastRenderedPageBreak/>
              <w:t>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850286" w:rsidP="000E1A81">
            <w:hyperlink r:id="rId129"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850286" w:rsidP="000E1A81">
            <w:hyperlink r:id="rId130"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 xml:space="preserve">Ustawa z dnia </w:t>
            </w:r>
            <w:r w:rsidRPr="00BC6C26">
              <w:rPr>
                <w:rFonts w:ascii="Times New Roman" w:hAnsi="Times New Roman" w:cs="Times New Roman"/>
                <w:b w:val="0"/>
                <w:color w:val="auto"/>
                <w:sz w:val="20"/>
                <w:szCs w:val="20"/>
                <w:shd w:val="clear" w:color="auto" w:fill="FFFFFF"/>
              </w:rPr>
              <w:lastRenderedPageBreak/>
              <w:t>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Mając na uwadze potrzebę stałego dążenia do optymalizacji systemu ochrony zdrowia w celu zwiększenia dostępności do świadczeń zdrowotnych, zwiększenia wynagrodzeń kadr medycznych, </w:t>
            </w:r>
            <w:r w:rsidRPr="00F73B45">
              <w:rPr>
                <w:rFonts w:ascii="Times New Roman" w:eastAsia="Times New Roman" w:hAnsi="Times New Roman" w:cs="Times New Roman"/>
                <w:sz w:val="20"/>
                <w:szCs w:val="20"/>
                <w:lang w:eastAsia="pl-PL"/>
              </w:rPr>
              <w:lastRenderedPageBreak/>
              <w:t>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14 października </w:t>
            </w:r>
            <w:r>
              <w:rPr>
                <w:rFonts w:ascii="Times New Roman" w:hAnsi="Times New Roman" w:cs="Times New Roman"/>
                <w:sz w:val="20"/>
                <w:szCs w:val="20"/>
              </w:rPr>
              <w:lastRenderedPageBreak/>
              <w:t>2021 r.</w:t>
            </w:r>
          </w:p>
        </w:tc>
        <w:tc>
          <w:tcPr>
            <w:tcW w:w="1174" w:type="pct"/>
          </w:tcPr>
          <w:p w:rsidR="00BC6C26" w:rsidRDefault="00850286" w:rsidP="000E1A81">
            <w:hyperlink r:id="rId131" w:history="1">
              <w:r w:rsidR="00BC6C26">
                <w:rPr>
                  <w:rStyle w:val="Hipercze"/>
                </w:rPr>
                <w:t xml:space="preserve">Ustawa z dnia 11 sierpnia 2021 r. o zmianie ustawy o świadczeniach </w:t>
              </w:r>
              <w:r w:rsidR="00BC6C26">
                <w:rPr>
                  <w:rStyle w:val="Hipercze"/>
                </w:rPr>
                <w:lastRenderedPageBreak/>
                <w:t>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t>
            </w:r>
            <w:r w:rsidRPr="00374EA0">
              <w:rPr>
                <w:rFonts w:ascii="Times New Roman" w:eastAsia="Times New Roman" w:hAnsi="Times New Roman" w:cs="Times New Roman"/>
                <w:sz w:val="20"/>
                <w:szCs w:val="20"/>
                <w:lang w:eastAsia="pl-PL"/>
              </w:rPr>
              <w:lastRenderedPageBreak/>
              <w:t>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850286" w:rsidP="000E1A81">
            <w:hyperlink r:id="rId132"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w:t>
            </w:r>
            <w:r w:rsidRPr="00604D3E">
              <w:rPr>
                <w:rFonts w:ascii="Times New Roman" w:eastAsia="Times New Roman" w:hAnsi="Times New Roman" w:cs="Times New Roman"/>
                <w:sz w:val="20"/>
                <w:szCs w:val="20"/>
                <w:lang w:eastAsia="pl-PL"/>
              </w:rPr>
              <w:lastRenderedPageBreak/>
              <w:t>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w:t>
            </w:r>
            <w:r w:rsidRPr="00604D3E">
              <w:rPr>
                <w:rFonts w:ascii="Times New Roman" w:eastAsia="Times New Roman" w:hAnsi="Times New Roman" w:cs="Times New Roman"/>
                <w:sz w:val="20"/>
                <w:szCs w:val="20"/>
                <w:lang w:eastAsia="pl-PL"/>
              </w:rPr>
              <w:lastRenderedPageBreak/>
              <w:t>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w:t>
            </w:r>
            <w:r w:rsidRPr="00604D3E">
              <w:rPr>
                <w:rFonts w:ascii="Times New Roman" w:eastAsia="Times New Roman" w:hAnsi="Times New Roman" w:cs="Times New Roman"/>
                <w:sz w:val="20"/>
                <w:szCs w:val="20"/>
                <w:lang w:eastAsia="pl-PL"/>
              </w:rPr>
              <w:lastRenderedPageBreak/>
              <w:t>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w:t>
            </w:r>
            <w:r w:rsidRPr="00604D3E">
              <w:rPr>
                <w:rFonts w:ascii="Times New Roman" w:eastAsia="Times New Roman" w:hAnsi="Times New Roman" w:cs="Times New Roman"/>
                <w:sz w:val="20"/>
                <w:szCs w:val="20"/>
                <w:lang w:eastAsia="pl-PL"/>
              </w:rPr>
              <w:lastRenderedPageBreak/>
              <w:t xml:space="preserve">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850286" w:rsidP="000E1A81">
            <w:hyperlink r:id="rId133"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działalność związaną z narażeniem w </w:t>
            </w:r>
            <w:r w:rsidRPr="0057559D">
              <w:rPr>
                <w:rFonts w:ascii="Times New Roman" w:hAnsi="Times New Roman" w:cs="Times New Roman"/>
                <w:b w:val="0"/>
                <w:color w:val="auto"/>
                <w:sz w:val="20"/>
                <w:szCs w:val="20"/>
                <w:shd w:val="clear" w:color="auto" w:fill="FFFFFF"/>
              </w:rPr>
              <w:lastRenderedPageBreak/>
              <w:t>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w:t>
            </w:r>
            <w:r w:rsidRPr="00300DD8">
              <w:rPr>
                <w:rFonts w:ascii="Times New Roman" w:eastAsia="Times New Roman" w:hAnsi="Times New Roman" w:cs="Times New Roman"/>
                <w:sz w:val="20"/>
                <w:szCs w:val="20"/>
                <w:lang w:eastAsia="pl-PL"/>
              </w:rPr>
              <w:lastRenderedPageBreak/>
              <w:t xml:space="preserve">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850286" w:rsidP="000E1A81">
            <w:hyperlink r:id="rId134"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w:t>
              </w:r>
              <w:r w:rsidR="0057559D">
                <w:rPr>
                  <w:rStyle w:val="Hipercze"/>
                </w:rPr>
                <w:lastRenderedPageBreak/>
                <w:t>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rozporządzenie w sprawie sposobu </w:t>
            </w:r>
            <w:r w:rsidRPr="00374EA0">
              <w:rPr>
                <w:rFonts w:ascii="Times New Roman" w:hAnsi="Times New Roman" w:cs="Times New Roman"/>
                <w:b w:val="0"/>
                <w:color w:val="auto"/>
                <w:sz w:val="20"/>
                <w:szCs w:val="20"/>
                <w:shd w:val="clear" w:color="auto" w:fill="FFFFFF"/>
              </w:rPr>
              <w:lastRenderedPageBreak/>
              <w:t>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w:t>
            </w:r>
            <w:r w:rsidRPr="00671021">
              <w:rPr>
                <w:rFonts w:ascii="Times New Roman" w:eastAsia="Times New Roman" w:hAnsi="Times New Roman" w:cs="Times New Roman"/>
                <w:sz w:val="20"/>
                <w:szCs w:val="20"/>
                <w:lang w:eastAsia="pl-PL"/>
              </w:rPr>
              <w:lastRenderedPageBreak/>
              <w:t>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 z mocą obowiązującą od dnia 1 stycznia 2021 r.</w:t>
            </w:r>
          </w:p>
        </w:tc>
        <w:tc>
          <w:tcPr>
            <w:tcW w:w="1174" w:type="pct"/>
          </w:tcPr>
          <w:p w:rsidR="00374EA0" w:rsidRDefault="00850286" w:rsidP="000E1A81">
            <w:hyperlink r:id="rId135"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w:t>
            </w:r>
            <w:r w:rsidRPr="00374EA0">
              <w:rPr>
                <w:rFonts w:ascii="Times New Roman" w:eastAsia="Times New Roman" w:hAnsi="Times New Roman" w:cs="Times New Roman"/>
                <w:sz w:val="20"/>
                <w:szCs w:val="20"/>
                <w:lang w:eastAsia="pl-PL"/>
              </w:rPr>
              <w:lastRenderedPageBreak/>
              <w:t>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850286" w:rsidP="000E1A81">
            <w:hyperlink r:id="rId136"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poprawę praktyki klinicznej w leczeniu wad zastawkowych </w:t>
            </w:r>
            <w:r w:rsidRPr="00BC6958">
              <w:rPr>
                <w:rFonts w:ascii="Times New Roman" w:eastAsia="Times New Roman" w:hAnsi="Times New Roman" w:cs="Times New Roman"/>
                <w:sz w:val="20"/>
                <w:szCs w:val="20"/>
                <w:lang w:eastAsia="pl-PL"/>
              </w:rPr>
              <w:lastRenderedPageBreak/>
              <w:t>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850286" w:rsidP="000E1A81">
            <w:hyperlink r:id="rId137"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138" w:history="1">
              <w:r w:rsidR="0086291E" w:rsidRPr="004D0769">
                <w:rPr>
                  <w:rStyle w:val="Hipercze"/>
                </w:rPr>
                <w:t>dep-pl@mz.gov.pl</w:t>
              </w:r>
            </w:hyperlink>
            <w:r>
              <w:t xml:space="preserve">) </w:t>
            </w:r>
          </w:p>
        </w:tc>
        <w:tc>
          <w:tcPr>
            <w:tcW w:w="1174" w:type="pct"/>
          </w:tcPr>
          <w:p w:rsidR="0047713B" w:rsidRDefault="00850286" w:rsidP="000E1A81">
            <w:hyperlink r:id="rId139"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54537B">
              <w:rPr>
                <w:rFonts w:ascii="Times New Roman" w:hAnsi="Times New Roman" w:cs="Times New Roman"/>
                <w:b w:val="0"/>
                <w:color w:val="auto"/>
                <w:sz w:val="20"/>
                <w:szCs w:val="20"/>
                <w:shd w:val="clear" w:color="auto" w:fill="FFFFFF"/>
              </w:rPr>
              <w:lastRenderedPageBreak/>
              <w:t>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w:t>
            </w:r>
            <w:r w:rsidRPr="0047713B">
              <w:rPr>
                <w:rFonts w:ascii="Times New Roman" w:eastAsia="Times New Roman" w:hAnsi="Times New Roman" w:cs="Times New Roman"/>
                <w:sz w:val="20"/>
                <w:szCs w:val="20"/>
                <w:lang w:eastAsia="pl-PL"/>
              </w:rPr>
              <w:lastRenderedPageBreak/>
              <w:t>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140" w:history="1">
              <w:r w:rsidRPr="004D0769">
                <w:rPr>
                  <w:rStyle w:val="Hipercze"/>
                </w:rPr>
                <w:t>sekretariat.pr@gis.gov.pl</w:t>
              </w:r>
            </w:hyperlink>
            <w:r>
              <w:t xml:space="preserve">) </w:t>
            </w:r>
          </w:p>
        </w:tc>
        <w:tc>
          <w:tcPr>
            <w:tcW w:w="1174" w:type="pct"/>
          </w:tcPr>
          <w:p w:rsidR="0054537B" w:rsidRDefault="00850286" w:rsidP="000E1A81">
            <w:hyperlink r:id="rId141"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Wprowadzone zmiany wpisują się w realizację celu nr 2 Strategii Narodowego Funduszu Zdrowia na lata 2019-2023 – Poprawa jakości i </w:t>
            </w:r>
            <w:r w:rsidRPr="00C005FC">
              <w:rPr>
                <w:rFonts w:ascii="Times New Roman" w:eastAsia="Times New Roman" w:hAnsi="Times New Roman" w:cs="Times New Roman"/>
                <w:sz w:val="20"/>
                <w:szCs w:val="20"/>
                <w:lang w:eastAsia="pl-PL"/>
              </w:rPr>
              <w:lastRenderedPageBreak/>
              <w:t>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42"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850286" w:rsidP="000E1A81">
            <w:hyperlink r:id="rId143"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w:t>
            </w:r>
            <w:r w:rsidRPr="00DB309D">
              <w:rPr>
                <w:rFonts w:ascii="Times New Roman" w:eastAsia="Times New Roman" w:hAnsi="Times New Roman" w:cs="Times New Roman"/>
                <w:sz w:val="20"/>
                <w:szCs w:val="20"/>
                <w:lang w:eastAsia="pl-PL"/>
              </w:rPr>
              <w:lastRenderedPageBreak/>
              <w:t>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44"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850286" w:rsidP="000E1A81">
            <w:hyperlink r:id="rId145"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w:t>
            </w:r>
            <w:r w:rsidRPr="00DB309D">
              <w:rPr>
                <w:rFonts w:ascii="Times New Roman" w:eastAsia="Times New Roman" w:hAnsi="Times New Roman" w:cs="Times New Roman"/>
                <w:sz w:val="20"/>
                <w:szCs w:val="20"/>
                <w:lang w:eastAsia="pl-PL"/>
              </w:rPr>
              <w:lastRenderedPageBreak/>
              <w:t>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850286" w:rsidP="000E1A81">
            <w:hyperlink r:id="rId146"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850286" w:rsidP="000E1A81">
            <w:hyperlink r:id="rId147"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850286" w:rsidP="000E1A81">
            <w:hyperlink r:id="rId148"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 xml:space="preserve">zmieniające zarządzenie w sprawie zasad </w:t>
            </w:r>
            <w:r w:rsidRPr="000330D6">
              <w:rPr>
                <w:rFonts w:ascii="Times New Roman" w:hAnsi="Times New Roman" w:cs="Times New Roman"/>
                <w:b w:val="0"/>
                <w:color w:val="auto"/>
                <w:sz w:val="20"/>
                <w:szCs w:val="20"/>
                <w:shd w:val="clear" w:color="auto" w:fill="FFFFFF"/>
              </w:rPr>
              <w:lastRenderedPageBreak/>
              <w:t>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w:t>
            </w:r>
            <w:r w:rsidRPr="000330D6">
              <w:rPr>
                <w:rFonts w:ascii="Times New Roman" w:eastAsia="Times New Roman" w:hAnsi="Times New Roman" w:cs="Times New Roman"/>
                <w:sz w:val="20"/>
                <w:szCs w:val="20"/>
                <w:lang w:eastAsia="pl-PL"/>
              </w:rPr>
              <w:lastRenderedPageBreak/>
              <w:t>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850286" w:rsidP="000E1A81">
            <w:hyperlink r:id="rId149"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 xml:space="preserve">ZARZĄDZENIE Nr 162/2020/DGL </w:t>
            </w:r>
            <w:r w:rsidRPr="001F65CF">
              <w:rPr>
                <w:rFonts w:ascii="Times New Roman" w:hAnsi="Times New Roman" w:cs="Times New Roman"/>
                <w:b w:val="0"/>
                <w:color w:val="auto"/>
                <w:sz w:val="20"/>
                <w:szCs w:val="20"/>
                <w:shd w:val="clear" w:color="auto" w:fill="FFFFFF"/>
              </w:rPr>
              <w:lastRenderedPageBreak/>
              <w:t>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 xml:space="preserve">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w:t>
            </w:r>
            <w:r w:rsidRPr="001F65CF">
              <w:rPr>
                <w:rFonts w:ascii="Times New Roman" w:eastAsia="Times New Roman" w:hAnsi="Times New Roman" w:cs="Times New Roman"/>
                <w:sz w:val="20"/>
                <w:szCs w:val="20"/>
                <w:lang w:eastAsia="pl-PL"/>
              </w:rPr>
              <w:lastRenderedPageBreak/>
              <w:t>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850286" w:rsidP="000E1A81">
            <w:hyperlink r:id="rId150"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850286" w:rsidP="000E1A81">
            <w:hyperlink r:id="rId151"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w:t>
            </w:r>
            <w:r w:rsidRPr="00AF4D3B">
              <w:rPr>
                <w:rFonts w:ascii="Times New Roman" w:eastAsia="Times New Roman" w:hAnsi="Times New Roman" w:cs="Times New Roman"/>
                <w:sz w:val="20"/>
                <w:szCs w:val="20"/>
                <w:lang w:eastAsia="pl-PL"/>
              </w:rPr>
              <w:lastRenderedPageBreak/>
              <w:t>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850286" w:rsidP="000E1A81">
            <w:hyperlink r:id="rId152"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zdrowotnej w zakresie podstawowej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w:t>
            </w:r>
            <w:r w:rsidRPr="00715264">
              <w:rPr>
                <w:rFonts w:ascii="Times New Roman" w:eastAsia="Times New Roman" w:hAnsi="Times New Roman" w:cs="Times New Roman"/>
                <w:sz w:val="20"/>
                <w:szCs w:val="20"/>
                <w:lang w:eastAsia="pl-PL"/>
              </w:rPr>
              <w:lastRenderedPageBreak/>
              <w:t xml:space="preserve">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850286" w:rsidP="000E1A81">
            <w:hyperlink r:id="rId153"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zakresie § 1 pkt 2 niniejszego zarządzenia (dotyczącego § 15 ust. 4 pkt 3) dodano przepis, który ma na celu doprecyzowanie regulacji w </w:t>
            </w:r>
            <w:r w:rsidRPr="00715264">
              <w:rPr>
                <w:rFonts w:ascii="Times New Roman" w:eastAsia="Times New Roman" w:hAnsi="Times New Roman" w:cs="Times New Roman"/>
                <w:sz w:val="20"/>
                <w:szCs w:val="20"/>
                <w:lang w:eastAsia="pl-PL"/>
              </w:rPr>
              <w:lastRenderedPageBreak/>
              <w:t>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850286" w:rsidP="000E1A81">
            <w:hyperlink r:id="rId154"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850286" w:rsidP="000E1A81">
            <w:hyperlink r:id="rId155"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24 września 2021 r. w sprawie </w:t>
            </w:r>
            <w:r w:rsidRPr="00D65071">
              <w:rPr>
                <w:rFonts w:ascii="Times New Roman" w:hAnsi="Times New Roman" w:cs="Times New Roman"/>
                <w:b w:val="0"/>
                <w:color w:val="auto"/>
                <w:sz w:val="20"/>
                <w:szCs w:val="20"/>
                <w:shd w:val="clear" w:color="auto" w:fill="FFFFFF"/>
              </w:rPr>
              <w:lastRenderedPageBreak/>
              <w:t>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850286" w:rsidP="000E1A81">
            <w:hyperlink r:id="rId156"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850286" w:rsidP="000E1A81">
            <w:hyperlink r:id="rId157"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sprawie powołania Zespołu do spraw </w:t>
            </w:r>
            <w:r w:rsidRPr="0073420B">
              <w:rPr>
                <w:rFonts w:ascii="Times New Roman" w:hAnsi="Times New Roman" w:cs="Times New Roman"/>
                <w:b w:val="0"/>
                <w:color w:val="auto"/>
                <w:sz w:val="20"/>
                <w:szCs w:val="20"/>
                <w:shd w:val="clear" w:color="auto" w:fill="FFFFFF"/>
              </w:rPr>
              <w:lastRenderedPageBreak/>
              <w:t>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850286" w:rsidP="000E1A81">
            <w:hyperlink r:id="rId158"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850286" w:rsidP="000E1A81">
            <w:hyperlink r:id="rId159"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powołania Komitetu Sterującego do spraw </w:t>
            </w:r>
            <w:r w:rsidRPr="005F3CBD">
              <w:rPr>
                <w:rFonts w:ascii="Times New Roman" w:hAnsi="Times New Roman" w:cs="Times New Roman"/>
                <w:b w:val="0"/>
                <w:color w:val="auto"/>
                <w:sz w:val="20"/>
                <w:szCs w:val="20"/>
                <w:shd w:val="clear" w:color="auto" w:fill="FFFFFF"/>
              </w:rPr>
              <w:lastRenderedPageBreak/>
              <w:t>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„9. Przewodniczący Komitetu przedstawi ministrowi właściwemu do spraw zdrowia wyniki realizacji zadań, o których mowa w § 4 pkt 3-5, </w:t>
            </w:r>
            <w:r w:rsidRPr="005F3CBD">
              <w:rPr>
                <w:rFonts w:ascii="Times New Roman" w:eastAsia="Times New Roman" w:hAnsi="Times New Roman" w:cs="Times New Roman"/>
                <w:sz w:val="20"/>
                <w:szCs w:val="20"/>
                <w:lang w:eastAsia="pl-PL"/>
              </w:rPr>
              <w:lastRenderedPageBreak/>
              <w:t>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850286" w:rsidP="000E1A81">
            <w:hyperlink r:id="rId160"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850286" w:rsidP="000E1A81">
            <w:hyperlink r:id="rId161"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850286" w:rsidP="000E1A81">
            <w:hyperlink r:id="rId162"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850286" w:rsidP="000E1A81">
            <w:hyperlink r:id="rId163"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r. zmieniające rozporządzenie w sprawie wykazu </w:t>
            </w:r>
            <w:r w:rsidRPr="007418A2">
              <w:rPr>
                <w:rFonts w:ascii="Times New Roman" w:hAnsi="Times New Roman" w:cs="Times New Roman"/>
                <w:b w:val="0"/>
                <w:color w:val="auto"/>
                <w:sz w:val="20"/>
                <w:szCs w:val="20"/>
                <w:shd w:val="clear" w:color="auto" w:fill="FFFFFF"/>
              </w:rPr>
              <w:lastRenderedPageBreak/>
              <w:t>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kryteria przyznawania wyrobów medycznych: rękaw uciskowy płaskodziany z krytym szwem (lp. 69) nogawica uciskowa płaskodziana z krytym szwem (lp. 70), sensor/elektroda do Systemu </w:t>
            </w:r>
            <w:r w:rsidRPr="003312C1">
              <w:rPr>
                <w:rFonts w:ascii="Times New Roman" w:eastAsia="Times New Roman" w:hAnsi="Times New Roman" w:cs="Times New Roman"/>
                <w:sz w:val="20"/>
                <w:szCs w:val="20"/>
                <w:lang w:eastAsia="pl-PL"/>
              </w:rPr>
              <w:lastRenderedPageBreak/>
              <w:t>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850286" w:rsidP="000E1A81">
            <w:hyperlink r:id="rId164"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rozporządzenie w sprawie metody zapobiegania </w:t>
            </w:r>
            <w:r w:rsidRPr="007418A2">
              <w:rPr>
                <w:rFonts w:ascii="Times New Roman" w:hAnsi="Times New Roman" w:cs="Times New Roman"/>
                <w:b w:val="0"/>
                <w:color w:val="auto"/>
                <w:sz w:val="20"/>
                <w:szCs w:val="20"/>
                <w:shd w:val="clear" w:color="auto" w:fill="FFFFFF"/>
              </w:rPr>
              <w:lastRenderedPageBreak/>
              <w:t>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w:t>
            </w:r>
            <w:r w:rsidRPr="00635971">
              <w:rPr>
                <w:rFonts w:ascii="Times New Roman" w:eastAsia="Times New Roman" w:hAnsi="Times New Roman" w:cs="Times New Roman"/>
                <w:sz w:val="20"/>
                <w:szCs w:val="20"/>
                <w:lang w:eastAsia="pl-PL"/>
              </w:rPr>
              <w:lastRenderedPageBreak/>
              <w:t>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850286" w:rsidP="000E1A81">
            <w:hyperlink r:id="rId165"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w:t>
            </w:r>
            <w:r w:rsidRPr="00011548">
              <w:rPr>
                <w:rFonts w:ascii="Times New Roman" w:eastAsia="Times New Roman" w:hAnsi="Times New Roman" w:cs="Times New Roman"/>
                <w:sz w:val="20"/>
                <w:szCs w:val="20"/>
                <w:lang w:eastAsia="pl-PL"/>
              </w:rPr>
              <w:lastRenderedPageBreak/>
              <w:t>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850286" w:rsidP="000E1A81">
            <w:hyperlink r:id="rId166"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w:t>
            </w:r>
            <w:r w:rsidRPr="00B77D39">
              <w:rPr>
                <w:rFonts w:ascii="Times New Roman" w:eastAsia="Times New Roman" w:hAnsi="Times New Roman" w:cs="Times New Roman"/>
                <w:sz w:val="20"/>
                <w:szCs w:val="20"/>
                <w:lang w:eastAsia="pl-PL"/>
              </w:rPr>
              <w:lastRenderedPageBreak/>
              <w:t>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w:t>
            </w:r>
            <w:r w:rsidRPr="00B77D39">
              <w:rPr>
                <w:rFonts w:ascii="Times New Roman" w:eastAsia="Times New Roman" w:hAnsi="Times New Roman" w:cs="Times New Roman"/>
                <w:sz w:val="20"/>
                <w:szCs w:val="20"/>
                <w:lang w:eastAsia="pl-PL"/>
              </w:rPr>
              <w:lastRenderedPageBreak/>
              <w:t>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850286" w:rsidP="000E1A81">
            <w:hyperlink r:id="rId167"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w:t>
            </w:r>
            <w:r w:rsidRPr="00CC3A44">
              <w:rPr>
                <w:rFonts w:ascii="Times New Roman" w:eastAsia="Times New Roman" w:hAnsi="Times New Roman" w:cs="Times New Roman"/>
                <w:b/>
                <w:sz w:val="20"/>
                <w:szCs w:val="20"/>
                <w:lang w:eastAsia="pl-PL"/>
              </w:rPr>
              <w:lastRenderedPageBreak/>
              <w:t xml:space="preserve">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850286" w:rsidP="000E1A81">
            <w:hyperlink r:id="rId168"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rozporządzenie </w:t>
            </w:r>
            <w:r w:rsidRPr="005C7BD2">
              <w:rPr>
                <w:rFonts w:ascii="Times New Roman" w:hAnsi="Times New Roman" w:cs="Times New Roman"/>
                <w:b w:val="0"/>
                <w:color w:val="auto"/>
                <w:sz w:val="20"/>
                <w:szCs w:val="20"/>
                <w:shd w:val="clear" w:color="auto" w:fill="FFFFFF"/>
              </w:rPr>
              <w:lastRenderedPageBreak/>
              <w:t>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850286" w:rsidP="000E1A81">
            <w:hyperlink r:id="rId169"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 xml:space="preserve">Na mocy ww. </w:t>
            </w:r>
            <w:r w:rsidRPr="008F04BF">
              <w:rPr>
                <w:rFonts w:ascii="Times New Roman" w:eastAsia="Times New Roman" w:hAnsi="Times New Roman" w:cs="Times New Roman"/>
                <w:sz w:val="20"/>
                <w:szCs w:val="20"/>
                <w:lang w:eastAsia="pl-PL"/>
              </w:rPr>
              <w:lastRenderedPageBreak/>
              <w:t>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850286" w:rsidP="000E1A81">
            <w:pPr>
              <w:rPr>
                <w:b/>
              </w:rPr>
            </w:pPr>
            <w:hyperlink r:id="rId170"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wykazu przejść </w:t>
            </w:r>
            <w:r w:rsidRPr="00DA5215">
              <w:rPr>
                <w:rFonts w:ascii="Times New Roman" w:hAnsi="Times New Roman" w:cs="Times New Roman"/>
                <w:b w:val="0"/>
                <w:color w:val="auto"/>
                <w:sz w:val="20"/>
                <w:szCs w:val="20"/>
                <w:shd w:val="clear" w:color="auto" w:fill="FFFFFF"/>
              </w:rPr>
              <w:lastRenderedPageBreak/>
              <w:t>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k/Lublina w wykazie przejść granicznych, przez które środki </w:t>
            </w:r>
            <w:r w:rsidRPr="00DA5215">
              <w:rPr>
                <w:rFonts w:ascii="Times New Roman" w:eastAsia="Times New Roman" w:hAnsi="Times New Roman" w:cs="Times New Roman"/>
                <w:sz w:val="20"/>
                <w:szCs w:val="20"/>
                <w:lang w:eastAsia="pl-PL"/>
              </w:rPr>
              <w:lastRenderedPageBreak/>
              <w:t>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850286" w:rsidP="000E1A81">
            <w:hyperlink r:id="rId171"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t>
            </w:r>
            <w:r w:rsidRPr="00DC5468">
              <w:rPr>
                <w:rFonts w:ascii="Times New Roman" w:eastAsia="Times New Roman" w:hAnsi="Times New Roman" w:cs="Times New Roman"/>
                <w:sz w:val="20"/>
                <w:szCs w:val="20"/>
                <w:lang w:eastAsia="pl-PL"/>
              </w:rPr>
              <w:lastRenderedPageBreak/>
              <w:t>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w:t>
            </w:r>
            <w:r w:rsidRPr="00DC5468">
              <w:rPr>
                <w:rFonts w:ascii="Times New Roman" w:eastAsia="Times New Roman" w:hAnsi="Times New Roman" w:cs="Times New Roman"/>
                <w:sz w:val="20"/>
                <w:szCs w:val="20"/>
                <w:lang w:eastAsia="pl-PL"/>
              </w:rPr>
              <w:lastRenderedPageBreak/>
              <w:t>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w:t>
            </w:r>
            <w:r w:rsidRPr="00DC5468">
              <w:rPr>
                <w:rFonts w:ascii="Times New Roman" w:eastAsia="Times New Roman" w:hAnsi="Times New Roman" w:cs="Times New Roman"/>
                <w:sz w:val="20"/>
                <w:szCs w:val="20"/>
                <w:lang w:eastAsia="pl-PL"/>
              </w:rPr>
              <w:lastRenderedPageBreak/>
              <w:t xml:space="preserve">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w:t>
            </w:r>
            <w:r w:rsidRPr="00DC5468">
              <w:rPr>
                <w:rFonts w:ascii="Times New Roman" w:eastAsia="Times New Roman" w:hAnsi="Times New Roman" w:cs="Times New Roman"/>
                <w:sz w:val="20"/>
                <w:szCs w:val="20"/>
                <w:lang w:eastAsia="pl-PL"/>
              </w:rPr>
              <w:lastRenderedPageBreak/>
              <w:t xml:space="preserve">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w:t>
            </w:r>
            <w:r w:rsidRPr="00DC5468">
              <w:rPr>
                <w:rFonts w:ascii="Times New Roman" w:eastAsia="Times New Roman" w:hAnsi="Times New Roman" w:cs="Times New Roman"/>
                <w:sz w:val="20"/>
                <w:szCs w:val="20"/>
                <w:lang w:eastAsia="pl-PL"/>
              </w:rPr>
              <w:lastRenderedPageBreak/>
              <w:t>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t>
            </w:r>
            <w:r w:rsidRPr="00DC5468">
              <w:rPr>
                <w:rFonts w:ascii="Times New Roman" w:eastAsia="Times New Roman" w:hAnsi="Times New Roman" w:cs="Times New Roman"/>
                <w:sz w:val="20"/>
                <w:szCs w:val="20"/>
                <w:lang w:eastAsia="pl-PL"/>
              </w:rPr>
              <w:lastRenderedPageBreak/>
              <w:t>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w:t>
            </w:r>
            <w:r w:rsidRPr="00DC5468">
              <w:rPr>
                <w:rFonts w:ascii="Times New Roman" w:eastAsia="Times New Roman" w:hAnsi="Times New Roman" w:cs="Times New Roman"/>
                <w:sz w:val="20"/>
                <w:szCs w:val="20"/>
                <w:lang w:eastAsia="pl-PL"/>
              </w:rPr>
              <w:lastRenderedPageBreak/>
              <w:t xml:space="preserve">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w:t>
            </w:r>
            <w:r w:rsidRPr="00DC5468">
              <w:rPr>
                <w:rFonts w:ascii="Times New Roman" w:eastAsia="Times New Roman" w:hAnsi="Times New Roman" w:cs="Times New Roman"/>
                <w:sz w:val="20"/>
                <w:szCs w:val="20"/>
                <w:lang w:eastAsia="pl-PL"/>
              </w:rPr>
              <w:lastRenderedPageBreak/>
              <w:t xml:space="preserve">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850286" w:rsidP="000E1A81">
            <w:hyperlink r:id="rId172"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73" w:history="1">
              <w:r w:rsidRPr="005D3C52">
                <w:rPr>
                  <w:rStyle w:val="Hipercze"/>
                </w:rPr>
                <w:t>m.cichowska@mz.gov.pl</w:t>
              </w:r>
            </w:hyperlink>
            <w:r>
              <w:t xml:space="preserve">) </w:t>
            </w:r>
          </w:p>
        </w:tc>
        <w:tc>
          <w:tcPr>
            <w:tcW w:w="1174" w:type="pct"/>
          </w:tcPr>
          <w:p w:rsidR="009D4860" w:rsidRDefault="00850286" w:rsidP="000E1A81">
            <w:hyperlink r:id="rId174"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Ministra </w:t>
            </w:r>
            <w:r w:rsidRPr="003244EF">
              <w:rPr>
                <w:rFonts w:ascii="Times New Roman" w:hAnsi="Times New Roman" w:cs="Times New Roman"/>
                <w:b w:val="0"/>
                <w:color w:val="auto"/>
                <w:sz w:val="20"/>
                <w:szCs w:val="20"/>
                <w:shd w:val="clear" w:color="auto" w:fill="FFFFFF"/>
              </w:rPr>
              <w:lastRenderedPageBreak/>
              <w:t>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w:t>
            </w:r>
            <w:r w:rsidRPr="003244EF">
              <w:rPr>
                <w:rFonts w:ascii="Times New Roman" w:eastAsia="Times New Roman" w:hAnsi="Times New Roman" w:cs="Times New Roman"/>
                <w:sz w:val="20"/>
                <w:szCs w:val="20"/>
                <w:lang w:eastAsia="pl-PL"/>
              </w:rPr>
              <w:lastRenderedPageBreak/>
              <w:t>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września 2021 r. (</w:t>
            </w:r>
            <w:hyperlink r:id="rId175" w:history="1">
              <w:r w:rsidRPr="005D3C52">
                <w:rPr>
                  <w:rStyle w:val="Hipercze"/>
                </w:rPr>
                <w:t>dep-</w:t>
              </w:r>
              <w:r w:rsidRPr="005D3C52">
                <w:rPr>
                  <w:rStyle w:val="Hipercze"/>
                </w:rPr>
                <w:lastRenderedPageBreak/>
                <w:t>zp@mz.gov.pl</w:t>
              </w:r>
            </w:hyperlink>
            <w:r>
              <w:t xml:space="preserve">) </w:t>
            </w:r>
          </w:p>
        </w:tc>
        <w:tc>
          <w:tcPr>
            <w:tcW w:w="1174" w:type="pct"/>
          </w:tcPr>
          <w:p w:rsidR="003244EF" w:rsidRDefault="00850286" w:rsidP="000E1A81">
            <w:hyperlink r:id="rId176"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w:t>
            </w:r>
            <w:r w:rsidRPr="00D720A8">
              <w:rPr>
                <w:rFonts w:ascii="Times New Roman" w:eastAsia="Times New Roman" w:hAnsi="Times New Roman" w:cs="Times New Roman"/>
                <w:sz w:val="20"/>
                <w:szCs w:val="20"/>
                <w:lang w:eastAsia="pl-PL"/>
              </w:rPr>
              <w:lastRenderedPageBreak/>
              <w:t xml:space="preserve">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77" w:history="1">
              <w:r w:rsidRPr="005D3C52">
                <w:rPr>
                  <w:rStyle w:val="Hipercze"/>
                </w:rPr>
                <w:t>sekretariat.pr@gis.gov.pl</w:t>
              </w:r>
            </w:hyperlink>
            <w:r>
              <w:t xml:space="preserve">) </w:t>
            </w:r>
          </w:p>
        </w:tc>
        <w:tc>
          <w:tcPr>
            <w:tcW w:w="1174" w:type="pct"/>
          </w:tcPr>
          <w:p w:rsidR="004E13BD" w:rsidRPr="004E13BD" w:rsidRDefault="00850286" w:rsidP="000E1A81">
            <w:hyperlink r:id="rId178"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79" w:history="1">
              <w:r w:rsidR="00B32B4D" w:rsidRPr="005D3C52">
                <w:rPr>
                  <w:rStyle w:val="Hipercze"/>
                </w:rPr>
                <w:t>sekretariat.pr@gis.gov.pl</w:t>
              </w:r>
            </w:hyperlink>
            <w:r w:rsidR="00B32B4D">
              <w:t xml:space="preserve">) </w:t>
            </w:r>
          </w:p>
        </w:tc>
        <w:tc>
          <w:tcPr>
            <w:tcW w:w="1174" w:type="pct"/>
          </w:tcPr>
          <w:p w:rsidR="00B77D39" w:rsidRDefault="00850286" w:rsidP="000E1A81">
            <w:hyperlink r:id="rId180"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81" w:history="1">
              <w:r w:rsidRPr="005D3C52">
                <w:rPr>
                  <w:rStyle w:val="Hipercze"/>
                </w:rPr>
                <w:t>dep-di@mz.gov.pl</w:t>
              </w:r>
            </w:hyperlink>
            <w:r>
              <w:t xml:space="preserve">) </w:t>
            </w:r>
          </w:p>
        </w:tc>
        <w:tc>
          <w:tcPr>
            <w:tcW w:w="1174" w:type="pct"/>
          </w:tcPr>
          <w:p w:rsidR="003312C1" w:rsidRDefault="00850286" w:rsidP="000E1A81">
            <w:hyperlink r:id="rId182"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850286" w:rsidP="000E1A81">
            <w:hyperlink r:id="rId183"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850286" w:rsidP="000E1A81">
            <w:hyperlink r:id="rId184"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850286" w:rsidP="000E1A81">
            <w:hyperlink r:id="rId185"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850286" w:rsidP="000E1A81">
            <w:hyperlink r:id="rId186"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850286" w:rsidP="000E1A81">
            <w:hyperlink r:id="rId187"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850286" w:rsidP="000E1A81">
            <w:hyperlink r:id="rId188"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850286" w:rsidP="000E1A81">
            <w:hyperlink r:id="rId189"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850286" w:rsidP="000E1A81">
            <w:hyperlink r:id="rId190"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850286" w:rsidP="000E1A81">
            <w:hyperlink r:id="rId191"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92" w:history="1">
              <w:r w:rsidRPr="00EA3930">
                <w:rPr>
                  <w:rStyle w:val="Hipercze"/>
                </w:rPr>
                <w:t>dp@urpl.gov.pl</w:t>
              </w:r>
            </w:hyperlink>
            <w:r>
              <w:t>)</w:t>
            </w:r>
          </w:p>
        </w:tc>
        <w:tc>
          <w:tcPr>
            <w:tcW w:w="1174" w:type="pct"/>
          </w:tcPr>
          <w:p w:rsidR="00282CD2" w:rsidRDefault="00850286" w:rsidP="000E1A81">
            <w:hyperlink r:id="rId193"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w:t>
            </w:r>
            <w:r w:rsidRPr="00282CD2">
              <w:rPr>
                <w:rFonts w:ascii="Times New Roman" w:eastAsia="Times New Roman" w:hAnsi="Times New Roman" w:cs="Times New Roman"/>
                <w:sz w:val="20"/>
                <w:szCs w:val="20"/>
                <w:lang w:eastAsia="pl-PL"/>
              </w:rPr>
              <w:lastRenderedPageBreak/>
              <w:t>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94" w:history="1">
              <w:r w:rsidRPr="00EA3930">
                <w:rPr>
                  <w:rStyle w:val="Hipercze"/>
                </w:rPr>
                <w:t>uwagi.swiadczenia.gwarantowane@mz.gov.pl</w:t>
              </w:r>
            </w:hyperlink>
            <w:r>
              <w:t>)</w:t>
            </w:r>
          </w:p>
        </w:tc>
        <w:tc>
          <w:tcPr>
            <w:tcW w:w="1174" w:type="pct"/>
          </w:tcPr>
          <w:p w:rsidR="00282CD2" w:rsidRDefault="00850286" w:rsidP="000E1A81">
            <w:hyperlink r:id="rId195"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850286" w:rsidP="000E1A81">
            <w:hyperlink r:id="rId196"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97" w:history="1">
              <w:r w:rsidRPr="00CD331F">
                <w:rPr>
                  <w:rStyle w:val="Hipercze"/>
                </w:rPr>
                <w:t>dep-zp@mz.gov.pl</w:t>
              </w:r>
            </w:hyperlink>
            <w:r>
              <w:t>)</w:t>
            </w:r>
          </w:p>
        </w:tc>
        <w:tc>
          <w:tcPr>
            <w:tcW w:w="1174" w:type="pct"/>
          </w:tcPr>
          <w:p w:rsidR="00FB336F" w:rsidRDefault="00850286" w:rsidP="000E1A81">
            <w:hyperlink r:id="rId198"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850286" w:rsidP="000E1A81">
            <w:hyperlink r:id="rId199"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850286" w:rsidP="000E1A81">
            <w:hyperlink r:id="rId200"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201" w:history="1">
              <w:r w:rsidRPr="00CD331F">
                <w:rPr>
                  <w:rStyle w:val="Hipercze"/>
                </w:rPr>
                <w:t>dep-zp@mz.gov.pl</w:t>
              </w:r>
            </w:hyperlink>
            <w:r>
              <w:t>)</w:t>
            </w:r>
          </w:p>
        </w:tc>
        <w:tc>
          <w:tcPr>
            <w:tcW w:w="1174" w:type="pct"/>
          </w:tcPr>
          <w:p w:rsidR="00F024DA" w:rsidRDefault="00850286" w:rsidP="000E1A81">
            <w:hyperlink r:id="rId202"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850286" w:rsidP="000E1A81">
            <w:hyperlink r:id="rId203"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850286" w:rsidP="000E1A81">
            <w:hyperlink r:id="rId204"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850286" w:rsidP="000E1A81">
            <w:hyperlink r:id="rId205"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850286" w:rsidP="000E1A81">
            <w:pPr>
              <w:rPr>
                <w:rFonts w:ascii="Times New Roman" w:hAnsi="Times New Roman" w:cs="Times New Roman"/>
                <w:sz w:val="20"/>
                <w:szCs w:val="20"/>
              </w:rPr>
            </w:pPr>
            <w:hyperlink r:id="rId206"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850286" w:rsidP="000E1A81">
            <w:pPr>
              <w:rPr>
                <w:rFonts w:ascii="Times New Roman" w:hAnsi="Times New Roman" w:cs="Times New Roman"/>
                <w:sz w:val="20"/>
                <w:szCs w:val="20"/>
              </w:rPr>
            </w:pPr>
            <w:hyperlink r:id="rId207"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850286" w:rsidP="000E1A81">
            <w:pPr>
              <w:rPr>
                <w:rFonts w:ascii="Times New Roman" w:hAnsi="Times New Roman" w:cs="Times New Roman"/>
                <w:sz w:val="20"/>
                <w:szCs w:val="20"/>
              </w:rPr>
            </w:pPr>
            <w:hyperlink r:id="rId208"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850286" w:rsidP="000E1A81">
            <w:pPr>
              <w:rPr>
                <w:rFonts w:ascii="Times New Roman" w:hAnsi="Times New Roman" w:cs="Times New Roman"/>
                <w:sz w:val="20"/>
                <w:szCs w:val="20"/>
              </w:rPr>
            </w:pPr>
            <w:hyperlink r:id="rId209"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850286" w:rsidP="000E1A81">
            <w:pPr>
              <w:rPr>
                <w:rFonts w:ascii="Times New Roman" w:hAnsi="Times New Roman" w:cs="Times New Roman"/>
                <w:sz w:val="20"/>
                <w:szCs w:val="20"/>
              </w:rPr>
            </w:pPr>
            <w:hyperlink r:id="rId210"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850286" w:rsidP="000E1A81">
            <w:pPr>
              <w:rPr>
                <w:rFonts w:ascii="Times New Roman" w:hAnsi="Times New Roman" w:cs="Times New Roman"/>
                <w:sz w:val="20"/>
                <w:szCs w:val="20"/>
              </w:rPr>
            </w:pPr>
            <w:hyperlink r:id="rId211"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850286" w:rsidP="000E1A81">
            <w:pPr>
              <w:rPr>
                <w:rFonts w:ascii="Times New Roman" w:hAnsi="Times New Roman" w:cs="Times New Roman"/>
                <w:sz w:val="20"/>
                <w:szCs w:val="20"/>
              </w:rPr>
            </w:pPr>
            <w:hyperlink r:id="rId212"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213"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850286" w:rsidP="000E1A81">
            <w:pPr>
              <w:rPr>
                <w:rFonts w:ascii="Times New Roman" w:hAnsi="Times New Roman" w:cs="Times New Roman"/>
                <w:sz w:val="20"/>
                <w:szCs w:val="20"/>
              </w:rPr>
            </w:pPr>
            <w:hyperlink r:id="rId214"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850286" w:rsidP="000E1A81">
            <w:pPr>
              <w:rPr>
                <w:rFonts w:ascii="Times New Roman" w:hAnsi="Times New Roman" w:cs="Times New Roman"/>
                <w:sz w:val="20"/>
                <w:szCs w:val="20"/>
              </w:rPr>
            </w:pPr>
            <w:hyperlink r:id="rId215"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850286" w:rsidP="000E1A81">
            <w:pPr>
              <w:rPr>
                <w:rFonts w:ascii="Times New Roman" w:hAnsi="Times New Roman" w:cs="Times New Roman"/>
                <w:sz w:val="20"/>
                <w:szCs w:val="20"/>
              </w:rPr>
            </w:pPr>
            <w:hyperlink r:id="rId216"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850286" w:rsidP="000E1A81">
            <w:pPr>
              <w:rPr>
                <w:rFonts w:ascii="Times New Roman" w:hAnsi="Times New Roman" w:cs="Times New Roman"/>
                <w:sz w:val="20"/>
                <w:szCs w:val="20"/>
              </w:rPr>
            </w:pPr>
            <w:hyperlink r:id="rId217"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850286" w:rsidP="000E1A81">
            <w:pPr>
              <w:rPr>
                <w:rFonts w:ascii="Times New Roman" w:hAnsi="Times New Roman" w:cs="Times New Roman"/>
                <w:sz w:val="20"/>
                <w:szCs w:val="20"/>
              </w:rPr>
            </w:pPr>
            <w:hyperlink r:id="rId218"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850286" w:rsidP="000E1A81">
            <w:pPr>
              <w:rPr>
                <w:rFonts w:ascii="Times New Roman" w:hAnsi="Times New Roman" w:cs="Times New Roman"/>
                <w:sz w:val="20"/>
                <w:szCs w:val="20"/>
              </w:rPr>
            </w:pPr>
            <w:hyperlink r:id="rId219"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850286" w:rsidP="000E1A81">
            <w:pPr>
              <w:rPr>
                <w:rFonts w:ascii="Times New Roman" w:hAnsi="Times New Roman" w:cs="Times New Roman"/>
                <w:sz w:val="20"/>
                <w:szCs w:val="20"/>
              </w:rPr>
            </w:pPr>
            <w:hyperlink r:id="rId220"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850286" w:rsidP="000E1A81">
            <w:pPr>
              <w:rPr>
                <w:rFonts w:ascii="Times New Roman" w:hAnsi="Times New Roman" w:cs="Times New Roman"/>
                <w:sz w:val="20"/>
                <w:szCs w:val="20"/>
              </w:rPr>
            </w:pPr>
            <w:hyperlink r:id="rId221"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850286" w:rsidP="000E1A81">
            <w:pPr>
              <w:rPr>
                <w:rFonts w:ascii="Times New Roman" w:hAnsi="Times New Roman" w:cs="Times New Roman"/>
                <w:sz w:val="20"/>
                <w:szCs w:val="20"/>
              </w:rPr>
            </w:pPr>
            <w:hyperlink r:id="rId222"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23"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850286" w:rsidP="000E1A81">
            <w:pPr>
              <w:rPr>
                <w:rStyle w:val="Hipercze"/>
                <w:rFonts w:ascii="Times New Roman" w:hAnsi="Times New Roman" w:cs="Times New Roman"/>
                <w:sz w:val="20"/>
                <w:szCs w:val="20"/>
              </w:rPr>
            </w:pPr>
            <w:hyperlink r:id="rId224"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850286" w:rsidP="000E1A81">
            <w:pPr>
              <w:rPr>
                <w:rFonts w:ascii="Times New Roman" w:hAnsi="Times New Roman" w:cs="Times New Roman"/>
                <w:sz w:val="20"/>
                <w:szCs w:val="20"/>
              </w:rPr>
            </w:pPr>
            <w:hyperlink r:id="rId225"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26"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850286" w:rsidP="000E1A81">
            <w:pPr>
              <w:rPr>
                <w:rFonts w:ascii="Times New Roman" w:hAnsi="Times New Roman" w:cs="Times New Roman"/>
                <w:sz w:val="20"/>
                <w:szCs w:val="20"/>
              </w:rPr>
            </w:pPr>
            <w:hyperlink r:id="rId227"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w:t>
            </w:r>
            <w:r w:rsidRPr="00F73B45">
              <w:rPr>
                <w:rFonts w:ascii="Times New Roman" w:eastAsia="Times New Roman" w:hAnsi="Times New Roman" w:cs="Times New Roman"/>
                <w:b w:val="0"/>
                <w:bCs w:val="0"/>
                <w:color w:val="auto"/>
                <w:sz w:val="20"/>
                <w:szCs w:val="20"/>
                <w:lang w:eastAsia="pl-PL"/>
              </w:rPr>
              <w:lastRenderedPageBreak/>
              <w:t>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850286" w:rsidP="000E1A81">
            <w:pPr>
              <w:rPr>
                <w:rFonts w:ascii="Times New Roman" w:hAnsi="Times New Roman" w:cs="Times New Roman"/>
                <w:sz w:val="20"/>
                <w:szCs w:val="20"/>
              </w:rPr>
            </w:pPr>
            <w:hyperlink r:id="rId228"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29"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850286" w:rsidP="000E1A81">
            <w:pPr>
              <w:rPr>
                <w:rFonts w:ascii="Times New Roman" w:hAnsi="Times New Roman" w:cs="Times New Roman"/>
                <w:sz w:val="20"/>
                <w:szCs w:val="20"/>
              </w:rPr>
            </w:pPr>
            <w:hyperlink r:id="rId230"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850286" w:rsidP="000E1A81">
            <w:pPr>
              <w:rPr>
                <w:rFonts w:ascii="Times New Roman" w:hAnsi="Times New Roman" w:cs="Times New Roman"/>
                <w:sz w:val="20"/>
                <w:szCs w:val="20"/>
              </w:rPr>
            </w:pPr>
            <w:hyperlink r:id="rId231"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w:t>
            </w:r>
            <w:r w:rsidRPr="00F73B45">
              <w:rPr>
                <w:rFonts w:ascii="Times New Roman" w:hAnsi="Times New Roman" w:cs="Times New Roman"/>
                <w:b w:val="0"/>
                <w:color w:val="auto"/>
                <w:sz w:val="20"/>
                <w:szCs w:val="20"/>
                <w:shd w:val="clear" w:color="auto" w:fill="FFFFFF"/>
              </w:rPr>
              <w:lastRenderedPageBreak/>
              <w:t>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w:t>
            </w:r>
            <w:r w:rsidRPr="00F73B45">
              <w:rPr>
                <w:rFonts w:ascii="Times New Roman" w:eastAsia="Times New Roman" w:hAnsi="Times New Roman" w:cs="Times New Roman"/>
                <w:sz w:val="20"/>
                <w:szCs w:val="20"/>
                <w:lang w:eastAsia="pl-PL"/>
              </w:rPr>
              <w:lastRenderedPageBreak/>
              <w:t>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850286" w:rsidP="000E1A81">
            <w:pPr>
              <w:rPr>
                <w:rFonts w:ascii="Times New Roman" w:hAnsi="Times New Roman" w:cs="Times New Roman"/>
                <w:b/>
                <w:sz w:val="20"/>
                <w:szCs w:val="20"/>
              </w:rPr>
            </w:pPr>
            <w:hyperlink r:id="rId232"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w:t>
              </w:r>
              <w:r w:rsidR="00FF4AF3" w:rsidRPr="00F73B45">
                <w:rPr>
                  <w:rStyle w:val="Hipercze"/>
                  <w:rFonts w:ascii="Times New Roman" w:hAnsi="Times New Roman" w:cs="Times New Roman"/>
                  <w:sz w:val="20"/>
                  <w:szCs w:val="20"/>
                </w:rPr>
                <w:lastRenderedPageBreak/>
                <w:t>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w:t>
            </w:r>
            <w:r w:rsidRPr="00F73B45">
              <w:rPr>
                <w:rFonts w:ascii="Times New Roman" w:eastAsia="Times New Roman" w:hAnsi="Times New Roman" w:cs="Times New Roman"/>
                <w:sz w:val="20"/>
                <w:szCs w:val="20"/>
                <w:lang w:eastAsia="pl-PL"/>
              </w:rPr>
              <w:lastRenderedPageBreak/>
              <w:t>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33"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34"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850286" w:rsidP="000E1A81">
            <w:pPr>
              <w:rPr>
                <w:rFonts w:ascii="Times New Roman" w:hAnsi="Times New Roman" w:cs="Times New Roman"/>
                <w:b/>
                <w:sz w:val="20"/>
                <w:szCs w:val="20"/>
              </w:rPr>
            </w:pPr>
            <w:hyperlink r:id="rId23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t>
            </w:r>
            <w:r w:rsidRPr="00F73B45">
              <w:rPr>
                <w:rFonts w:ascii="Times New Roman" w:hAnsi="Times New Roman" w:cs="Times New Roman"/>
                <w:sz w:val="20"/>
                <w:szCs w:val="20"/>
              </w:rPr>
              <w:lastRenderedPageBreak/>
              <w:t>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lastRenderedPageBreak/>
              <w:t xml:space="preserve">Projekt uchwały </w:t>
            </w:r>
            <w:r w:rsidRPr="00F73B45">
              <w:rPr>
                <w:rFonts w:ascii="Times New Roman" w:hAnsi="Times New Roman" w:cs="Times New Roman"/>
                <w:b w:val="0"/>
                <w:color w:val="auto"/>
                <w:sz w:val="20"/>
                <w:szCs w:val="20"/>
                <w:shd w:val="clear" w:color="auto" w:fill="FFFFFF"/>
              </w:rPr>
              <w:lastRenderedPageBreak/>
              <w:t>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Projekt stanowi wykonanie Zalecenia Rady Unii Europejskiej z dnia 8 czerwca 2009 r. w sprawie działań w dziedzinie rzadkich chorób </w:t>
            </w:r>
            <w:r w:rsidRPr="00F73B45">
              <w:rPr>
                <w:color w:val="000000"/>
                <w:sz w:val="20"/>
                <w:szCs w:val="20"/>
              </w:rPr>
              <w:lastRenderedPageBreak/>
              <w:t>(2009/C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 kwartał 2021 r.</w:t>
            </w:r>
          </w:p>
        </w:tc>
        <w:tc>
          <w:tcPr>
            <w:tcW w:w="1174" w:type="pct"/>
          </w:tcPr>
          <w:p w:rsidR="00FF4AF3" w:rsidRPr="00F73B45" w:rsidRDefault="00850286" w:rsidP="000E1A81">
            <w:pPr>
              <w:rPr>
                <w:rFonts w:ascii="Times New Roman" w:hAnsi="Times New Roman" w:cs="Times New Roman"/>
                <w:b/>
                <w:sz w:val="20"/>
                <w:szCs w:val="20"/>
              </w:rPr>
            </w:pPr>
            <w:hyperlink r:id="rId236"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w:t>
            </w:r>
            <w:r w:rsidRPr="00F73B45">
              <w:rPr>
                <w:color w:val="000000"/>
                <w:sz w:val="20"/>
                <w:szCs w:val="20"/>
              </w:rPr>
              <w:lastRenderedPageBreak/>
              <w:t>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850286" w:rsidP="000E1A81">
            <w:pPr>
              <w:rPr>
                <w:rFonts w:ascii="Times New Roman" w:hAnsi="Times New Roman" w:cs="Times New Roman"/>
                <w:b/>
                <w:sz w:val="20"/>
                <w:szCs w:val="20"/>
              </w:rPr>
            </w:pPr>
            <w:hyperlink r:id="rId237"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3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86" w:rsidRDefault="00850286" w:rsidP="000E1A81">
      <w:pPr>
        <w:spacing w:after="0" w:line="240" w:lineRule="auto"/>
      </w:pPr>
      <w:r>
        <w:separator/>
      </w:r>
    </w:p>
  </w:endnote>
  <w:endnote w:type="continuationSeparator" w:id="0">
    <w:p w:rsidR="00850286" w:rsidRDefault="00850286"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EndPr/>
    <w:sdtContent>
      <w:p w:rsidR="00EF7032" w:rsidRDefault="00EF7032">
        <w:pPr>
          <w:pStyle w:val="Stopka"/>
          <w:jc w:val="center"/>
        </w:pPr>
        <w:r>
          <w:fldChar w:fldCharType="begin"/>
        </w:r>
        <w:r>
          <w:instrText>PAGE   \* MERGEFORMAT</w:instrText>
        </w:r>
        <w:r>
          <w:fldChar w:fldCharType="separate"/>
        </w:r>
        <w:r w:rsidR="007E0BA3">
          <w:rPr>
            <w:noProof/>
          </w:rPr>
          <w:t>2</w:t>
        </w:r>
        <w:r>
          <w:fldChar w:fldCharType="end"/>
        </w:r>
      </w:p>
    </w:sdtContent>
  </w:sdt>
  <w:p w:rsidR="00EF7032" w:rsidRDefault="00EF70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86" w:rsidRDefault="00850286" w:rsidP="000E1A81">
      <w:pPr>
        <w:spacing w:after="0" w:line="240" w:lineRule="auto"/>
      </w:pPr>
      <w:r>
        <w:separator/>
      </w:r>
    </w:p>
  </w:footnote>
  <w:footnote w:type="continuationSeparator" w:id="0">
    <w:p w:rsidR="00850286" w:rsidRDefault="00850286"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D2E10"/>
    <w:rsid w:val="001F65CF"/>
    <w:rsid w:val="00204EC6"/>
    <w:rsid w:val="002103C6"/>
    <w:rsid w:val="00211ED0"/>
    <w:rsid w:val="00212CCA"/>
    <w:rsid w:val="002314ED"/>
    <w:rsid w:val="00236005"/>
    <w:rsid w:val="00265235"/>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3F68A0"/>
    <w:rsid w:val="0040238E"/>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6D1223"/>
    <w:rsid w:val="006F04CF"/>
    <w:rsid w:val="00711978"/>
    <w:rsid w:val="0071453E"/>
    <w:rsid w:val="00715264"/>
    <w:rsid w:val="0073420B"/>
    <w:rsid w:val="007408CE"/>
    <w:rsid w:val="007418A2"/>
    <w:rsid w:val="00753579"/>
    <w:rsid w:val="00764508"/>
    <w:rsid w:val="00765FB9"/>
    <w:rsid w:val="0077353D"/>
    <w:rsid w:val="007745A1"/>
    <w:rsid w:val="00777A1E"/>
    <w:rsid w:val="00780ECB"/>
    <w:rsid w:val="007C5681"/>
    <w:rsid w:val="007C6B85"/>
    <w:rsid w:val="007D1A34"/>
    <w:rsid w:val="007D4F15"/>
    <w:rsid w:val="007E0BA3"/>
    <w:rsid w:val="007F151E"/>
    <w:rsid w:val="007F32B2"/>
    <w:rsid w:val="007F6D13"/>
    <w:rsid w:val="007F71A0"/>
    <w:rsid w:val="008047D8"/>
    <w:rsid w:val="0080793B"/>
    <w:rsid w:val="00812111"/>
    <w:rsid w:val="0082564E"/>
    <w:rsid w:val="00842212"/>
    <w:rsid w:val="00850286"/>
    <w:rsid w:val="0086291E"/>
    <w:rsid w:val="00870B92"/>
    <w:rsid w:val="0087227E"/>
    <w:rsid w:val="0087573A"/>
    <w:rsid w:val="00883E51"/>
    <w:rsid w:val="008930E8"/>
    <w:rsid w:val="008A47BD"/>
    <w:rsid w:val="008B4764"/>
    <w:rsid w:val="008C1348"/>
    <w:rsid w:val="008C2E6E"/>
    <w:rsid w:val="008C4071"/>
    <w:rsid w:val="008E1932"/>
    <w:rsid w:val="008E4BB3"/>
    <w:rsid w:val="008E5CF2"/>
    <w:rsid w:val="008F04BF"/>
    <w:rsid w:val="008F337B"/>
    <w:rsid w:val="008F6DD5"/>
    <w:rsid w:val="008F773E"/>
    <w:rsid w:val="00911846"/>
    <w:rsid w:val="00922EB4"/>
    <w:rsid w:val="0096629F"/>
    <w:rsid w:val="00973387"/>
    <w:rsid w:val="00984FCD"/>
    <w:rsid w:val="009B7E25"/>
    <w:rsid w:val="009D4860"/>
    <w:rsid w:val="009E3157"/>
    <w:rsid w:val="009E385E"/>
    <w:rsid w:val="009E61DF"/>
    <w:rsid w:val="009E66FC"/>
    <w:rsid w:val="009F40FB"/>
    <w:rsid w:val="009F59AE"/>
    <w:rsid w:val="00A00521"/>
    <w:rsid w:val="00A06754"/>
    <w:rsid w:val="00A13DF2"/>
    <w:rsid w:val="00A506D2"/>
    <w:rsid w:val="00A513FF"/>
    <w:rsid w:val="00A6241F"/>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B05E1"/>
    <w:rsid w:val="00BC2E4E"/>
    <w:rsid w:val="00BC6958"/>
    <w:rsid w:val="00BC6C26"/>
    <w:rsid w:val="00BD68AA"/>
    <w:rsid w:val="00BF2D09"/>
    <w:rsid w:val="00C005FC"/>
    <w:rsid w:val="00C122F3"/>
    <w:rsid w:val="00C45420"/>
    <w:rsid w:val="00C85626"/>
    <w:rsid w:val="00C940C7"/>
    <w:rsid w:val="00CA0281"/>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96838"/>
    <w:rsid w:val="00DA5215"/>
    <w:rsid w:val="00DB0DAC"/>
    <w:rsid w:val="00DB309D"/>
    <w:rsid w:val="00DB3B7E"/>
    <w:rsid w:val="00DC5468"/>
    <w:rsid w:val="00DD584C"/>
    <w:rsid w:val="00DE0865"/>
    <w:rsid w:val="00DE4438"/>
    <w:rsid w:val="00E17B5C"/>
    <w:rsid w:val="00E23740"/>
    <w:rsid w:val="00E3101A"/>
    <w:rsid w:val="00E60205"/>
    <w:rsid w:val="00E63911"/>
    <w:rsid w:val="00E64846"/>
    <w:rsid w:val="00E81945"/>
    <w:rsid w:val="00E90A62"/>
    <w:rsid w:val="00EA378A"/>
    <w:rsid w:val="00EB10E0"/>
    <w:rsid w:val="00ED4780"/>
    <w:rsid w:val="00ED7D04"/>
    <w:rsid w:val="00EE139A"/>
    <w:rsid w:val="00EE4803"/>
    <w:rsid w:val="00EF1C6A"/>
    <w:rsid w:val="00EF7032"/>
    <w:rsid w:val="00F011BC"/>
    <w:rsid w:val="00F024DA"/>
    <w:rsid w:val="00F30DEC"/>
    <w:rsid w:val="00F519F0"/>
    <w:rsid w:val="00F73B45"/>
    <w:rsid w:val="00F75957"/>
    <w:rsid w:val="00F84BD4"/>
    <w:rsid w:val="00F852CE"/>
    <w:rsid w:val="00F8673B"/>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DUM_MZ/2021/77/akt.pdf" TargetMode="External"/><Relationship Id="rId21" Type="http://schemas.openxmlformats.org/officeDocument/2006/relationships/hyperlink" Target="https://dziennikustaw.gov.pl/D2021000209801.pdf" TargetMode="External"/><Relationship Id="rId42" Type="http://schemas.openxmlformats.org/officeDocument/2006/relationships/hyperlink" Target="mailto:dep-rkm@mz.gov.pl" TargetMode="External"/><Relationship Id="rId63" Type="http://schemas.openxmlformats.org/officeDocument/2006/relationships/hyperlink" Target="mailto:sekretariat.dgl@nfz.gov.pl" TargetMode="External"/><Relationship Id="rId84" Type="http://schemas.openxmlformats.org/officeDocument/2006/relationships/hyperlink" Target="https://dziennikustaw.gov.pl/D2021000189001.pdf" TargetMode="External"/><Relationship Id="rId138" Type="http://schemas.openxmlformats.org/officeDocument/2006/relationships/hyperlink" Target="mailto:dep-pl@mz.gov.pl" TargetMode="External"/><Relationship Id="rId159" Type="http://schemas.openxmlformats.org/officeDocument/2006/relationships/hyperlink" Target="http://dziennikmz.mz.gov.pl/DUM_MZ/2021/71/akt.pdf" TargetMode="External"/><Relationship Id="rId170" Type="http://schemas.openxmlformats.org/officeDocument/2006/relationships/hyperlink" Target="https://legislacja.gov.pl/docs/516/12351453/12816117/12816119/dokument521288.pdf" TargetMode="External"/><Relationship Id="rId191" Type="http://schemas.openxmlformats.org/officeDocument/2006/relationships/hyperlink" Target="https://dziennikustaw.gov.pl/D2021000151001.pdf" TargetMode="External"/><Relationship Id="rId205" Type="http://schemas.openxmlformats.org/officeDocument/2006/relationships/hyperlink" Target="https://www.nfz.gov.pl/zarzadzenia-prezesa/zarzadzenia-prezesa-nfz/zarzadzenie-nr-1432021def,7405.html" TargetMode="External"/><Relationship Id="rId226" Type="http://schemas.openxmlformats.org/officeDocument/2006/relationships/hyperlink" Target="mailto:e.mianowska@mz.gov.pl" TargetMode="External"/><Relationship Id="rId107" Type="http://schemas.openxmlformats.org/officeDocument/2006/relationships/hyperlink" Target="https://www.nfz.gov.pl/zarzadzenia-prezesa/zarzadzenia-prezesa-nfz/zarzadzenie-nr-1682021dsm,7425.html" TargetMode="External"/><Relationship Id="rId11" Type="http://schemas.openxmlformats.org/officeDocument/2006/relationships/hyperlink" Target="https://dziennikustaw.gov.pl/D2021000213101.pdf" TargetMode="External"/><Relationship Id="rId32" Type="http://schemas.openxmlformats.org/officeDocument/2006/relationships/hyperlink" Target="https://www.nfz.gov.pl/zarzadzenia-prezesa/zarzadzenia-prezesa-nfz/zarzadzenie-nr-1842021dsoz,7441.html" TargetMode="External"/><Relationship Id="rId53" Type="http://schemas.openxmlformats.org/officeDocument/2006/relationships/hyperlink" Target="https://www.nfz.gov.pl/zarzadzenia-prezesa/zarzadzenia-prezesa-nfz/zarzadzenie-nr-1792021dsoz,7436.html" TargetMode="External"/><Relationship Id="rId74" Type="http://schemas.openxmlformats.org/officeDocument/2006/relationships/hyperlink" Target="https://legislacja.gov.pl/docs/516/12351250/12815152/12815153/dokument520825.pdf" TargetMode="External"/><Relationship Id="rId128" Type="http://schemas.openxmlformats.org/officeDocument/2006/relationships/hyperlink" Target="https://www.nfz.gov.pl/zarzadzenia-prezesa/zarzadzenia-prezesa-nfz/zarzadzenie-nr-1592021dsoz,7419.html" TargetMode="External"/><Relationship Id="rId149" Type="http://schemas.openxmlformats.org/officeDocument/2006/relationships/hyperlink" Target="https://www.nfz.gov.pl/zarzadzenia-prezesa/zarzadzenia-prezesa-nfz/zarzadzenie-nr-1522021dsoz,7413.html" TargetMode="External"/><Relationship Id="rId5" Type="http://schemas.openxmlformats.org/officeDocument/2006/relationships/settings" Target="settings.xml"/><Relationship Id="rId95" Type="http://schemas.openxmlformats.org/officeDocument/2006/relationships/hyperlink" Target="https://legislacja.gov.pl/docs/516/12346703/12787397/12787398/dokument502706.pdf" TargetMode="External"/><Relationship Id="rId160" Type="http://schemas.openxmlformats.org/officeDocument/2006/relationships/hyperlink" Target="http://dziennikmz.mz.gov.pl/DUM_MZ/2021/70/akt.pdf" TargetMode="External"/><Relationship Id="rId181" Type="http://schemas.openxmlformats.org/officeDocument/2006/relationships/hyperlink" Target="mailto:dep-di@mz.gov.pl" TargetMode="External"/><Relationship Id="rId216" Type="http://schemas.openxmlformats.org/officeDocument/2006/relationships/hyperlink" Target="https://dziennikustaw.gov.pl/D2021000142101.pdf" TargetMode="External"/><Relationship Id="rId237"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2" Type="http://schemas.openxmlformats.org/officeDocument/2006/relationships/hyperlink" Target="https://dziennikustaw.gov.pl/D2021000209501.pdf" TargetMode="External"/><Relationship Id="rId43" Type="http://schemas.openxmlformats.org/officeDocument/2006/relationships/hyperlink" Target="https://legislacja.gov.pl/docs/516/12353207/12828718/12828719/dokument529766.pdf" TargetMode="External"/><Relationship Id="rId64" Type="http://schemas.openxmlformats.org/officeDocument/2006/relationships/hyperlink" Target="https://www.nfz.gov.pl/zarzadzenia-prezesa/projekty-zarzadzen/projekt-zarzadzenia-leczenie-szpitalne-programy-lekowe,6753.html" TargetMode="External"/><Relationship Id="rId118" Type="http://schemas.openxmlformats.org/officeDocument/2006/relationships/hyperlink" Target="https://www.nfz.gov.pl/zarzadzenia-prezesa/zarzadzenia-prezesa-nfz/zarzadzenie-nr-1612021dsm,7421.html" TargetMode="External"/><Relationship Id="rId139" Type="http://schemas.openxmlformats.org/officeDocument/2006/relationships/hyperlink" Target="https://legislacja.gov.pl/docs/516/12351752/12819197/12819199/dokument523156.pdf" TargetMode="External"/><Relationship Id="rId80" Type="http://schemas.openxmlformats.org/officeDocument/2006/relationships/hyperlink" Target="https://dziennikustaw.gov.pl/D2021000190801.pdf" TargetMode="External"/><Relationship Id="rId85" Type="http://schemas.openxmlformats.org/officeDocument/2006/relationships/hyperlink" Target="mailto:uwagi.swiadczenia.gwarantowane@mz.gov.pl" TargetMode="External"/><Relationship Id="rId150" Type="http://schemas.openxmlformats.org/officeDocument/2006/relationships/hyperlink" Target="https://www.nfz.gov.pl/zarzadzenia-prezesa/zarzadzenia-prezesa-nfz/zarzadzenie-nr-1622020dgl-tekst-ujednolicony,7412.html" TargetMode="External"/><Relationship Id="rId155" Type="http://schemas.openxmlformats.org/officeDocument/2006/relationships/hyperlink" Target="http://dziennikmz.mz.gov.pl/DUM_MZ/2021/76/akt.pdf" TargetMode="External"/><Relationship Id="rId171" Type="http://schemas.openxmlformats.org/officeDocument/2006/relationships/hyperlink" Target="https://legislacja.gov.pl/docs/516/12349100/12802858/12802859/dokument512931.pdf" TargetMode="External"/><Relationship Id="rId176" Type="http://schemas.openxmlformats.org/officeDocument/2006/relationships/hyperlink" Target="https://legislacja.gov.pl/docs/516/12351156/12814725/12814726/dokument520555.pdf" TargetMode="External"/><Relationship Id="rId192" Type="http://schemas.openxmlformats.org/officeDocument/2006/relationships/hyperlink" Target="mailto:dp@urpl.gov.pl" TargetMode="External"/><Relationship Id="rId197" Type="http://schemas.openxmlformats.org/officeDocument/2006/relationships/hyperlink" Target="mailto:dep-zp@mz.gov.pl" TargetMode="External"/><Relationship Id="rId206" Type="http://schemas.openxmlformats.org/officeDocument/2006/relationships/hyperlink" Target="https://www.nfz.gov.pl/zarzadzenia-prezesa/zarzadzenia-prezesa-nfz/zarzadzenie-nr-1422021def,7404.html" TargetMode="External"/><Relationship Id="rId227" Type="http://schemas.openxmlformats.org/officeDocument/2006/relationships/hyperlink" Target="https://legislacja.gov.pl/projekt/12349604" TargetMode="External"/><Relationship Id="rId201" Type="http://schemas.openxmlformats.org/officeDocument/2006/relationships/hyperlink" Target="mailto:dep-zp@mz.gov.pl" TargetMode="External"/><Relationship Id="rId222" Type="http://schemas.openxmlformats.org/officeDocument/2006/relationships/hyperlink" Target="https://www.nfz.gov.pl/zarzadzenia-prezesa/zarzadzenia-prezesa-nfz/zarzadzenie-nr-1372021dsoz,7400.html" TargetMode="External"/><Relationship Id="rId12" Type="http://schemas.openxmlformats.org/officeDocument/2006/relationships/hyperlink" Target="mailto:dep-zp@mz.gov.pl" TargetMode="External"/><Relationship Id="rId17" Type="http://schemas.openxmlformats.org/officeDocument/2006/relationships/hyperlink" Target="https://www.nfz.gov.pl/zarzadzenia-prezesa/zarzadzenia-prezesa-nfz/zarzadzenie-nr-1872021gpf,7444.html" TargetMode="External"/><Relationship Id="rId33" Type="http://schemas.openxmlformats.org/officeDocument/2006/relationships/hyperlink" Target="mailto:dep-zp@mz.gov.pl" TargetMode="External"/><Relationship Id="rId38" Type="http://schemas.openxmlformats.org/officeDocument/2006/relationships/hyperlink" Target="http://dziennikmz.mz.gov.pl/DUM_MZ/2021/89/akt.pdf" TargetMode="External"/><Relationship Id="rId59" Type="http://schemas.openxmlformats.org/officeDocument/2006/relationships/hyperlink" Target="https://legislacja.gov.pl/docs/516/12351663/12818227/12818228/dokument522736.pdf" TargetMode="External"/><Relationship Id="rId103" Type="http://schemas.openxmlformats.org/officeDocument/2006/relationships/hyperlink" Target="https://dziennikustaw.gov.pl/D2021000185901.pdf" TargetMode="External"/><Relationship Id="rId108" Type="http://schemas.openxmlformats.org/officeDocument/2006/relationships/hyperlink" Target="https://www.nfz.gov.pl/zarzadzenia-prezesa/zarzadzenia-prezesa-nfz/zarzadzenie-nr-1672021dgl,7424.html" TargetMode="External"/><Relationship Id="rId124" Type="http://schemas.openxmlformats.org/officeDocument/2006/relationships/hyperlink" Target="https://dziennikustaw.gov.pl/D2021000177701.pdf" TargetMode="External"/><Relationship Id="rId129" Type="http://schemas.openxmlformats.org/officeDocument/2006/relationships/hyperlink" Target="https://www.nfz.gov.pl/zarzadzenia-prezesa/zarzadzenia-prezesa-nfz/zarzadzenie-nr-1582021dsoz,7418.html" TargetMode="External"/><Relationship Id="rId54" Type="http://schemas.openxmlformats.org/officeDocument/2006/relationships/hyperlink" Target="https://dziennikustaw.gov.pl/D2021000200301.pdf" TargetMode="External"/><Relationship Id="rId70"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75" Type="http://schemas.openxmlformats.org/officeDocument/2006/relationships/hyperlink" Target="https://dziennikustaw.gov.pl/D2021000191401.pdf" TargetMode="External"/><Relationship Id="rId91" Type="http://schemas.openxmlformats.org/officeDocument/2006/relationships/hyperlink" Target="https://dziennikustaw.gov.pl/D2021000188501.pdf" TargetMode="External"/><Relationship Id="rId96" Type="http://schemas.openxmlformats.org/officeDocument/2006/relationships/hyperlink" Target="https://dziennikustaw.gov.pl/D2021000186201.pdf" TargetMode="External"/><Relationship Id="rId140" Type="http://schemas.openxmlformats.org/officeDocument/2006/relationships/hyperlink" Target="mailto:sekretariat.pr@gis.gov.pl" TargetMode="External"/><Relationship Id="rId145" Type="http://schemas.openxmlformats.org/officeDocument/2006/relationships/hyperlink" Target="https://www.nfz.gov.pl/zarzadzenia-prezesa/projekty-zarzadzen/projekt-zarzadzenia-leczenie-szpitalne-swiadczenia-wysokospecjalistyczne,6741.html" TargetMode="External"/><Relationship Id="rId161" Type="http://schemas.openxmlformats.org/officeDocument/2006/relationships/hyperlink" Target="http://dziennikmz.mz.gov.pl/DUM_MZ/2021/69/akt.pdf" TargetMode="External"/><Relationship Id="rId166" Type="http://schemas.openxmlformats.org/officeDocument/2006/relationships/hyperlink" Target="https://dziennikustaw.gov.pl/D2021000159401.pdf" TargetMode="External"/><Relationship Id="rId182" Type="http://schemas.openxmlformats.org/officeDocument/2006/relationships/hyperlink" Target="https://legislacja.gov.pl/docs/516/12350900/12813008/12813009/dokument519444.pdf" TargetMode="External"/><Relationship Id="rId187" Type="http://schemas.openxmlformats.org/officeDocument/2006/relationships/hyperlink" Target="http://dziennikmz.mz.gov.pl/DUM_MZ/2021/64/akt.pdf" TargetMode="External"/><Relationship Id="rId217" Type="http://schemas.openxmlformats.org/officeDocument/2006/relationships/hyperlink" Target="https://dziennikustaw.gov.pl/D2021000142201.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dziennikmz.mz.gov.pl/DUM_MZ/2021/58/akt.pdf" TargetMode="External"/><Relationship Id="rId233" Type="http://schemas.openxmlformats.org/officeDocument/2006/relationships/hyperlink" Target="mailto:dep-dl@mz.gov.pl" TargetMode="External"/><Relationship Id="rId238" Type="http://schemas.openxmlformats.org/officeDocument/2006/relationships/footer" Target="footer1.xml"/><Relationship Id="rId23"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28" Type="http://schemas.openxmlformats.org/officeDocument/2006/relationships/hyperlink" Target="mailto:dep-zp@mz.gov.pl" TargetMode="External"/><Relationship Id="rId49" Type="http://schemas.openxmlformats.org/officeDocument/2006/relationships/hyperlink" Target="https://legislacja.gov.pl/docs/516/12353100/12827852/12827853/dokument529271.pdf" TargetMode="External"/><Relationship Id="rId114" Type="http://schemas.openxmlformats.org/officeDocument/2006/relationships/hyperlink" Target="https://www.nfz.gov.pl/zarzadzenia-prezesa/projekty-zarzadzen/projekt-zarzadzenia-leczenie-szpitalne-swiadczenia-kompleksowe,6750.html" TargetMode="External"/><Relationship Id="rId119" Type="http://schemas.openxmlformats.org/officeDocument/2006/relationships/hyperlink" Target="mailto:dep-as@mz.gov.pl" TargetMode="External"/><Relationship Id="rId44" Type="http://schemas.openxmlformats.org/officeDocument/2006/relationships/hyperlink" Target="https://dziennikustaw.gov.pl/D2021000202701.pdf" TargetMode="External"/><Relationship Id="rId60" Type="http://schemas.openxmlformats.org/officeDocument/2006/relationships/hyperlink" Target="https://legislacja.gov.pl/docs/516/12347954/12795079/12795080/dokument507646.pdf" TargetMode="External"/><Relationship Id="rId65" Type="http://schemas.openxmlformats.org/officeDocument/2006/relationships/hyperlink" Target="https://www.nfz.gov.pl/zarzadzenia-prezesa/zarzadzenia-prezesa-nfz/zarzadzenie-nr-1782021dsoz,7435.html" TargetMode="External"/><Relationship Id="rId81" Type="http://schemas.openxmlformats.org/officeDocument/2006/relationships/hyperlink" Target="https://legislacja.gov.pl/docs/516/12341754/12751974/12751975/dokument482120.pdf" TargetMode="External"/><Relationship Id="rId86" Type="http://schemas.openxmlformats.org/officeDocument/2006/relationships/hyperlink" Target="https://legislacja.gov.pl/docs/516/12352451/12823010/12823011/dokument525930.pdf" TargetMode="External"/><Relationship Id="rId130" Type="http://schemas.openxmlformats.org/officeDocument/2006/relationships/hyperlink" Target="https://www.nfz.gov.pl/zarzadzenia-prezesa/zarzadzenia-prezesa-nfz/zarzadzenie-nr-1572021dsoz,7417.html" TargetMode="External"/><Relationship Id="rId135" Type="http://schemas.openxmlformats.org/officeDocument/2006/relationships/hyperlink" Target="https://dziennikustaw.gov.pl/D2021000172401.pdf" TargetMode="External"/><Relationship Id="rId151" Type="http://schemas.openxmlformats.org/officeDocument/2006/relationships/hyperlink" Target="https://www.nfz.gov.pl/zarzadzenia-prezesa/zarzadzenia-prezesa-nfz/zarzadzenie-nr-722021dgl-tekst-ujednolicony,7411.html" TargetMode="External"/><Relationship Id="rId156" Type="http://schemas.openxmlformats.org/officeDocument/2006/relationships/hyperlink" Target="http://dziennikmz.mz.gov.pl/DUM_MZ/2021/75/akt.pdf" TargetMode="External"/><Relationship Id="rId177" Type="http://schemas.openxmlformats.org/officeDocument/2006/relationships/hyperlink" Target="mailto:sekretariat.pr@gis.gov.pl" TargetMode="External"/><Relationship Id="rId198" Type="http://schemas.openxmlformats.org/officeDocument/2006/relationships/hyperlink" Target="https://legislacja.gov.pl/projekt/12350200/katalog/12810152" TargetMode="External"/><Relationship Id="rId172" Type="http://schemas.openxmlformats.org/officeDocument/2006/relationships/hyperlink" Target="https://orka.sejm.gov.pl/Druki9ka.nsf/0/A2FBF300AB405A7CC12587510056AE4E/%24File/1569.pdf" TargetMode="External"/><Relationship Id="rId193" Type="http://schemas.openxmlformats.org/officeDocument/2006/relationships/hyperlink" Target="https://legislacja.gov.pl/docs/2/12350254/12810530/12810531/dokument517580.pdf" TargetMode="External"/><Relationship Id="rId202" Type="http://schemas.openxmlformats.org/officeDocument/2006/relationships/hyperlink" Target="https://legislacja.gov.pl/docs/516/12350102/12809954/12809955/dokument517145.pdf" TargetMode="External"/><Relationship Id="rId207" Type="http://schemas.openxmlformats.org/officeDocument/2006/relationships/hyperlink" Target="https://dziennikustaw.gov.pl/D2021000145801.pdf" TargetMode="External"/><Relationship Id="rId223" Type="http://schemas.openxmlformats.org/officeDocument/2006/relationships/hyperlink" Target="mailto:dep-pl@mz.gov.pl" TargetMode="External"/><Relationship Id="rId228" Type="http://schemas.openxmlformats.org/officeDocument/2006/relationships/hyperlink" Target="https://www.nfz.gov.pl/zarzadzenia-prezesa/zarzadzenia-prezesa-nfz/zarzadzenie-nr-1622020dgl-tekst-ujednolicony,7399.html" TargetMode="External"/><Relationship Id="rId13" Type="http://schemas.openxmlformats.org/officeDocument/2006/relationships/hyperlink" Target="https://legislacja.gov.pl/docs/516/12353760/12832447/12832448/dokument531543.pdf" TargetMode="External"/><Relationship Id="rId18" Type="http://schemas.openxmlformats.org/officeDocument/2006/relationships/hyperlink" Target="https://www.nfz.gov.pl/zarzadzenia-prezesa/zarzadzenia-prezesa-nfz/zarzadzenie-nr-1862021gpf,7443.html" TargetMode="External"/><Relationship Id="rId39" Type="http://schemas.openxmlformats.org/officeDocument/2006/relationships/hyperlink" Target="https://dziennikustaw.gov.pl/D2021000204801.pdf" TargetMode="External"/><Relationship Id="rId109" Type="http://schemas.openxmlformats.org/officeDocument/2006/relationships/hyperlink" Target="https://www.nfz.gov.pl/zarzadzenia-prezesa/zarzadzenia-prezesa-nfz/zarzadzenie-nr-1662021dsm,7423.html" TargetMode="External"/><Relationship Id="rId34" Type="http://schemas.openxmlformats.org/officeDocument/2006/relationships/hyperlink" Target="https://legislacja.gov.pl/docs/516/12353452/12830059/12830060/dokument530512.pdf" TargetMode="External"/><Relationship Id="rId50" Type="http://schemas.openxmlformats.org/officeDocument/2006/relationships/hyperlink" Target="https://www.nfz.gov.pl/zarzadzenia-prezesa/zarzadzenia-prezesa-nfz/obwieszczenie-prezesa-nfz,7438.html" TargetMode="External"/><Relationship Id="rId55" Type="http://schemas.openxmlformats.org/officeDocument/2006/relationships/hyperlink" Target="https://dziennikustaw.gov.pl/D2021000199601.pdf" TargetMode="External"/><Relationship Id="rId76" Type="http://schemas.openxmlformats.org/officeDocument/2006/relationships/hyperlink" Target="https://legislacja.gov.pl/docs/516/12352153/12821897/12821898/dokument524933.pdf" TargetMode="External"/><Relationship Id="rId97" Type="http://schemas.openxmlformats.org/officeDocument/2006/relationships/hyperlink" Target="https://www.nfz.gov.pl/zarzadzenia-prezesa/zarzadzenia-prezesa-nfz/zarzadzenie-nr-1712021dgl,7428.html" TargetMode="External"/><Relationship Id="rId104" Type="http://schemas.openxmlformats.org/officeDocument/2006/relationships/hyperlink" Target="mailto:dep-zp@mz.gov.pl" TargetMode="External"/><Relationship Id="rId120" Type="http://schemas.openxmlformats.org/officeDocument/2006/relationships/hyperlink" Target="https://legislacja.gov.pl/docs/3/12348352/12798644/12798645/dokument509766.pdf" TargetMode="External"/><Relationship Id="rId125"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41" Type="http://schemas.openxmlformats.org/officeDocument/2006/relationships/hyperlink" Target="https://legislacja.gov.pl/docs/516/12350553/12811653/12811654/dokument518469.pdf" TargetMode="External"/><Relationship Id="rId146" Type="http://schemas.openxmlformats.org/officeDocument/2006/relationships/hyperlink" Target="https://www.nfz.gov.pl/zarzadzenia-prezesa/zarzadzenia-prezesa-nfz/zarzadzenie-nr-1562021dsoz,7416.html" TargetMode="External"/><Relationship Id="rId167" Type="http://schemas.openxmlformats.org/officeDocument/2006/relationships/hyperlink" Target="https://dziennikustaw.gov.pl/D2021000158101.pdf" TargetMode="External"/><Relationship Id="rId188" Type="http://schemas.openxmlformats.org/officeDocument/2006/relationships/hyperlink" Target="https://www.nfz.gov.pl/zarzadzenia-prezesa/zarzadzenia-prezesa-nfz/zarzadzenie-nr-1452021gpf,7406.html" TargetMode="External"/><Relationship Id="rId7" Type="http://schemas.openxmlformats.org/officeDocument/2006/relationships/footnotes" Target="footnotes.xml"/><Relationship Id="rId71"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92" Type="http://schemas.openxmlformats.org/officeDocument/2006/relationships/hyperlink" Target="http://dziennikmz.mz.gov.pl/DUM_MZ/2021/79/akt.pdf" TargetMode="External"/><Relationship Id="rId162" Type="http://schemas.openxmlformats.org/officeDocument/2006/relationships/hyperlink" Target="http://dziennikmz.mz.gov.pl/DUM_MZ/2021/68/akt.pdf" TargetMode="External"/><Relationship Id="rId183" Type="http://schemas.openxmlformats.org/officeDocument/2006/relationships/hyperlink" Target="https://legislacja.gov.pl/docs/516/12348801/12801345/12801346/dokument511725.pdf" TargetMode="External"/><Relationship Id="rId213" Type="http://schemas.openxmlformats.org/officeDocument/2006/relationships/hyperlink" Target="mailto:dep-zp@mz.gov.pl" TargetMode="External"/><Relationship Id="rId218" Type="http://schemas.openxmlformats.org/officeDocument/2006/relationships/hyperlink" Target="http://dziennikmz.mz.gov.pl/DUM_MZ/2021/57/akt.pdf" TargetMode="External"/><Relationship Id="rId234" Type="http://schemas.openxmlformats.org/officeDocument/2006/relationships/hyperlink" Target="https://sip.lex.pl/"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legislacja.gov.pl/docs/516/12353508/12830743/12830744/dokument530731.pdf" TargetMode="External"/><Relationship Id="rId24" Type="http://schemas.openxmlformats.org/officeDocument/2006/relationships/hyperlink" Target="mailto:aos.dsoz@nfz.gov.pl" TargetMode="External"/><Relationship Id="rId40" Type="http://schemas.openxmlformats.org/officeDocument/2006/relationships/hyperlink" Target="mailto:k.makowiecka@mz.gov.pl" TargetMode="External"/><Relationship Id="rId45" Type="http://schemas.openxmlformats.org/officeDocument/2006/relationships/hyperlink" Target="mailto:sekretariat.dsoz@nfz.gov.pl" TargetMode="External"/><Relationship Id="rId66" Type="http://schemas.openxmlformats.org/officeDocument/2006/relationships/hyperlink" Target="https://www.nfz.gov.pl/zarzadzenia-prezesa/zarzadzenia-prezesa-nfz/zarzadzenie-nr-1772021dsoz,7434.html" TargetMode="External"/><Relationship Id="rId87" Type="http://schemas.openxmlformats.org/officeDocument/2006/relationships/hyperlink" Target="https://legislacja.gov.pl/docs/516/12348500/12799252/12799253/dokument510272.pdf" TargetMode="External"/><Relationship Id="rId110" Type="http://schemas.openxmlformats.org/officeDocument/2006/relationships/hyperlink" Target="https://dziennikustaw.gov.pl/D2021000183701.pdf" TargetMode="External"/><Relationship Id="rId115" Type="http://schemas.openxmlformats.org/officeDocument/2006/relationships/hyperlink" Target="https://www.nfz.gov.pl/zarzadzenia-prezesa/zarzadzenia-prezesa-nfz/zarzadzenie-nr-1642021dsoz,7422.html" TargetMode="External"/><Relationship Id="rId131" Type="http://schemas.openxmlformats.org/officeDocument/2006/relationships/hyperlink" Target="https://dziennikustaw.gov.pl/D2021000177301.pdf" TargetMode="External"/><Relationship Id="rId136" Type="http://schemas.openxmlformats.org/officeDocument/2006/relationships/hyperlink" Target="https://dziennikustaw.gov.pl/D2021000177101.pdf" TargetMode="External"/><Relationship Id="rId157" Type="http://schemas.openxmlformats.org/officeDocument/2006/relationships/hyperlink" Target="http://dziennikmz.mz.gov.pl/DUM_MZ/2021/74/akt.pdf" TargetMode="External"/><Relationship Id="rId178" Type="http://schemas.openxmlformats.org/officeDocument/2006/relationships/hyperlink" Target="https://legislacja.gov.pl/docs/516/12351102/12814258/12814259/dokument520247.pdf" TargetMode="External"/><Relationship Id="rId61" Type="http://schemas.openxmlformats.org/officeDocument/2006/relationships/hyperlink" Target="http://dziennikmz.mz.gov.pl/DUM_MZ/2021/86/akt.pdf" TargetMode="External"/><Relationship Id="rId82" Type="http://schemas.openxmlformats.org/officeDocument/2006/relationships/hyperlink" Target="https://www.nfz.gov.pl/zarzadzenia-prezesa/zarzadzenia-prezesa-nfz/zarzadzenie-nr-1732021dsm,7430.html" TargetMode="External"/><Relationship Id="rId152" Type="http://schemas.openxmlformats.org/officeDocument/2006/relationships/hyperlink" Target="https://www.nfz.gov.pl/zarzadzenia-prezesa/zarzadzenia-prezesa-nfz/zarzadzenie-nr-1512021dk,7410.html" TargetMode="External"/><Relationship Id="rId173" Type="http://schemas.openxmlformats.org/officeDocument/2006/relationships/hyperlink" Target="mailto:m.cichowska@mz.gov.pl" TargetMode="External"/><Relationship Id="rId194" Type="http://schemas.openxmlformats.org/officeDocument/2006/relationships/hyperlink" Target="mailto:uwagi.swiadczenia.gwarantowane@mz.gov.pl" TargetMode="External"/><Relationship Id="rId199" Type="http://schemas.openxmlformats.org/officeDocument/2006/relationships/hyperlink" Target="http://dziennikmz.mz.gov.pl/DUM_MZ/2021/61/akt.pdf" TargetMode="External"/><Relationship Id="rId203" Type="http://schemas.openxmlformats.org/officeDocument/2006/relationships/hyperlink" Target="http://www.dziennikmz.mz.gov.pl/DUM_MZ/2021/59/akt.pdf" TargetMode="External"/><Relationship Id="rId208" Type="http://schemas.openxmlformats.org/officeDocument/2006/relationships/hyperlink" Target="https://orka.sejm.gov.pl/Druki9ka.nsf/0/1F3E2EAB9E74FD2DC125867900420CBA/%24File/927.pdf" TargetMode="External"/><Relationship Id="rId229" Type="http://schemas.openxmlformats.org/officeDocument/2006/relationships/hyperlink" Target="mailto:t.janus@mz.gov.pl" TargetMode="External"/><Relationship Id="rId19" Type="http://schemas.openxmlformats.org/officeDocument/2006/relationships/hyperlink" Target="https://dziennikustaw.gov.pl/D2021000212401.pdf" TargetMode="External"/><Relationship Id="rId224" Type="http://schemas.openxmlformats.org/officeDocument/2006/relationships/hyperlink" Target="https://legislacja.rcl.gov.pl/projekt/12348505" TargetMode="External"/><Relationship Id="rId240" Type="http://schemas.openxmlformats.org/officeDocument/2006/relationships/theme" Target="theme/theme1.xml"/><Relationship Id="rId14" Type="http://schemas.openxmlformats.org/officeDocument/2006/relationships/hyperlink" Target="mailto:uwagi.swiadczenia.gwarantowane@mz.gov.pl" TargetMode="External"/><Relationship Id="rId30" Type="http://schemas.openxmlformats.org/officeDocument/2006/relationships/hyperlink" Target="https://orka.sejm.gov.pl/Druki9ka.nsf/0/87BBD44FD284677EC125878F0039A90D/%24File/1764.pdf" TargetMode="External"/><Relationship Id="rId35" Type="http://schemas.openxmlformats.org/officeDocument/2006/relationships/hyperlink" Target="https://dziennikustaw.gov.pl/D2021000206201.pdf" TargetMode="External"/><Relationship Id="rId56" Type="http://schemas.openxmlformats.org/officeDocument/2006/relationships/hyperlink" Target="mailto:uwagi.swiadczenia.gwarantowane@mz.gov.pl" TargetMode="External"/><Relationship Id="rId77" Type="http://schemas.openxmlformats.org/officeDocument/2006/relationships/hyperlink" Target="http://dziennikmz.mz.gov.pl/DUM_MZ/2021/83/akt.pdf" TargetMode="External"/><Relationship Id="rId100" Type="http://schemas.openxmlformats.org/officeDocument/2006/relationships/hyperlink" Target="mailto:dep-zp@mz.gov.pl" TargetMode="External"/><Relationship Id="rId105" Type="http://schemas.openxmlformats.org/officeDocument/2006/relationships/hyperlink" Target="https://legislacja.gov.pl/docs/516/12352251/12822156/12822157/dokument525259.pdf" TargetMode="External"/><Relationship Id="rId126"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47" Type="http://schemas.openxmlformats.org/officeDocument/2006/relationships/hyperlink" Target="https://www.nfz.gov.pl/zarzadzenia-prezesa/zarzadzenia-prezesa-nfz/zarzadzenie-nr-1552021dsoz,7415.html" TargetMode="External"/><Relationship Id="rId168" Type="http://schemas.openxmlformats.org/officeDocument/2006/relationships/hyperlink" Target="https://legislacja.gov.pl/projekt/12351668/katalog/12818482" TargetMode="External"/><Relationship Id="rId8" Type="http://schemas.openxmlformats.org/officeDocument/2006/relationships/endnotes" Target="endnotes.xml"/><Relationship Id="rId51" Type="http://schemas.openxmlformats.org/officeDocument/2006/relationships/hyperlink" Target="http://dziennikmz.mz.gov.pl/DUM_MZ/2021/87/akt.pdf" TargetMode="External"/><Relationship Id="rId72"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93" Type="http://schemas.openxmlformats.org/officeDocument/2006/relationships/hyperlink" Target="mailto:ldep-rkm@mz.gov.pl" TargetMode="External"/><Relationship Id="rId98" Type="http://schemas.openxmlformats.org/officeDocument/2006/relationships/hyperlink" Target="https://www.nfz.gov.pl/zarzadzenia-prezesa/zarzadzenia-prezesa-nfz/zarzadzenie-nr-1702021bk,7427.html" TargetMode="External"/><Relationship Id="rId121" Type="http://schemas.openxmlformats.org/officeDocument/2006/relationships/hyperlink" Target="https://dziennikustaw.gov.pl/D2021000180401.pdf" TargetMode="External"/><Relationship Id="rId142" Type="http://schemas.openxmlformats.org/officeDocument/2006/relationships/hyperlink" Target="mailto:sekretariat.DSOZ@nfz.gov.pl" TargetMode="External"/><Relationship Id="rId163" Type="http://schemas.openxmlformats.org/officeDocument/2006/relationships/hyperlink" Target="http://dziennikmz.mz.gov.pl/DUM_MZ/2021/67/akt.pdf" TargetMode="External"/><Relationship Id="rId184" Type="http://schemas.openxmlformats.org/officeDocument/2006/relationships/hyperlink" Target="http://www.dziennikmz.mz.gov.pl/DUM_MZ/2021/67/akt.pdf" TargetMode="External"/><Relationship Id="rId189" Type="http://schemas.openxmlformats.org/officeDocument/2006/relationships/hyperlink" Target="file:///C:\Users\m.tomczuk\Downloads\458.pdf" TargetMode="External"/><Relationship Id="rId219" Type="http://schemas.openxmlformats.org/officeDocument/2006/relationships/hyperlink" Target="https://sejm.gov.pl/Sejm9.nsf/druk.xsp?nr=1449" TargetMode="External"/><Relationship Id="rId3" Type="http://schemas.openxmlformats.org/officeDocument/2006/relationships/styles" Target="styles.xml"/><Relationship Id="rId214" Type="http://schemas.openxmlformats.org/officeDocument/2006/relationships/hyperlink" Target="https://legislacja.gov.pl/docs/516/12349853/12808531/12808532/dokument516319.pdf" TargetMode="External"/><Relationship Id="rId230" Type="http://schemas.openxmlformats.org/officeDocument/2006/relationships/hyperlink" Target="https://legislacja.rcl.gov.pl/projekt/12349551/katalog/12806595" TargetMode="External"/><Relationship Id="rId235" Type="http://schemas.openxmlformats.org/officeDocument/2006/relationships/hyperlink" Target="https://legislacja.rcl.gov.pl/projekt/12349305" TargetMode="External"/><Relationship Id="rId25" Type="http://schemas.openxmlformats.org/officeDocument/2006/relationships/hyperlink" Target="https://www.nfz.gov.pl/zarzadzenia-prezesa/projekty-zarzadzen/projekt-zarzadzenia-warunki-i-zawieranie-umow-za-zyciem,6755.html" TargetMode="External"/><Relationship Id="rId46" Type="http://schemas.openxmlformats.org/officeDocument/2006/relationships/hyperlink" Target="https://www.nfz.gov.pl/zarzadzenia-prezesa/projekty-zarzadzen/projekt-zarzadzenia-warunki-i-zawieranie-umow-opieka-psychiatryczna-i-leczenie-uzaleznien,6754.html" TargetMode="External"/><Relationship Id="rId67" Type="http://schemas.openxmlformats.org/officeDocument/2006/relationships/hyperlink" Target="https://legislacja.gov.pl/docs/516/12352864/12825485/12825486/dokument527592.pdf" TargetMode="External"/><Relationship Id="rId116" Type="http://schemas.openxmlformats.org/officeDocument/2006/relationships/hyperlink" Target="http://dziennikmz.mz.gov.pl/DUM_MZ/2021/78/akt.pdf" TargetMode="External"/><Relationship Id="rId137" Type="http://schemas.openxmlformats.org/officeDocument/2006/relationships/hyperlink" Target="https://legislacja.gov.pl/docs/516/12339055/12727183/12727184/dokument469275.pdf" TargetMode="External"/><Relationship Id="rId158" Type="http://schemas.openxmlformats.org/officeDocument/2006/relationships/hyperlink" Target="http://dziennikmz.mz.gov.pl/DUM_MZ/2021/72/akt.pdf" TargetMode="External"/><Relationship Id="rId20" Type="http://schemas.openxmlformats.org/officeDocument/2006/relationships/hyperlink" Target="https://dziennikustaw.gov.pl/D2021000212001.pdf" TargetMode="External"/><Relationship Id="rId41" Type="http://schemas.openxmlformats.org/officeDocument/2006/relationships/hyperlink" Target="https://legislacja.gov.pl/docs/516/12353252/12828953/12828954/dokument529849.pdf" TargetMode="External"/><Relationship Id="rId62" Type="http://schemas.openxmlformats.org/officeDocument/2006/relationships/hyperlink" Target="https://dziennikustaw.gov.pl/D2021000197601.pdf" TargetMode="External"/><Relationship Id="rId83" Type="http://schemas.openxmlformats.org/officeDocument/2006/relationships/hyperlink" Target="https://www.nfz.gov.pl/zarzadzenia-prezesa/zarzadzenia-prezesa-nfz/zarzadzenie-nr-1742021def,7431.html" TargetMode="External"/><Relationship Id="rId88" Type="http://schemas.openxmlformats.org/officeDocument/2006/relationships/hyperlink" Target="https://www.nfz.gov.pl/zarzadzenia-prezesa/zarzadzenia-prezesa-nfz/zarzadzenie-nr-1722021dsoz,7429.html" TargetMode="External"/><Relationship Id="rId111" Type="http://schemas.openxmlformats.org/officeDocument/2006/relationships/hyperlink" Target="https://legislacja.gov.pl/projekt/12349469" TargetMode="External"/><Relationship Id="rId132" Type="http://schemas.openxmlformats.org/officeDocument/2006/relationships/hyperlink" Target="https://dziennikustaw.gov.pl/D2021000176501.pdf" TargetMode="External"/><Relationship Id="rId153" Type="http://schemas.openxmlformats.org/officeDocument/2006/relationships/hyperlink" Target="https://www.nfz.gov.pl/zarzadzenia-prezesa/zarzadzenia-prezesa-nfz/zarzadzenie-nr-1492021dsoz,7409.html" TargetMode="External"/><Relationship Id="rId174" Type="http://schemas.openxmlformats.org/officeDocument/2006/relationships/hyperlink" Target="https://legislacja.gov.pl/docs/516/12351201/12814901/12814902/dokument520656.pdf" TargetMode="External"/><Relationship Id="rId179" Type="http://schemas.openxmlformats.org/officeDocument/2006/relationships/hyperlink" Target="mailto:sekretariat.pr@gis.gov.pl" TargetMode="External"/><Relationship Id="rId195" Type="http://schemas.openxmlformats.org/officeDocument/2006/relationships/hyperlink" Target="https://legislacja.gov.pl/docs/516/12350255/12810588/12810589/dokument517613.pdf" TargetMode="External"/><Relationship Id="rId209" Type="http://schemas.openxmlformats.org/officeDocument/2006/relationships/hyperlink" Target="https://dziennikustaw.gov.pl/D2021000144801.pdf" TargetMode="External"/><Relationship Id="rId190" Type="http://schemas.openxmlformats.org/officeDocument/2006/relationships/hyperlink" Target="http://dziennikmz.mz.gov.pl/DUM_MZ/2021/63/akt.pdf" TargetMode="External"/><Relationship Id="rId204" Type="http://schemas.openxmlformats.org/officeDocument/2006/relationships/hyperlink" Target="https://dziennikustaw.gov.pl/D2021000146801.pdf" TargetMode="External"/><Relationship Id="rId220" Type="http://schemas.openxmlformats.org/officeDocument/2006/relationships/hyperlink" Target="http://dziennikmz.mz.gov.pl/DUM_MZ/2021/56/akt.pdf" TargetMode="External"/><Relationship Id="rId225" Type="http://schemas.openxmlformats.org/officeDocument/2006/relationships/hyperlink" Target="https://www.gov.pl/web/rpp/rop-dyskutuje-o-nowelizacji-ustawy-refundacyjnej" TargetMode="External"/><Relationship Id="rId15" Type="http://schemas.openxmlformats.org/officeDocument/2006/relationships/hyperlink" Target="https://legislacja.gov.pl/docs/516/12353759/12832404/12832405/dokument531533.pdf" TargetMode="External"/><Relationship Id="rId36" Type="http://schemas.openxmlformats.org/officeDocument/2006/relationships/hyperlink" Target="mailto:dep-zp@mz.gov.pl" TargetMode="External"/><Relationship Id="rId57" Type="http://schemas.openxmlformats.org/officeDocument/2006/relationships/hyperlink" Target="https://legislacja.gov.pl/docs/516/12353005/12826647/12826648/dokument528602.pdf" TargetMode="External"/><Relationship Id="rId106" Type="http://schemas.openxmlformats.org/officeDocument/2006/relationships/hyperlink" Target="https://dziennikustaw.gov.pl/D2021000184901.pdf" TargetMode="External"/><Relationship Id="rId127" Type="http://schemas.openxmlformats.org/officeDocument/2006/relationships/hyperlink" Target="https://www.nfz.gov.pl/zarzadzenia-prezesa/zarzadzenia-prezesa-nfz/zarzadzenie-nr-1602021dsoz,7420.html" TargetMode="External"/><Relationship Id="rId10" Type="http://schemas.openxmlformats.org/officeDocument/2006/relationships/hyperlink" Target="https://dziennikustaw.gov.pl/D2021000213201.pdf" TargetMode="External"/><Relationship Id="rId31" Type="http://schemas.openxmlformats.org/officeDocument/2006/relationships/hyperlink" Target="https://dziennikustaw.gov.pl/D2021000207401.pdf" TargetMode="External"/><Relationship Id="rId52" Type="http://schemas.openxmlformats.org/officeDocument/2006/relationships/hyperlink" Target="https://www.nfz.gov.pl/zarzadzenia-prezesa/zarzadzenia-prezesa-nfz/zarzadzenie-nr-1802021dgl,7437.html" TargetMode="External"/><Relationship Id="rId73" Type="http://schemas.openxmlformats.org/officeDocument/2006/relationships/hyperlink" Target="https://dziennikustaw.gov.pl/D2021000192201.pdf" TargetMode="External"/><Relationship Id="rId78" Type="http://schemas.openxmlformats.org/officeDocument/2006/relationships/hyperlink" Target="http://dziennikmz.mz.gov.pl/DUM_MZ/2021/82/akt.pdf" TargetMode="External"/><Relationship Id="rId94" Type="http://schemas.openxmlformats.org/officeDocument/2006/relationships/hyperlink" Target="https://legislacja.gov.pl/docs/516/12352354/12822740/12822741/dokument525718.pdf" TargetMode="External"/><Relationship Id="rId99" Type="http://schemas.openxmlformats.org/officeDocument/2006/relationships/hyperlink" Target="https://www.nfz.gov.pl/zarzadzenia-prezesa/zarzadzenia-prezesa-nfz/zarzadzenie-nr-1692021dsm,7426.html" TargetMode="External"/><Relationship Id="rId101" Type="http://schemas.openxmlformats.org/officeDocument/2006/relationships/hyperlink" Target="https://legislacja.gov.pl/docs/516/12352302/12822359/12822360/dokument525462.pdf" TargetMode="External"/><Relationship Id="rId122" Type="http://schemas.openxmlformats.org/officeDocument/2006/relationships/hyperlink" Target="https://dziennikustaw.gov.pl/D2021000180101.pdf" TargetMode="External"/><Relationship Id="rId143" Type="http://schemas.openxmlformats.org/officeDocument/2006/relationships/hyperlink" Target="https://www.nfz.gov.pl/zarzadzenia-prezesa/projekty-zarzadzen/projekt-zarzadzenia-warunki-i-zawieranie-umow-opieka-paliatywna-i-hospicyjna,6744.html" TargetMode="External"/><Relationship Id="rId148" Type="http://schemas.openxmlformats.org/officeDocument/2006/relationships/hyperlink" Target="https://www.nfz.gov.pl/zarzadzenia-prezesa/zarzadzenia-prezesa-nfz/zarzadzenie-nr-1542021di,7414.html" TargetMode="External"/><Relationship Id="rId164" Type="http://schemas.openxmlformats.org/officeDocument/2006/relationships/hyperlink" Target="https://dziennikustaw.gov.pl/D2021000169101.pdf" TargetMode="External"/><Relationship Id="rId169" Type="http://schemas.openxmlformats.org/officeDocument/2006/relationships/hyperlink" Target="https://legislacja.gov.pl/docs/516/12349101/12802895/12802896/dokument512944.pdf" TargetMode="External"/><Relationship Id="rId185" Type="http://schemas.openxmlformats.org/officeDocument/2006/relationships/hyperlink" Target="http://www.dziennikmz.mz.gov.pl/DUM_MZ/2021/66/akt.pdf" TargetMode="External"/><Relationship Id="rId4" Type="http://schemas.microsoft.com/office/2007/relationships/stylesWithEffects" Target="stylesWithEffects.xml"/><Relationship Id="rId9" Type="http://schemas.openxmlformats.org/officeDocument/2006/relationships/hyperlink" Target="https://dziennikustaw.gov.pl/D2021000213801.pdf" TargetMode="External"/><Relationship Id="rId180" Type="http://schemas.openxmlformats.org/officeDocument/2006/relationships/hyperlink" Target="https://legislacja.gov.pl/docs/516/12345505/12778817/12778818/dokument498174.pdf" TargetMode="External"/><Relationship Id="rId210" Type="http://schemas.openxmlformats.org/officeDocument/2006/relationships/hyperlink" Target="https://www.senat.gov.pl/prace/druki/record,11468.html" TargetMode="External"/><Relationship Id="rId215" Type="http://schemas.openxmlformats.org/officeDocument/2006/relationships/hyperlink" Target="https://www.nfz.gov.pl/zarzadzenia-prezesa/zarzadzenia-prezesa-nfz/obwieszczenie-prezesa-nfz,7402.html" TargetMode="External"/><Relationship Id="rId236"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6" Type="http://schemas.openxmlformats.org/officeDocument/2006/relationships/hyperlink" Target="mailto:uwagi.swiadczeniagwarantowane@mz.gov.pl" TargetMode="External"/><Relationship Id="rId231" Type="http://schemas.openxmlformats.org/officeDocument/2006/relationships/hyperlink" Target="https://www.gov.pl/web/zdrowie/komunikat-w-sprawie-zwrotow-szczepionek-przeciw-covid-19?fbclid=IwAR2zFoBAt11l8V5EA4fatbqVlDD3RwhEOskzyO1kmdA2RhJ6yH0ZOfcP948" TargetMode="External"/><Relationship Id="rId47" Type="http://schemas.openxmlformats.org/officeDocument/2006/relationships/hyperlink" Target="https://www.nfz.gov.pl/zarzadzenia-prezesa/zarzadzenia-prezesa-nfz/zarzadzenie-nr-1812021dsoz,7439.html" TargetMode="External"/><Relationship Id="rId68" Type="http://schemas.openxmlformats.org/officeDocument/2006/relationships/hyperlink" Target="mailto:onkologia@mz.gov.pl" TargetMode="External"/><Relationship Id="rId89" Type="http://schemas.openxmlformats.org/officeDocument/2006/relationships/hyperlink" Target="http://orka.sejm.gov.pl/Druki9ka.nsf/Projekty/9-020-683-2021/$file/9-020-683-2021.pdf" TargetMode="External"/><Relationship Id="rId112" Type="http://schemas.openxmlformats.org/officeDocument/2006/relationships/hyperlink" Target="https://legislacja.gov.pl/projekt/12347954/katalog/12795116" TargetMode="External"/><Relationship Id="rId133" Type="http://schemas.openxmlformats.org/officeDocument/2006/relationships/hyperlink" Target="https://dziennikustaw.gov.pl/D2021000172701.pdf" TargetMode="External"/><Relationship Id="rId154" Type="http://schemas.openxmlformats.org/officeDocument/2006/relationships/hyperlink" Target="https://www.nfz.gov.pl/zarzadzenia-prezesa/zarzadzenia-prezesa-nfz/zarzadzenie-nr-1482021dsoz,7408.html" TargetMode="External"/><Relationship Id="rId175" Type="http://schemas.openxmlformats.org/officeDocument/2006/relationships/hyperlink" Target="mailto:dep-zp@mz.gov.pl" TargetMode="External"/><Relationship Id="rId196" Type="http://schemas.openxmlformats.org/officeDocument/2006/relationships/hyperlink" Target="http://dziennikmz.mz.gov.pl/DUM_MZ/2021/62/akt.pdf" TargetMode="External"/><Relationship Id="rId200" Type="http://schemas.openxmlformats.org/officeDocument/2006/relationships/hyperlink" Target="https://dziennikustaw.gov.pl/D2021000147601.pdf" TargetMode="External"/><Relationship Id="rId16" Type="http://schemas.openxmlformats.org/officeDocument/2006/relationships/hyperlink" Target="https://www.nfz.gov.pl/zarzadzenia-prezesa/zarzadzenia-prezesa-nfz/zarzadzenie-nr-1882021dsoz,7445.html" TargetMode="External"/><Relationship Id="rId221" Type="http://schemas.openxmlformats.org/officeDocument/2006/relationships/hyperlink" Target="https://www.nfz.gov.pl/zarzadzenia-prezesa/zarzadzenia-prezesa-nfz/zarzadzenie-nr-1382021dsoz,7401.html" TargetMode="External"/><Relationship Id="rId37" Type="http://schemas.openxmlformats.org/officeDocument/2006/relationships/hyperlink" Target="https://legislacja.gov.pl/docs/516/12353408/12829868/12829869/dokument530371.pdf" TargetMode="External"/><Relationship Id="rId58" Type="http://schemas.openxmlformats.org/officeDocument/2006/relationships/hyperlink" Target="https://orka.sejm.gov.pl/Druki9ka.nsf/0/12CB73CB71516BA7C12587680039DBE2/%24File/1631.pdf" TargetMode="External"/><Relationship Id="rId79" Type="http://schemas.openxmlformats.org/officeDocument/2006/relationships/hyperlink" Target="http://dziennikmz.mz.gov.pl/DUM_MZ/2021/81/akt.pdf" TargetMode="External"/><Relationship Id="rId102" Type="http://schemas.openxmlformats.org/officeDocument/2006/relationships/hyperlink" Target="https://legislacja.gov.pl/docs/516/12345903/12781831/12781832/dokument499708.pdf" TargetMode="External"/><Relationship Id="rId123" Type="http://schemas.openxmlformats.org/officeDocument/2006/relationships/hyperlink" Target="http://orka.sejm.gov.pl/Druki9ka.nsf/Projekty/9-020-143-2020/$file/9-020-143-2020.pdf" TargetMode="External"/><Relationship Id="rId144" Type="http://schemas.openxmlformats.org/officeDocument/2006/relationships/hyperlink" Target="mailto:szpital.dsoz@nfz.gov.pl" TargetMode="External"/><Relationship Id="rId90" Type="http://schemas.openxmlformats.org/officeDocument/2006/relationships/hyperlink" Target="http://dziennikmz.mz.gov.pl/DUM_MZ/2021/80/akt.pdf" TargetMode="External"/><Relationship Id="rId165" Type="http://schemas.openxmlformats.org/officeDocument/2006/relationships/hyperlink" Target="https://dziennikustaw.gov.pl/D2021000168801.pdf" TargetMode="External"/><Relationship Id="rId186" Type="http://schemas.openxmlformats.org/officeDocument/2006/relationships/hyperlink" Target="http://dziennikmz.mz.gov.pl/DUM_MZ/2021/65/akt.pdf" TargetMode="External"/><Relationship Id="rId211" Type="http://schemas.openxmlformats.org/officeDocument/2006/relationships/hyperlink" Target="https://dziennikustaw.gov.pl/D2021000142901.pdf" TargetMode="External"/><Relationship Id="rId232"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7" Type="http://schemas.openxmlformats.org/officeDocument/2006/relationships/hyperlink" Target="https://legislacja.gov.pl/docs/516/12353511/12830872/12830873/dokument530739.pdf" TargetMode="External"/><Relationship Id="rId48" Type="http://schemas.openxmlformats.org/officeDocument/2006/relationships/hyperlink" Target="https://dziennikustaw.gov.pl/D2021000201701.pdf" TargetMode="External"/><Relationship Id="rId69" Type="http://schemas.openxmlformats.org/officeDocument/2006/relationships/hyperlink" Target="https://legislacja.gov.pl/docs/2/12352861/12825341/12825342/dokument527553.pdf" TargetMode="External"/><Relationship Id="rId113" Type="http://schemas.openxmlformats.org/officeDocument/2006/relationships/hyperlink" Target="mailto:szpital.dsoz@nfz.gov.pl" TargetMode="External"/><Relationship Id="rId134" Type="http://schemas.openxmlformats.org/officeDocument/2006/relationships/hyperlink" Target="https://dziennikustaw.gov.pl/D20210001725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7B74-71E8-47D8-984C-C5CECCCF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199</Pages>
  <Words>70106</Words>
  <Characters>420639</Characters>
  <Application>Microsoft Office Word</Application>
  <DocSecurity>0</DocSecurity>
  <Lines>3505</Lines>
  <Paragraphs>979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2021-11-26T07:29:00Z</dcterms:created>
  <dcterms:modified xsi:type="dcterms:W3CDTF">2021-11-26T07:29:00Z</dcterms:modified>
</cp:coreProperties>
</file>