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40" w:rsidRDefault="00FD0F40" w:rsidP="00FD0F40">
      <w:pPr>
        <w:pStyle w:val="NormalnyWeb"/>
        <w:spacing w:before="0" w:beforeAutospacing="0" w:after="0" w:afterAutospacing="0"/>
        <w:jc w:val="both"/>
        <w:textAlignment w:val="baseline"/>
        <w:rPr>
          <w:rStyle w:val="Pogrubienie"/>
          <w:rFonts w:ascii="Georgia" w:hAnsi="Georgia"/>
          <w:color w:val="000000"/>
          <w:bdr w:val="none" w:sz="0" w:space="0" w:color="auto" w:frame="1"/>
        </w:rPr>
      </w:pPr>
    </w:p>
    <w:p w:rsidR="00FD0F40" w:rsidRDefault="00FD0F40" w:rsidP="00FD0F40">
      <w:pPr>
        <w:jc w:val="right"/>
        <w:rPr>
          <w:rFonts w:ascii="Georgia" w:hAnsi="Georgia"/>
        </w:rPr>
      </w:pP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  <w:r w:rsidRPr="00FD0F40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Uroczystość w intencji bł. Hanny Chrzanowskiej oraz zmarłych pielęgniarek zakażonych </w:t>
      </w:r>
      <w:proofErr w:type="spellStart"/>
      <w:r w:rsidRPr="00FD0F40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koronawirusem</w:t>
      </w:r>
      <w:proofErr w:type="spellEnd"/>
      <w:r w:rsidRPr="00FD0F40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 </w:t>
      </w:r>
    </w:p>
    <w:p w:rsid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  <w:r w:rsidRPr="00FD0F40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22 czerwca br. w kościele pw. św. Wojciecha w Wiązownej odbędzie się uroczystość ku czci bł. Hanny Chrzanowskiej. Podczas uroczystości pośmiertnie uhonorowane zostaną pielęgniarki, które wykonując zawód w czasie pandemii COVID-19 zachorowały i straciły życie.</w:t>
      </w: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  <w:r w:rsidRPr="00FD0F40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Hanna Chrzanowska była pionierką pielęgniarstwa społecznego i parafialnego, bliską współpracownicą kard. Karola Wojtyły. Towarzyszenie chorym było istotą jej misji, której poświęciła życie osobiste, siły, czas i oszczędności. Wyznaczyła standardy nowoczesnej opieki nad chorymi, której fundamentem jest nie tylko niesienie ulgi w bólu fizycznym, ale także pomoc duchowa. </w:t>
      </w: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  <w:r w:rsidRPr="00FD0F40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Beatyfikacja Hanny Chrzanowskiej odbyła się 28 kwietnia 2018 r. w Sanktuarium Bożego Miłosierdzia w Krakowie-Łagiewnikach. Przewodniczył jej papieski legat kard. Angelo </w:t>
      </w:r>
      <w:proofErr w:type="spellStart"/>
      <w:r w:rsidRPr="00FD0F40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>Amato</w:t>
      </w:r>
      <w:proofErr w:type="spellEnd"/>
      <w:r w:rsidRPr="00FD0F40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>, który w homilii nazwał Hannę Chrzanowską „latarnią światła w ciemności ludzkiego bólu”.</w:t>
      </w: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  <w:r w:rsidRPr="00FD0F40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Druga rocznica beatyfikacji bł. Hanny Chrzanowskiej to okazja, aby dziękować za Jej życie i modlić się za pielęgniarki, położne, lekarzy i cały personel medyczny, który pełni swą służbę oraz za osoby zmarłe w czasie pandemii COVID-19. </w:t>
      </w: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  <w:r w:rsidRPr="00FD0F40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Pielęgniarki, które wykonując zawód w czasie epidemii </w:t>
      </w:r>
      <w:proofErr w:type="spellStart"/>
      <w:r w:rsidRPr="00FD0F40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>koronawirusa</w:t>
      </w:r>
      <w:proofErr w:type="spellEnd"/>
      <w:r w:rsidRPr="00FD0F40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 zachorowały </w:t>
      </w:r>
      <w:r w:rsidRPr="00FD0F40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br/>
        <w:t>i straciły życie odznaczone zostaną przez Naczelną Radę Pielęgniarek i Położnych najwyższym wyróżnieniem samorządu -  Statuetką „Cierpiącym przywrócić nadzieję”.</w:t>
      </w: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  <w:r w:rsidRPr="00FD0F40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Uroczysta Msza. Święta w intencji bł. Hanny Chrzanowskiej oraz zmarłych w czasie pandemii pielęgniarek, celebrowana przez </w:t>
      </w:r>
      <w:r w:rsidR="00706DA3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br/>
      </w:r>
      <w:bookmarkStart w:id="0" w:name="_GoBack"/>
      <w:bookmarkEnd w:id="0"/>
      <w:r w:rsidRPr="00FD0F40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ks. Bp. Romualda Kamińskiego, odbędzie się w poniedziałek, 22 czerwca br. o godz. 15. w Wiązownej.</w:t>
      </w:r>
    </w:p>
    <w:p w:rsidR="00FD0F40" w:rsidRPr="00FD0F40" w:rsidRDefault="00FD0F40" w:rsidP="00FD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</w:p>
    <w:p w:rsidR="00FD0F40" w:rsidRDefault="00FD0F40" w:rsidP="00FD0F40">
      <w:pPr>
        <w:jc w:val="center"/>
        <w:rPr>
          <w:rFonts w:ascii="Georgia" w:hAnsi="Georgia"/>
        </w:rPr>
      </w:pPr>
    </w:p>
    <w:p w:rsidR="00FD0F40" w:rsidRDefault="00FD0F40" w:rsidP="00FD0F40">
      <w:pPr>
        <w:jc w:val="right"/>
        <w:rPr>
          <w:rFonts w:ascii="Georgia" w:hAnsi="Georgia"/>
        </w:rPr>
      </w:pPr>
    </w:p>
    <w:p w:rsidR="00FD0F40" w:rsidRPr="000125EA" w:rsidRDefault="00FD0F40" w:rsidP="00FD0F40">
      <w:pPr>
        <w:jc w:val="right"/>
        <w:rPr>
          <w:rFonts w:ascii="Georgia" w:hAnsi="Georgia"/>
        </w:rPr>
      </w:pPr>
      <w:r w:rsidRPr="000125EA">
        <w:rPr>
          <w:rFonts w:ascii="Georgia" w:hAnsi="Georgia"/>
        </w:rPr>
        <w:t>MM</w:t>
      </w:r>
    </w:p>
    <w:p w:rsidR="00DB6CD0" w:rsidRDefault="00DB6CD0"/>
    <w:sectPr w:rsidR="00DB6C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64" w:rsidRDefault="001A2764">
      <w:pPr>
        <w:spacing w:after="0" w:line="240" w:lineRule="auto"/>
      </w:pPr>
      <w:r>
        <w:separator/>
      </w:r>
    </w:p>
  </w:endnote>
  <w:endnote w:type="continuationSeparator" w:id="0">
    <w:p w:rsidR="001A2764" w:rsidRDefault="001A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65" w:rsidRDefault="00FD0F40" w:rsidP="000F7465">
    <w:pPr>
      <w:tabs>
        <w:tab w:val="center" w:pos="4536"/>
        <w:tab w:val="right" w:pos="9072"/>
      </w:tabs>
      <w:spacing w:after="0" w:line="240" w:lineRule="auto"/>
      <w:rPr>
        <w:rFonts w:ascii="Georgia" w:hAnsi="Georgia"/>
      </w:rPr>
    </w:pPr>
    <w:r w:rsidRPr="00A852C0">
      <w:rPr>
        <w:rFonts w:ascii="Georgia" w:hAnsi="Georg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0F0509" wp14:editId="6540E0D1">
              <wp:simplePos x="0" y="0"/>
              <wp:positionH relativeFrom="column">
                <wp:posOffset>-33020</wp:posOffset>
              </wp:positionH>
              <wp:positionV relativeFrom="paragraph">
                <wp:posOffset>-15875</wp:posOffset>
              </wp:positionV>
              <wp:extent cx="5943600" cy="1905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25pt" to="465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" strokecolor="#4a7ebb"/>
          </w:pict>
        </mc:Fallback>
      </mc:AlternateContent>
    </w:r>
    <w:r w:rsidRPr="00A852C0">
      <w:rPr>
        <w:rFonts w:ascii="Georgia" w:hAnsi="Georgia"/>
      </w:rPr>
      <w:t>Więcej informacji:</w:t>
    </w:r>
    <w:r>
      <w:rPr>
        <w:rFonts w:ascii="Georgia" w:hAnsi="Georgia"/>
      </w:rPr>
      <w:t xml:space="preserve"> </w:t>
    </w:r>
  </w:p>
  <w:p w:rsidR="000F7465" w:rsidRDefault="00FD0F40" w:rsidP="000F7465">
    <w:pPr>
      <w:tabs>
        <w:tab w:val="center" w:pos="4536"/>
        <w:tab w:val="right" w:pos="9072"/>
      </w:tabs>
      <w:spacing w:after="0" w:line="240" w:lineRule="auto"/>
    </w:pPr>
    <w:r w:rsidRPr="008B40F9">
      <w:rPr>
        <w:rFonts w:ascii="Georgia" w:hAnsi="Georgia"/>
        <w:b/>
        <w:color w:val="0070C0"/>
      </w:rPr>
      <w:t>Naczelna Izba Pielęgniarek i Położnych</w:t>
    </w:r>
    <w:r w:rsidRPr="008B40F9">
      <w:rPr>
        <w:rFonts w:ascii="Georgia" w:hAnsi="Georgia"/>
      </w:rPr>
      <w:br/>
      <w:t>ul. Pory 78 lok. 10, 0</w:t>
    </w:r>
    <w:r>
      <w:rPr>
        <w:rFonts w:ascii="Georgia" w:hAnsi="Georgia"/>
      </w:rPr>
      <w:t>2-757 Warszawa</w:t>
    </w:r>
    <w:r>
      <w:rPr>
        <w:rFonts w:ascii="Georgia" w:hAnsi="Georgia"/>
      </w:rPr>
      <w:br/>
      <w:t xml:space="preserve">tel. 22 327 61 75; </w:t>
    </w:r>
    <w:hyperlink r:id="rId1" w:history="1">
      <w:r w:rsidRPr="008B40F9">
        <w:rPr>
          <w:rFonts w:ascii="Georgia" w:hAnsi="Georgia"/>
          <w:color w:val="000080"/>
          <w:u w:val="single"/>
        </w:rPr>
        <w:t>nipip@nipip.pl</w:t>
      </w:r>
    </w:hyperlink>
    <w:r w:rsidRPr="008B40F9">
      <w:rPr>
        <w:rFonts w:ascii="Georgia" w:hAnsi="Georg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64" w:rsidRDefault="001A2764">
      <w:pPr>
        <w:spacing w:after="0" w:line="240" w:lineRule="auto"/>
      </w:pPr>
      <w:r>
        <w:separator/>
      </w:r>
    </w:p>
  </w:footnote>
  <w:footnote w:type="continuationSeparator" w:id="0">
    <w:p w:rsidR="001A2764" w:rsidRDefault="001A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65" w:rsidRPr="0076434D" w:rsidRDefault="00FD0F40" w:rsidP="000F7465">
    <w:pPr>
      <w:widowControl w:val="0"/>
      <w:shd w:val="clear" w:color="auto" w:fill="FFFFFF"/>
      <w:spacing w:before="374" w:after="0" w:line="360" w:lineRule="auto"/>
      <w:ind w:firstLine="1620"/>
      <w:jc w:val="center"/>
      <w:rPr>
        <w:rFonts w:ascii="Arial" w:eastAsia="Times New Roman" w:hAnsi="Arial" w:cs="Times New Roman"/>
        <w:b/>
        <w:snapToGrid w:val="0"/>
        <w:color w:val="000080"/>
        <w:w w:val="108"/>
        <w:sz w:val="29"/>
        <w:szCs w:val="20"/>
        <w:u w:val="single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FF96E" wp14:editId="3800CEEC">
              <wp:simplePos x="0" y="0"/>
              <wp:positionH relativeFrom="column">
                <wp:posOffset>-228600</wp:posOffset>
              </wp:positionH>
              <wp:positionV relativeFrom="paragraph">
                <wp:posOffset>228600</wp:posOffset>
              </wp:positionV>
              <wp:extent cx="1244600" cy="859790"/>
              <wp:effectExtent l="0" t="0" r="17780" b="139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465" w:rsidRDefault="00FD0F40" w:rsidP="000F746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973012" wp14:editId="631BE752">
                                <wp:extent cx="1047750" cy="76200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8pt;margin-top:18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" strokecolor="white">
              <v:textbox style="mso-fit-shape-to-text:t">
                <w:txbxContent>
                  <w:p w:rsidR="000F7465" w:rsidRDefault="00FD0F40" w:rsidP="000F746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0973012" wp14:editId="631BE752">
                          <wp:extent cx="1047750" cy="76200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434D">
      <w:rPr>
        <w:rFonts w:ascii="Arial" w:eastAsia="Times New Roman" w:hAnsi="Arial" w:cs="Times New Roman"/>
        <w:b/>
        <w:snapToGrid w:val="0"/>
        <w:color w:val="000080"/>
        <w:w w:val="108"/>
        <w:sz w:val="29"/>
        <w:szCs w:val="20"/>
        <w:u w:val="single"/>
        <w:lang w:eastAsia="pl-PL"/>
      </w:rPr>
      <w:t>NACZELNA IZBA PIELĘGNIAREK l POŁOŻNYCH</w:t>
    </w:r>
  </w:p>
  <w:p w:rsidR="000F7465" w:rsidRPr="0076434D" w:rsidRDefault="00FD0F40" w:rsidP="000F7465">
    <w:pPr>
      <w:keepNext/>
      <w:widowControl w:val="0"/>
      <w:shd w:val="clear" w:color="auto" w:fill="FFFFFF"/>
      <w:spacing w:before="40" w:after="0" w:line="360" w:lineRule="auto"/>
      <w:ind w:firstLine="1080"/>
      <w:jc w:val="center"/>
      <w:outlineLvl w:val="0"/>
      <w:rPr>
        <w:rFonts w:ascii="Arial" w:eastAsia="Times New Roman" w:hAnsi="Arial" w:cs="Times New Roman"/>
        <w:snapToGrid w:val="0"/>
        <w:color w:val="000080"/>
        <w:w w:val="96"/>
        <w:sz w:val="31"/>
        <w:szCs w:val="20"/>
        <w:lang w:eastAsia="pl-PL"/>
      </w:rPr>
    </w:pPr>
    <w:r w:rsidRPr="0076434D">
      <w:rPr>
        <w:rFonts w:ascii="Arial" w:eastAsia="Times New Roman" w:hAnsi="Arial" w:cs="Times New Roman"/>
        <w:snapToGrid w:val="0"/>
        <w:color w:val="000080"/>
        <w:w w:val="96"/>
        <w:sz w:val="31"/>
        <w:szCs w:val="20"/>
        <w:lang w:eastAsia="pl-PL"/>
      </w:rPr>
      <w:t>Naczelna Rada Pielęgniarek i Położnych</w:t>
    </w:r>
  </w:p>
  <w:p w:rsidR="000F7465" w:rsidRDefault="001A2764" w:rsidP="000F7465">
    <w:pPr>
      <w:pStyle w:val="Nagwek"/>
    </w:pPr>
  </w:p>
  <w:p w:rsidR="000F7465" w:rsidRDefault="001A27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40"/>
    <w:rsid w:val="001A2764"/>
    <w:rsid w:val="00706DA3"/>
    <w:rsid w:val="00DB6CD0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0F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D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F40"/>
  </w:style>
  <w:style w:type="paragraph" w:styleId="Tekstdymka">
    <w:name w:val="Balloon Text"/>
    <w:basedOn w:val="Normalny"/>
    <w:link w:val="TekstdymkaZnak"/>
    <w:uiPriority w:val="99"/>
    <w:semiHidden/>
    <w:unhideWhenUsed/>
    <w:rsid w:val="00FD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0F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D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F40"/>
  </w:style>
  <w:style w:type="paragraph" w:styleId="Tekstdymka">
    <w:name w:val="Balloon Text"/>
    <w:basedOn w:val="Normalny"/>
    <w:link w:val="TekstdymkaZnak"/>
    <w:uiPriority w:val="99"/>
    <w:semiHidden/>
    <w:unhideWhenUsed/>
    <w:rsid w:val="00FD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pip@nipi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2</cp:revision>
  <dcterms:created xsi:type="dcterms:W3CDTF">2020-06-17T10:00:00Z</dcterms:created>
  <dcterms:modified xsi:type="dcterms:W3CDTF">2020-06-17T10:03:00Z</dcterms:modified>
</cp:coreProperties>
</file>