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232287">
        <w:rPr>
          <w:rFonts w:ascii="Georgia" w:eastAsiaTheme="minorEastAsia" w:hAnsi="Georgia"/>
          <w:b/>
          <w:sz w:val="24"/>
          <w:szCs w:val="24"/>
          <w:lang w:eastAsia="pl-PL"/>
        </w:rPr>
        <w:t>6 maja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621EB3" w:rsidRPr="00386A14" w:rsidRDefault="00621EB3" w:rsidP="00386A14">
      <w:pPr>
        <w:jc w:val="both"/>
        <w:rPr>
          <w:rFonts w:ascii="Georgia" w:hAnsi="Georgia" w:cs="Times New Roman"/>
          <w:sz w:val="24"/>
          <w:szCs w:val="24"/>
        </w:rPr>
      </w:pPr>
    </w:p>
    <w:p w:rsidR="00386A14" w:rsidRDefault="00386A14" w:rsidP="00386A14">
      <w:pPr>
        <w:pStyle w:val="Nagwek3"/>
        <w:numPr>
          <w:ilvl w:val="0"/>
          <w:numId w:val="1"/>
        </w:numPr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  <w:proofErr w:type="spellStart"/>
      <w:r w:rsidRPr="00275600">
        <w:rPr>
          <w:rFonts w:ascii="Georgia" w:eastAsia="Times New Roman" w:hAnsi="Georgia" w:cs="Times New Roman"/>
          <w:b/>
          <w:color w:val="333333"/>
          <w:lang w:eastAsia="pl-PL"/>
        </w:rPr>
        <w:t>NRPiP</w:t>
      </w:r>
      <w:proofErr w:type="spellEnd"/>
      <w:r w:rsidRPr="00275600">
        <w:rPr>
          <w:rFonts w:ascii="Georgia" w:eastAsia="Times New Roman" w:hAnsi="Georgia" w:cs="Times New Roman"/>
          <w:b/>
          <w:color w:val="333333"/>
          <w:lang w:eastAsia="pl-PL"/>
        </w:rPr>
        <w:t xml:space="preserve"> </w:t>
      </w:r>
      <w:r w:rsidR="00C3723B" w:rsidRPr="00275600">
        <w:rPr>
          <w:rFonts w:ascii="Georgia" w:eastAsia="Times New Roman" w:hAnsi="Georgia" w:cs="Times New Roman"/>
          <w:b/>
          <w:color w:val="333333"/>
          <w:lang w:eastAsia="pl-PL"/>
        </w:rPr>
        <w:t>zwróciła się do</w:t>
      </w:r>
      <w:r w:rsidRPr="00275600">
        <w:rPr>
          <w:rFonts w:ascii="Georgia" w:eastAsia="Times New Roman" w:hAnsi="Georgia" w:cs="Times New Roman"/>
          <w:b/>
          <w:color w:val="333333"/>
          <w:lang w:eastAsia="pl-PL"/>
        </w:rPr>
        <w:t xml:space="preserve"> Premiera RP z p</w:t>
      </w:r>
      <w:bookmarkStart w:id="0" w:name="_Hlk39748040"/>
      <w:r w:rsidRPr="00275600">
        <w:rPr>
          <w:rFonts w:ascii="Georgia" w:eastAsia="Times New Roman" w:hAnsi="Georgia" w:cs="Times New Roman"/>
          <w:b/>
          <w:color w:val="333333"/>
          <w:lang w:eastAsia="pl-PL"/>
        </w:rPr>
        <w:t xml:space="preserve">rośbę o pilną zmianę przepisów </w:t>
      </w:r>
      <w:r w:rsidRPr="00275600">
        <w:rPr>
          <w:rStyle w:val="alb"/>
          <w:rFonts w:ascii="Georgia" w:eastAsia="Times New Roman" w:hAnsi="Georgia" w:cs="Times New Roman"/>
          <w:b/>
          <w:color w:val="auto"/>
        </w:rPr>
        <w:t>§  3</w:t>
      </w:r>
      <w:bookmarkEnd w:id="0"/>
      <w:r w:rsidRPr="00275600">
        <w:rPr>
          <w:rStyle w:val="alb"/>
          <w:rFonts w:ascii="Georgia" w:eastAsia="Times New Roman" w:hAnsi="Georgia" w:cs="Times New Roman"/>
          <w:b/>
          <w:color w:val="auto"/>
        </w:rPr>
        <w:t>.ust.5</w:t>
      </w:r>
      <w:r w:rsidRPr="00275600">
        <w:rPr>
          <w:rStyle w:val="alb"/>
          <w:rFonts w:ascii="Georgia" w:eastAsia="Times New Roman" w:hAnsi="Georgia" w:cs="Times New Roman"/>
          <w:b/>
          <w:color w:val="auto"/>
        </w:rPr>
        <w:t xml:space="preserve"> </w:t>
      </w:r>
      <w:r w:rsidRPr="00275600">
        <w:rPr>
          <w:rStyle w:val="position"/>
          <w:rFonts w:ascii="Georgia" w:eastAsia="Times New Roman" w:hAnsi="Georgia" w:cs="Times New Roman"/>
          <w:b/>
          <w:color w:val="auto"/>
        </w:rPr>
        <w:t>R</w:t>
      </w:r>
      <w:r w:rsidRPr="00275600">
        <w:rPr>
          <w:rStyle w:val="position"/>
          <w:rFonts w:ascii="Georgia" w:eastAsia="Times New Roman" w:hAnsi="Georgia" w:cs="Times New Roman"/>
          <w:b/>
          <w:color w:val="auto"/>
        </w:rPr>
        <w:t>ozporządzenia R</w:t>
      </w:r>
      <w:r w:rsidRPr="00275600">
        <w:rPr>
          <w:rFonts w:ascii="Georgia" w:eastAsia="Times New Roman" w:hAnsi="Georgia" w:cs="Times New Roman"/>
          <w:b/>
          <w:color w:val="auto"/>
          <w:lang w:eastAsia="pl-PL"/>
        </w:rPr>
        <w:t>ady Ministrów z dnia 2 maja 2020 r.</w:t>
      </w:r>
      <w:r w:rsidRPr="00386A14">
        <w:rPr>
          <w:rFonts w:ascii="Georgia" w:eastAsia="Times New Roman" w:hAnsi="Georgia" w:cs="Times New Roman"/>
          <w:color w:val="auto"/>
          <w:lang w:eastAsia="pl-PL"/>
        </w:rPr>
        <w:t xml:space="preserve"> </w:t>
      </w:r>
      <w:r w:rsidR="00275600">
        <w:rPr>
          <w:rFonts w:ascii="Georgia" w:eastAsia="Times New Roman" w:hAnsi="Georgia" w:cs="Times New Roman"/>
          <w:color w:val="auto"/>
          <w:lang w:eastAsia="pl-PL"/>
        </w:rPr>
        <w:br/>
      </w:r>
      <w:bookmarkStart w:id="1" w:name="_GoBack"/>
      <w:bookmarkEnd w:id="1"/>
      <w:r w:rsidRPr="00386A14">
        <w:rPr>
          <w:rFonts w:ascii="Georgia" w:eastAsia="Times New Roman" w:hAnsi="Georgia" w:cs="Times New Roman"/>
          <w:color w:val="auto"/>
          <w:lang w:eastAsia="pl-PL"/>
        </w:rPr>
        <w:t xml:space="preserve">w sprawie ustanowienia określonych ograniczeń, nakazów i zakazów w związku z wystąpieniem stanu epidemii, Dz.U.2020.792, dalej zwany także rozporządzeniem, </w:t>
      </w:r>
      <w:r w:rsidRPr="00386A14">
        <w:rPr>
          <w:rFonts w:ascii="Georgia" w:eastAsia="Times New Roman" w:hAnsi="Georgia" w:cs="Times New Roman"/>
          <w:color w:val="333333"/>
          <w:lang w:eastAsia="pl-PL"/>
        </w:rPr>
        <w:t xml:space="preserve">reagujące kwestie  swobodnego przepływu osób wykonujących zawody medyczne, w szczególności pielęgniarki i położnej - w ruchu transgranicznym. </w:t>
      </w:r>
    </w:p>
    <w:p w:rsidR="00C3723B" w:rsidRPr="00386A14" w:rsidRDefault="00C3723B" w:rsidP="00C3723B">
      <w:pPr>
        <w:pStyle w:val="Nagwek3"/>
        <w:spacing w:before="0" w:line="240" w:lineRule="auto"/>
        <w:ind w:left="360"/>
        <w:jc w:val="both"/>
        <w:rPr>
          <w:rFonts w:ascii="Georgia" w:eastAsia="Times New Roman" w:hAnsi="Georgia" w:cs="Times New Roman"/>
          <w:color w:val="333333"/>
          <w:lang w:eastAsia="pl-PL"/>
        </w:rPr>
      </w:pPr>
    </w:p>
    <w:p w:rsidR="00621EB3" w:rsidRPr="00386A14" w:rsidRDefault="008A44E6" w:rsidP="00386A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86A14">
        <w:rPr>
          <w:rFonts w:ascii="Georgia" w:hAnsi="Georgia" w:cs="Times New Roman"/>
          <w:sz w:val="24"/>
          <w:szCs w:val="24"/>
        </w:rPr>
        <w:t xml:space="preserve">Przygotowana została kolejna rekomendacja przekazana przez Departament Pielęgniarek i Położnych w Ministerstwie Zdrowia </w:t>
      </w:r>
      <w:r w:rsidRPr="00386A14">
        <w:rPr>
          <w:rFonts w:ascii="Georgia" w:hAnsi="Georgia" w:cs="Times New Roman"/>
          <w:b/>
          <w:sz w:val="24"/>
          <w:szCs w:val="24"/>
        </w:rPr>
        <w:t>do stosowania przez  pielęgniarki i położne wykonujące świadczenia zdrowotne:</w:t>
      </w:r>
    </w:p>
    <w:p w:rsidR="00386A14" w:rsidRDefault="0059172E" w:rsidP="00386A1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z</w:t>
      </w:r>
      <w:r w:rsidR="00386A14" w:rsidRPr="00386A14">
        <w:rPr>
          <w:rFonts w:ascii="Georgia" w:hAnsi="Georgia"/>
          <w:b/>
          <w:sz w:val="24"/>
          <w:szCs w:val="24"/>
        </w:rPr>
        <w:t xml:space="preserve">alecenia Konsultanta </w:t>
      </w:r>
      <w:r w:rsidRPr="00386A14">
        <w:rPr>
          <w:rFonts w:ascii="Georgia" w:hAnsi="Georgia"/>
          <w:b/>
          <w:sz w:val="24"/>
          <w:szCs w:val="24"/>
        </w:rPr>
        <w:t xml:space="preserve">Krajowego </w:t>
      </w:r>
      <w:r w:rsidR="00386A14" w:rsidRPr="00386A14">
        <w:rPr>
          <w:rFonts w:ascii="Georgia" w:hAnsi="Georgia"/>
          <w:b/>
          <w:sz w:val="24"/>
          <w:szCs w:val="24"/>
        </w:rPr>
        <w:t xml:space="preserve">w Dziedzinie Pielęgniarstwa Pediatrycznego dla pielęgniarek środowiska nauczania </w:t>
      </w:r>
      <w:r>
        <w:rPr>
          <w:rFonts w:ascii="Georgia" w:hAnsi="Georgia"/>
          <w:b/>
          <w:sz w:val="24"/>
          <w:szCs w:val="24"/>
        </w:rPr>
        <w:br/>
      </w:r>
      <w:r w:rsidR="00386A14" w:rsidRPr="00386A14">
        <w:rPr>
          <w:rFonts w:ascii="Georgia" w:hAnsi="Georgia"/>
          <w:b/>
          <w:sz w:val="24"/>
          <w:szCs w:val="24"/>
        </w:rPr>
        <w:t xml:space="preserve">i wychowania/higienistek szkolnych /pielęgniarek pediatrycznych dotyczące bezpieczeństwa opieki nad uczniami oraz dziećmi przebywającymi w przedszkolach i żłobkach  na okres epidemii </w:t>
      </w:r>
      <w:proofErr w:type="spellStart"/>
      <w:r w:rsidR="00386A14" w:rsidRPr="00386A14">
        <w:rPr>
          <w:rFonts w:ascii="Georgia" w:hAnsi="Georgia"/>
          <w:b/>
          <w:sz w:val="24"/>
          <w:szCs w:val="24"/>
        </w:rPr>
        <w:t>koronawirusa</w:t>
      </w:r>
      <w:proofErr w:type="spellEnd"/>
      <w:r w:rsidR="00386A14" w:rsidRPr="00386A14">
        <w:rPr>
          <w:rFonts w:ascii="Georgia" w:hAnsi="Georgia"/>
          <w:b/>
          <w:sz w:val="24"/>
          <w:szCs w:val="24"/>
        </w:rPr>
        <w:t xml:space="preserve"> SARS-CoV-2 po wznowieniu tradycyjnej nauki w szkołach </w:t>
      </w:r>
    </w:p>
    <w:p w:rsidR="00386A14" w:rsidRPr="00386A14" w:rsidRDefault="00386A14" w:rsidP="00386A14">
      <w:pPr>
        <w:pStyle w:val="Akapitzlist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8A44E6" w:rsidRPr="00386A14" w:rsidRDefault="008A44E6" w:rsidP="00386A14">
      <w:pPr>
        <w:spacing w:after="0" w:line="240" w:lineRule="auto"/>
        <w:ind w:left="360"/>
        <w:jc w:val="both"/>
        <w:rPr>
          <w:rFonts w:ascii="Georgia" w:hAnsi="Georgia" w:cs="Times New Roman"/>
          <w:i/>
          <w:color w:val="0070C0"/>
        </w:rPr>
      </w:pPr>
      <w:r w:rsidRPr="00386A14">
        <w:rPr>
          <w:rFonts w:ascii="Georgia" w:hAnsi="Georgia" w:cs="Times New Roman"/>
          <w:i/>
          <w:color w:val="0070C0"/>
        </w:rPr>
        <w:t>Przypominamy, iż wszystkie procedury zamieszczane są na stronach Ministerstwa Zdrowia:</w:t>
      </w:r>
      <w:r w:rsidR="0059172E">
        <w:rPr>
          <w:rFonts w:ascii="Georgia" w:hAnsi="Georgia" w:cs="Times New Roman"/>
          <w:i/>
          <w:color w:val="0070C0"/>
        </w:rPr>
        <w:t xml:space="preserve"> </w:t>
      </w:r>
      <w:hyperlink r:id="rId8" w:history="1">
        <w:r w:rsidRPr="00386A14">
          <w:rPr>
            <w:rFonts w:ascii="Georgia" w:hAnsi="Georgia" w:cs="Times New Roman"/>
            <w:i/>
            <w:color w:val="0070C0"/>
          </w:rPr>
          <w:t>https://www.gov.pl/web/zdrowie/zalecenia-dla-personelu-i-kierownikow-podmiotow-leczniczych</w:t>
        </w:r>
      </w:hyperlink>
      <w:r w:rsidRPr="00386A14">
        <w:rPr>
          <w:rFonts w:ascii="Georgia" w:hAnsi="Georgia" w:cs="Times New Roman"/>
          <w:i/>
          <w:color w:val="0070C0"/>
        </w:rPr>
        <w:t xml:space="preserve"> </w:t>
      </w:r>
    </w:p>
    <w:p w:rsidR="008A44E6" w:rsidRPr="00386A14" w:rsidRDefault="00573A96" w:rsidP="00386A14">
      <w:pPr>
        <w:spacing w:after="0" w:line="240" w:lineRule="auto"/>
        <w:ind w:left="360"/>
        <w:jc w:val="both"/>
        <w:rPr>
          <w:rFonts w:ascii="Georgia" w:hAnsi="Georgia" w:cs="Times New Roman"/>
          <w:i/>
          <w:color w:val="0070C0"/>
        </w:rPr>
      </w:pPr>
      <w:hyperlink r:id="rId9" w:history="1">
        <w:r w:rsidR="008A44E6" w:rsidRPr="00386A14">
          <w:rPr>
            <w:rFonts w:ascii="Georgia" w:hAnsi="Georgia" w:cs="Times New Roman"/>
            <w:i/>
            <w:color w:val="0070C0"/>
          </w:rPr>
          <w:t>https://www.gov.pl/web/zdrowie/komunikaty-dla-pielegniarek-i-poloznych</w:t>
        </w:r>
      </w:hyperlink>
      <w:r w:rsidR="008A44E6" w:rsidRPr="00386A14">
        <w:rPr>
          <w:rFonts w:ascii="Georgia" w:hAnsi="Georgia" w:cs="Times New Roman"/>
          <w:i/>
          <w:color w:val="0070C0"/>
        </w:rPr>
        <w:t xml:space="preserve"> </w:t>
      </w:r>
    </w:p>
    <w:p w:rsidR="00386A14" w:rsidRDefault="00386A14" w:rsidP="00386A14">
      <w:pPr>
        <w:pStyle w:val="dataaktudatauchwalenialubwydaniaaktu"/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</w:p>
    <w:p w:rsidR="00386A14" w:rsidRDefault="00386A14" w:rsidP="00386A14">
      <w:pPr>
        <w:pStyle w:val="dataaktudatauchwalenialubwydaniaaktu"/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</w:p>
    <w:p w:rsidR="00DE45AA" w:rsidRPr="00E8307B" w:rsidRDefault="00EF10AF" w:rsidP="00386A14">
      <w:pPr>
        <w:pStyle w:val="dataaktudatauchwalenialubwydaniaaktu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  <w:r>
        <w:rPr>
          <w:rFonts w:ascii="Georgia" w:hAnsi="Georgia"/>
        </w:rPr>
        <w:t>Przekazujemy</w:t>
      </w:r>
      <w:r w:rsidR="00DE45AA" w:rsidRPr="00E8307B">
        <w:rPr>
          <w:rFonts w:ascii="Georgia" w:hAnsi="Georgia"/>
        </w:rPr>
        <w:t xml:space="preserve"> monit</w:t>
      </w:r>
      <w:r w:rsidR="000E6251">
        <w:rPr>
          <w:rFonts w:ascii="Georgia" w:hAnsi="Georgia"/>
        </w:rPr>
        <w:t xml:space="preserve">oring aktów prawnych </w:t>
      </w:r>
      <w:r>
        <w:rPr>
          <w:rFonts w:ascii="Georgia" w:hAnsi="Georgia"/>
        </w:rPr>
        <w:t xml:space="preserve">przygotowany </w:t>
      </w:r>
      <w:r w:rsidR="00232287">
        <w:rPr>
          <w:rFonts w:ascii="Georgia" w:hAnsi="Georgia"/>
        </w:rPr>
        <w:t xml:space="preserve">na dzień </w:t>
      </w:r>
      <w:r w:rsidR="00386A14">
        <w:rPr>
          <w:rFonts w:ascii="Georgia" w:hAnsi="Georgia"/>
        </w:rPr>
        <w:t>8</w:t>
      </w:r>
      <w:r w:rsidR="008A44E6">
        <w:rPr>
          <w:rFonts w:ascii="Georgia" w:hAnsi="Georgia"/>
        </w:rPr>
        <w:t xml:space="preserve"> maja br.</w:t>
      </w:r>
    </w:p>
    <w:p w:rsidR="00DE45AA" w:rsidRDefault="00DE45AA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386A14" w:rsidRPr="00DB23F0" w:rsidRDefault="00386A14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DE45AA" w:rsidRDefault="00DE45AA" w:rsidP="00DE45AA"/>
    <w:p w:rsidR="00B226FD" w:rsidRDefault="00B226FD"/>
    <w:sectPr w:rsidR="00B226F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96" w:rsidRDefault="00573A96">
      <w:pPr>
        <w:spacing w:after="0" w:line="240" w:lineRule="auto"/>
      </w:pPr>
      <w:r>
        <w:separator/>
      </w:r>
    </w:p>
  </w:endnote>
  <w:endnote w:type="continuationSeparator" w:id="0">
    <w:p w:rsidR="00573A96" w:rsidRDefault="0057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96" w:rsidRDefault="00573A96">
      <w:pPr>
        <w:spacing w:after="0" w:line="240" w:lineRule="auto"/>
      </w:pPr>
      <w:r>
        <w:separator/>
      </w:r>
    </w:p>
  </w:footnote>
  <w:footnote w:type="continuationSeparator" w:id="0">
    <w:p w:rsidR="00573A96" w:rsidRDefault="0057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573A96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573A96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573A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C44"/>
    <w:multiLevelType w:val="hybridMultilevel"/>
    <w:tmpl w:val="E8A49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5021B"/>
    <w:rsid w:val="000E6251"/>
    <w:rsid w:val="001238B6"/>
    <w:rsid w:val="001A2109"/>
    <w:rsid w:val="00210F79"/>
    <w:rsid w:val="00232287"/>
    <w:rsid w:val="00275600"/>
    <w:rsid w:val="00313917"/>
    <w:rsid w:val="00386A14"/>
    <w:rsid w:val="003D184C"/>
    <w:rsid w:val="00407B91"/>
    <w:rsid w:val="00466E15"/>
    <w:rsid w:val="00573A96"/>
    <w:rsid w:val="00575D5F"/>
    <w:rsid w:val="0059172E"/>
    <w:rsid w:val="00621EB3"/>
    <w:rsid w:val="006438BC"/>
    <w:rsid w:val="00675399"/>
    <w:rsid w:val="007063AD"/>
    <w:rsid w:val="008A44E6"/>
    <w:rsid w:val="008E5714"/>
    <w:rsid w:val="00A752CB"/>
    <w:rsid w:val="00B01406"/>
    <w:rsid w:val="00B226FD"/>
    <w:rsid w:val="00C3723B"/>
    <w:rsid w:val="00C9347F"/>
    <w:rsid w:val="00CA7BC7"/>
    <w:rsid w:val="00DE45AA"/>
    <w:rsid w:val="00EF10AF"/>
    <w:rsid w:val="00F1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zalecenia-dla-personelu-i-kierownikow-podmiotow-leczniczy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komunikaty-dla-pielegniarek-i-polozny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21</cp:revision>
  <cp:lastPrinted>2020-05-06T12:12:00Z</cp:lastPrinted>
  <dcterms:created xsi:type="dcterms:W3CDTF">2020-04-29T11:21:00Z</dcterms:created>
  <dcterms:modified xsi:type="dcterms:W3CDTF">2020-05-08T10:53:00Z</dcterms:modified>
</cp:coreProperties>
</file>