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1057" w:type="dxa"/>
        <w:tblInd w:w="-1139" w:type="dxa"/>
        <w:tblLayout w:type="fixed"/>
        <w:tblLook w:val="04A0" w:firstRow="1" w:lastRow="0" w:firstColumn="1" w:lastColumn="0" w:noHBand="0" w:noVBand="1"/>
      </w:tblPr>
      <w:tblGrid>
        <w:gridCol w:w="643"/>
        <w:gridCol w:w="3581"/>
        <w:gridCol w:w="29"/>
        <w:gridCol w:w="965"/>
        <w:gridCol w:w="27"/>
        <w:gridCol w:w="5778"/>
        <w:gridCol w:w="34"/>
      </w:tblGrid>
      <w:tr w:rsidR="002F7B16" w:rsidRPr="00BC290A" w:rsidTr="00E0283B">
        <w:tc>
          <w:tcPr>
            <w:tcW w:w="643" w:type="dxa"/>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L.P.</w:t>
            </w:r>
          </w:p>
        </w:tc>
        <w:tc>
          <w:tcPr>
            <w:tcW w:w="3610"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Tytuł rozporządzenia</w:t>
            </w:r>
          </w:p>
        </w:tc>
        <w:tc>
          <w:tcPr>
            <w:tcW w:w="992"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Wejście</w:t>
            </w:r>
          </w:p>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 xml:space="preserve"> w życie</w:t>
            </w:r>
          </w:p>
        </w:tc>
        <w:tc>
          <w:tcPr>
            <w:tcW w:w="5812"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Przedmiot</w:t>
            </w:r>
          </w:p>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regulacji</w:t>
            </w:r>
          </w:p>
        </w:tc>
      </w:tr>
      <w:tr w:rsidR="003A0038" w:rsidRPr="00BC290A" w:rsidTr="00E0283B">
        <w:tc>
          <w:tcPr>
            <w:tcW w:w="643" w:type="dxa"/>
          </w:tcPr>
          <w:p w:rsidR="003A0038" w:rsidRPr="00BC290A" w:rsidRDefault="003A0038"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3A0038" w:rsidRPr="00BC290A" w:rsidRDefault="003A0038" w:rsidP="00E0283B">
            <w:pPr>
              <w:spacing w:line="360" w:lineRule="auto"/>
              <w:rPr>
                <w:rFonts w:ascii="Times New Roman" w:hAnsi="Times New Roman" w:cs="Times New Roman"/>
                <w:sz w:val="24"/>
                <w:szCs w:val="24"/>
              </w:rPr>
            </w:pPr>
            <w:r w:rsidRPr="00BC290A">
              <w:rPr>
                <w:rFonts w:ascii="Times New Roman" w:hAnsi="Times New Roman" w:cs="Times New Roman"/>
                <w:b/>
                <w:bCs/>
                <w:sz w:val="24"/>
                <w:szCs w:val="24"/>
              </w:rPr>
              <w:t xml:space="preserve">Ustawa </w:t>
            </w:r>
            <w:r w:rsidRPr="00BC290A">
              <w:rPr>
                <w:rFonts w:ascii="Times New Roman" w:hAnsi="Times New Roman" w:cs="Times New Roman"/>
                <w:sz w:val="24"/>
                <w:szCs w:val="24"/>
              </w:rPr>
              <w:t>z dnia 2</w:t>
            </w:r>
            <w:r w:rsidR="00AE378A" w:rsidRPr="00BC290A">
              <w:rPr>
                <w:rFonts w:ascii="Times New Roman" w:hAnsi="Times New Roman" w:cs="Times New Roman"/>
                <w:sz w:val="24"/>
                <w:szCs w:val="24"/>
              </w:rPr>
              <w:t xml:space="preserve"> marca </w:t>
            </w:r>
            <w:r w:rsidRPr="00BC290A">
              <w:rPr>
                <w:rFonts w:ascii="Times New Roman" w:hAnsi="Times New Roman" w:cs="Times New Roman"/>
                <w:sz w:val="24"/>
                <w:szCs w:val="24"/>
              </w:rPr>
              <w:t>2020 r. o szczególnych rozwiązaniach związanych z zapobieganiem, przeciwdziałaniem i zwalczaniem COVID-19, innych chorób zakaźnych oraz wywołanych nimi sytuacji kryzysowych</w:t>
            </w:r>
          </w:p>
          <w:p w:rsidR="003A0038" w:rsidRPr="00BC290A" w:rsidRDefault="003A0038" w:rsidP="00E0283B">
            <w:pPr>
              <w:jc w:val="center"/>
              <w:rPr>
                <w:rFonts w:ascii="Times New Roman" w:eastAsia="Times New Roman" w:hAnsi="Times New Roman" w:cs="Times New Roman"/>
                <w:b/>
                <w:sz w:val="24"/>
                <w:szCs w:val="24"/>
                <w:lang w:eastAsia="pl-PL"/>
              </w:rPr>
            </w:pPr>
          </w:p>
        </w:tc>
        <w:tc>
          <w:tcPr>
            <w:tcW w:w="992" w:type="dxa"/>
            <w:gridSpan w:val="2"/>
          </w:tcPr>
          <w:p w:rsidR="003A0038" w:rsidRPr="00BC290A" w:rsidRDefault="003A0038"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 xml:space="preserve">03.03.2020 r. </w:t>
            </w:r>
          </w:p>
        </w:tc>
        <w:tc>
          <w:tcPr>
            <w:tcW w:w="5812" w:type="dxa"/>
            <w:gridSpan w:val="2"/>
          </w:tcPr>
          <w:p w:rsidR="00E67EAF" w:rsidRPr="00BC290A" w:rsidRDefault="003A0038" w:rsidP="00E0283B">
            <w:pPr>
              <w:spacing w:line="360" w:lineRule="auto"/>
              <w:jc w:val="both"/>
              <w:rPr>
                <w:rFonts w:ascii="Times New Roman" w:hAnsi="Times New Roman" w:cs="Times New Roman"/>
                <w:sz w:val="24"/>
                <w:szCs w:val="24"/>
                <w:u w:val="single"/>
              </w:rPr>
            </w:pPr>
            <w:r w:rsidRPr="00BC290A">
              <w:rPr>
                <w:rFonts w:ascii="Times New Roman" w:hAnsi="Times New Roman" w:cs="Times New Roman"/>
                <w:b/>
                <w:bCs/>
                <w:sz w:val="24"/>
                <w:szCs w:val="24"/>
                <w:u w:val="single"/>
              </w:rPr>
              <w:t xml:space="preserve">Art.4 </w:t>
            </w:r>
            <w:r w:rsidR="00E67EAF" w:rsidRPr="00BC290A">
              <w:rPr>
                <w:rFonts w:ascii="Times New Roman" w:hAnsi="Times New Roman" w:cs="Times New Roman"/>
                <w:b/>
                <w:bCs/>
                <w:sz w:val="24"/>
                <w:szCs w:val="24"/>
                <w:u w:val="single"/>
              </w:rPr>
              <w:t>dodatkowy zasiłek opiekuńczy</w:t>
            </w:r>
            <w:r w:rsidR="00E67EAF" w:rsidRPr="00BC290A">
              <w:rPr>
                <w:rFonts w:ascii="Times New Roman" w:hAnsi="Times New Roman" w:cs="Times New Roman"/>
                <w:sz w:val="24"/>
                <w:szCs w:val="24"/>
                <w:u w:val="single"/>
              </w:rPr>
              <w:t xml:space="preserve"> </w:t>
            </w:r>
          </w:p>
          <w:p w:rsidR="003A0038" w:rsidRPr="00BC290A" w:rsidRDefault="003A0038"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W przypadku zamknięcia żłobka, klubu dziecięcego, przedszkola lub szkoły do których uczęszcza dziecko, z powodu COVID-19, ubezpieczonemu zwolnionemu od wykonywania pracy z powodu konieczności osobistego sprawowania opieki nad dzieckiem do lat ośmiu przysługuje </w:t>
            </w:r>
            <w:r w:rsidRPr="00BC290A">
              <w:rPr>
                <w:rFonts w:ascii="Times New Roman" w:hAnsi="Times New Roman" w:cs="Times New Roman"/>
                <w:b/>
                <w:bCs/>
                <w:sz w:val="24"/>
                <w:szCs w:val="24"/>
              </w:rPr>
              <w:t>dodatkowy zasiłek opiekuńczy</w:t>
            </w:r>
            <w:r w:rsidRPr="00BC290A">
              <w:rPr>
                <w:rFonts w:ascii="Times New Roman" w:hAnsi="Times New Roman" w:cs="Times New Roman"/>
                <w:sz w:val="24"/>
                <w:szCs w:val="24"/>
              </w:rPr>
              <w:t xml:space="preserve"> za okres nie dłuższy niż 14 dni.</w:t>
            </w:r>
          </w:p>
          <w:p w:rsidR="00E67EAF" w:rsidRPr="00BC290A" w:rsidRDefault="00E67EAF" w:rsidP="00E0283B">
            <w:pPr>
              <w:spacing w:line="360" w:lineRule="auto"/>
              <w:jc w:val="both"/>
              <w:rPr>
                <w:rFonts w:ascii="Times New Roman" w:hAnsi="Times New Roman" w:cs="Times New Roman"/>
                <w:sz w:val="24"/>
                <w:szCs w:val="24"/>
              </w:rPr>
            </w:pPr>
          </w:p>
          <w:p w:rsidR="00E67EAF" w:rsidRPr="00BC290A" w:rsidRDefault="003A0038"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7. </w:t>
            </w:r>
            <w:r w:rsidR="00E67EAF" w:rsidRPr="00BC290A">
              <w:rPr>
                <w:rFonts w:ascii="Times New Roman" w:eastAsia="Times New Roman" w:hAnsi="Times New Roman" w:cs="Times New Roman"/>
                <w:b/>
                <w:bCs/>
                <w:color w:val="333333"/>
                <w:sz w:val="24"/>
                <w:szCs w:val="24"/>
                <w:u w:val="single"/>
                <w:lang w:eastAsia="pl-PL"/>
              </w:rPr>
              <w:t xml:space="preserve"> </w:t>
            </w:r>
            <w:r w:rsidRPr="00BC290A">
              <w:rPr>
                <w:rFonts w:ascii="Times New Roman" w:eastAsia="Times New Roman" w:hAnsi="Times New Roman" w:cs="Times New Roman"/>
                <w:b/>
                <w:bCs/>
                <w:color w:val="333333"/>
                <w:sz w:val="24"/>
                <w:szCs w:val="24"/>
                <w:u w:val="single"/>
                <w:lang w:eastAsia="pl-PL"/>
              </w:rPr>
              <w:t>Wykaz podmiotów udzielających świadczeń opieki zdrowotnej wykonywanych w związku z przeciwdziałaniem COVID-19</w:t>
            </w: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Świadczenia opieki zdrowotnej, w tym transportu sanitarnego, wykonywane w związku z przeciwdziałaniem COVID-19, są udzielane przez podmioty wykonujące działalność leczniczą wpisane do wykazu, zwanego dalej "wykazem", opracowywanego przez właściwego miejscowo dyrektora oddziału wojewódzkiego Narodowego Funduszu Zdrowia w porozumieniu z wojewodą.</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W wykazie umieszcza się podmioty wykonujące działalność leczniczą, uwzględniając potrzeby wynikające z zabezpieczenia dostępności do świadczeń opieki zdrowotnej, o których mowa w ust. 1, na obszarze województwa, a także strukturę organizacyjną tych podmiotów, rodzaj wykonywanej działalności leczniczej oraz zasoby kadrowe i sprzętowe.</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3.  Wykaz podlega ogłoszeniu w wojewódzkim dzienniku urzędowym w drodze obwieszczenia wojewody oraz w </w:t>
            </w:r>
            <w:r w:rsidRPr="00BC290A">
              <w:rPr>
                <w:rFonts w:ascii="Times New Roman" w:eastAsia="Times New Roman" w:hAnsi="Times New Roman" w:cs="Times New Roman"/>
                <w:color w:val="333333"/>
                <w:sz w:val="24"/>
                <w:szCs w:val="24"/>
                <w:lang w:eastAsia="pl-PL"/>
              </w:rPr>
              <w:lastRenderedPageBreak/>
              <w:t>Biuletynie Informacji Publicznej Narodowego Funduszu Zdrowia.</w:t>
            </w:r>
          </w:p>
          <w:p w:rsidR="00812358" w:rsidRPr="00BC290A" w:rsidRDefault="00812358" w:rsidP="00E0283B">
            <w:pPr>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9.</w:t>
            </w:r>
          </w:p>
          <w:p w:rsidR="004153D4" w:rsidRPr="00BC290A" w:rsidRDefault="004153D4"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Finansowanie świadczeń opieki zdrowotnej wykonywanych w związku z przeciwdziałaniem COVID-19</w:t>
            </w:r>
          </w:p>
          <w:p w:rsidR="004153D4" w:rsidRPr="00BC290A" w:rsidRDefault="0081235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w:t>
            </w:r>
            <w:r w:rsidR="004153D4" w:rsidRPr="00BC290A">
              <w:rPr>
                <w:rFonts w:ascii="Times New Roman" w:eastAsia="Times New Roman" w:hAnsi="Times New Roman" w:cs="Times New Roman"/>
                <w:color w:val="333333"/>
                <w:sz w:val="24"/>
                <w:szCs w:val="24"/>
                <w:lang w:eastAsia="pl-PL"/>
              </w:rPr>
              <w:t xml:space="preserve">Świadczenia opieki zdrowotnej, w tym transportu sanitarnego, wykonywane w związku z przeciwdziałaniem COVID-19, udzielone przez podmioty wykonujące działalność leczniczą wpisane do wykazu, </w:t>
            </w:r>
            <w:r w:rsidR="004153D4" w:rsidRPr="00BC290A">
              <w:rPr>
                <w:rFonts w:ascii="Times New Roman" w:eastAsia="Times New Roman" w:hAnsi="Times New Roman" w:cs="Times New Roman"/>
                <w:b/>
                <w:bCs/>
                <w:color w:val="333333"/>
                <w:sz w:val="24"/>
                <w:szCs w:val="24"/>
                <w:lang w:eastAsia="pl-PL"/>
              </w:rPr>
              <w:t xml:space="preserve">są finansowane przez Narodowy Fundusz Zdrowia ze środków pochodzących z budżetu państwa </w:t>
            </w:r>
            <w:r w:rsidR="004153D4" w:rsidRPr="00BC290A">
              <w:rPr>
                <w:rFonts w:ascii="Times New Roman" w:eastAsia="Times New Roman" w:hAnsi="Times New Roman" w:cs="Times New Roman"/>
                <w:color w:val="333333"/>
                <w:sz w:val="24"/>
                <w:szCs w:val="24"/>
                <w:lang w:eastAsia="pl-PL"/>
              </w:rPr>
              <w:t>z części, której dysponentem jest minister właściwy do spraw zdrowia, na podstawie sprawozdań i rachunków składanych do właściwego miejscowo dyrektora oddziału wojewódzkiego Narodowego Funduszu Zdrowia.</w:t>
            </w:r>
          </w:p>
          <w:p w:rsidR="00812358" w:rsidRPr="00BC290A" w:rsidRDefault="00812358" w:rsidP="00E0283B">
            <w:pPr>
              <w:pStyle w:val="Akapitzlist"/>
              <w:spacing w:line="360" w:lineRule="auto"/>
              <w:ind w:left="750"/>
              <w:jc w:val="both"/>
              <w:rPr>
                <w:rFonts w:ascii="Times New Roman" w:eastAsia="Times New Roman" w:hAnsi="Times New Roman" w:cs="Times New Roman"/>
                <w:color w:val="333333"/>
                <w:sz w:val="24"/>
                <w:szCs w:val="24"/>
                <w:lang w:eastAsia="pl-PL"/>
              </w:rPr>
            </w:pPr>
          </w:p>
          <w:p w:rsidR="004153D4" w:rsidRPr="00BC290A" w:rsidRDefault="0081235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w:t>
            </w:r>
            <w:r w:rsidR="004153D4" w:rsidRPr="00BC290A">
              <w:rPr>
                <w:rFonts w:ascii="Times New Roman" w:eastAsia="Times New Roman" w:hAnsi="Times New Roman" w:cs="Times New Roman"/>
                <w:color w:val="333333"/>
                <w:sz w:val="24"/>
                <w:szCs w:val="24"/>
                <w:lang w:eastAsia="pl-PL"/>
              </w:rPr>
              <w:t>Świadczenia opieki zdrowotnej, są finansowane w formie opłaty ryczałtowej za utrzymanie stanu gotowości do udzielania tych świadczeń oraz ceny odpowiadającej liczbie i rodzajowi świadczeń opieki zdrowotnej udzielonych w przyjętym okresie rozliczeniowym.</w:t>
            </w:r>
          </w:p>
          <w:p w:rsidR="00812358" w:rsidRPr="00BC290A" w:rsidRDefault="00812358" w:rsidP="00E0283B">
            <w:pPr>
              <w:pStyle w:val="Akapitzlist"/>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Prezes Narodowego Funduszu Zdrowia określi zasady sprawozdawania oraz warunki rozliczania świadczeń opieki zdrowotnej.</w:t>
            </w:r>
          </w:p>
          <w:p w:rsidR="00812358" w:rsidRPr="00BC290A" w:rsidRDefault="00812358" w:rsidP="00E0283B">
            <w:pPr>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Do sprawozdawania i rozliczania świadczenia opieki zdrowotnej, nie stosuje się przepisów o świadczeniach opieki zdrowotnej finansowanych ze środków publicznych.</w:t>
            </w: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5.  Minister właściwy do spraw zdrowia określi, w drodze rozporządzenia, sposób i tryb finansowania z budżetu państwa świadczeń opieki zdrowotnej, mając na celu zapewnienie rzetelności i gospodarności wydatkowania środków publicznych, w tym utrzymania wydatków w przewidzianych limitach, oraz skuteczności udzielania świadczeń opieki zdrowotnej.</w:t>
            </w:r>
          </w:p>
          <w:p w:rsidR="003A0038" w:rsidRPr="00BC290A" w:rsidRDefault="003A0038" w:rsidP="00E0283B">
            <w:pPr>
              <w:spacing w:line="360" w:lineRule="auto"/>
              <w:jc w:val="both"/>
              <w:rPr>
                <w:rFonts w:ascii="Times New Roman" w:eastAsia="Times New Roman" w:hAnsi="Times New Roman" w:cs="Times New Roman"/>
                <w:b/>
                <w:sz w:val="24"/>
                <w:szCs w:val="24"/>
                <w:lang w:eastAsia="pl-PL"/>
              </w:rPr>
            </w:pPr>
          </w:p>
          <w:p w:rsidR="000B53CB" w:rsidRPr="00BC290A" w:rsidRDefault="000B53CB"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Art.10</w:t>
            </w:r>
            <w:r w:rsidR="00366F45" w:rsidRPr="00BC290A">
              <w:rPr>
                <w:rFonts w:ascii="Times New Roman" w:eastAsia="Times New Roman" w:hAnsi="Times New Roman" w:cs="Times New Roman"/>
                <w:b/>
                <w:bCs/>
                <w:color w:val="333333"/>
                <w:sz w:val="24"/>
                <w:szCs w:val="24"/>
                <w:u w:val="single"/>
                <w:lang w:eastAsia="pl-PL"/>
              </w:rPr>
              <w:t xml:space="preserve"> zmiany w strukturze organizacyjnej </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Minister właściwy do spraw zdrowia może nałożyć obowiązek</w:t>
            </w:r>
            <w:r w:rsidRPr="00BC290A">
              <w:rPr>
                <w:rFonts w:ascii="Times New Roman" w:hAnsi="Times New Roman" w:cs="Times New Roman"/>
                <w:color w:val="333333"/>
                <w:sz w:val="24"/>
                <w:szCs w:val="24"/>
                <w:shd w:val="clear" w:color="auto" w:fill="FFFFFF"/>
              </w:rPr>
              <w:t xml:space="preserve"> w związku z przeciwdziałaniem COVID-19</w:t>
            </w:r>
            <w:r w:rsidRPr="00BC290A">
              <w:rPr>
                <w:rFonts w:ascii="Times New Roman" w:eastAsia="Times New Roman" w:hAnsi="Times New Roman" w:cs="Times New Roman"/>
                <w:color w:val="333333"/>
                <w:sz w:val="24"/>
                <w:szCs w:val="24"/>
                <w:lang w:eastAsia="pl-PL"/>
              </w:rPr>
              <w:t xml:space="preserve"> , na podmiot leczniczy będący:</w:t>
            </w:r>
          </w:p>
          <w:p w:rsidR="00E67EAF" w:rsidRPr="00BC290A" w:rsidRDefault="00E67EAF" w:rsidP="00E0283B">
            <w:pPr>
              <w:spacing w:after="72"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spółką kapitałową, w której jedynym albo większościowym udziałowcem albo akcjonariuszem jest Skarb Państwa;</w:t>
            </w:r>
          </w:p>
          <w:p w:rsidR="00E67EAF" w:rsidRPr="00BC290A" w:rsidRDefault="00E67EAF" w:rsidP="00E0283B">
            <w:pPr>
              <w:spacing w:after="72"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samodzielnym publicznym zakładem opieki zdrowotnej lub jednostką budżetową.</w:t>
            </w:r>
          </w:p>
          <w:p w:rsidR="000B53CB" w:rsidRPr="00BC290A" w:rsidRDefault="000B53CB" w:rsidP="00E0283B">
            <w:pPr>
              <w:spacing w:line="360" w:lineRule="auto"/>
              <w:jc w:val="both"/>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Zadanie,</w:t>
            </w:r>
            <w:r w:rsidRPr="00BC290A">
              <w:rPr>
                <w:rFonts w:ascii="Times New Roman" w:hAnsi="Times New Roman" w:cs="Times New Roman"/>
                <w:color w:val="333333"/>
                <w:sz w:val="24"/>
                <w:szCs w:val="24"/>
                <w:shd w:val="clear" w:color="auto" w:fill="FFFFFF"/>
              </w:rPr>
              <w:t xml:space="preserve"> </w:t>
            </w:r>
            <w:bookmarkStart w:id="0" w:name="_Hlk35453885"/>
            <w:r w:rsidRPr="00BC290A">
              <w:rPr>
                <w:rFonts w:ascii="Times New Roman" w:hAnsi="Times New Roman" w:cs="Times New Roman"/>
                <w:color w:val="333333"/>
                <w:sz w:val="24"/>
                <w:szCs w:val="24"/>
                <w:shd w:val="clear" w:color="auto" w:fill="FFFFFF"/>
              </w:rPr>
              <w:t>w związku z przeciwdziałaniem COVID-19</w:t>
            </w:r>
            <w:bookmarkEnd w:id="0"/>
            <w:r w:rsidRPr="00BC290A">
              <w:rPr>
                <w:rFonts w:ascii="Times New Roman" w:hAnsi="Times New Roman" w:cs="Times New Roman"/>
                <w:color w:val="333333"/>
                <w:sz w:val="24"/>
                <w:szCs w:val="24"/>
                <w:shd w:val="clear" w:color="auto" w:fill="FFFFFF"/>
              </w:rPr>
              <w:t>.</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lang w:eastAsia="pl-PL"/>
              </w:rPr>
              <w:t>może dotyczyć w szczególności zmian w strukturze organizacyjnej</w:t>
            </w:r>
            <w:r w:rsidRPr="00BC290A">
              <w:rPr>
                <w:rFonts w:ascii="Times New Roman" w:eastAsia="Times New Roman" w:hAnsi="Times New Roman" w:cs="Times New Roman"/>
                <w:color w:val="333333"/>
                <w:sz w:val="24"/>
                <w:szCs w:val="24"/>
                <w:lang w:eastAsia="pl-PL"/>
              </w:rPr>
              <w:t xml:space="preserve"> podmiotu leczniczego lub </w:t>
            </w:r>
            <w:r w:rsidRPr="00BC290A">
              <w:rPr>
                <w:rFonts w:ascii="Times New Roman" w:eastAsia="Times New Roman" w:hAnsi="Times New Roman" w:cs="Times New Roman"/>
                <w:b/>
                <w:bCs/>
                <w:color w:val="333333"/>
                <w:sz w:val="24"/>
                <w:szCs w:val="24"/>
                <w:lang w:eastAsia="pl-PL"/>
              </w:rPr>
              <w:t>przekazania</w:t>
            </w:r>
            <w:r w:rsidRPr="00BC290A">
              <w:rPr>
                <w:rFonts w:ascii="Times New Roman" w:eastAsia="Times New Roman" w:hAnsi="Times New Roman" w:cs="Times New Roman"/>
                <w:color w:val="333333"/>
                <w:sz w:val="24"/>
                <w:szCs w:val="24"/>
                <w:lang w:eastAsia="pl-PL"/>
              </w:rPr>
              <w:t xml:space="preserve"> produktów leczniczych, wyrobów medycznych, środków spożywczych specjalnego przeznaczenia żywieniowego oraz aparatury i sprzętu medycznego, w celu zapewnienia kontynuacji udzielenia świadczeń zdrowotnych w innym podmiocie leczniczym. </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Zmiany w strukturze organizacyjnej podmiotu leczniczego </w:t>
            </w:r>
            <w:r w:rsidRPr="00BC290A">
              <w:rPr>
                <w:rFonts w:ascii="Times New Roman" w:eastAsia="Times New Roman" w:hAnsi="Times New Roman" w:cs="Times New Roman"/>
                <w:b/>
                <w:bCs/>
                <w:color w:val="333333"/>
                <w:sz w:val="24"/>
                <w:szCs w:val="24"/>
                <w:lang w:eastAsia="pl-PL"/>
              </w:rPr>
              <w:t>nie wymagają podjęcia aktów, w tym uchwał</w:t>
            </w:r>
            <w:r w:rsidRPr="00BC290A">
              <w:rPr>
                <w:rFonts w:ascii="Times New Roman" w:eastAsia="Times New Roman" w:hAnsi="Times New Roman" w:cs="Times New Roman"/>
                <w:color w:val="333333"/>
                <w:sz w:val="24"/>
                <w:szCs w:val="24"/>
                <w:lang w:eastAsia="pl-PL"/>
              </w:rPr>
              <w:t xml:space="preserve">, właściwych organów administracji publicznej, </w:t>
            </w:r>
          </w:p>
          <w:p w:rsidR="00E67EAF" w:rsidRPr="00BC290A" w:rsidRDefault="00E67EAF"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a wpis do rejestru</w:t>
            </w:r>
            <w:r w:rsidRPr="00BC290A">
              <w:rPr>
                <w:rFonts w:ascii="Times New Roman" w:eastAsia="Times New Roman" w:hAnsi="Times New Roman" w:cs="Times New Roman"/>
                <w:color w:val="333333"/>
                <w:sz w:val="24"/>
                <w:szCs w:val="24"/>
                <w:lang w:eastAsia="pl-PL"/>
              </w:rPr>
              <w:t xml:space="preserve"> podmiotów wykonujących działalność leczniczą, o którym mowa w art.100 ustawy z dnia 15 kwietnia 2011 r. o działalności leczniczej (Dz. U. z 2020 r. </w:t>
            </w:r>
            <w:r w:rsidRPr="00BC290A">
              <w:rPr>
                <w:rFonts w:ascii="Times New Roman" w:eastAsia="Times New Roman" w:hAnsi="Times New Roman" w:cs="Times New Roman"/>
                <w:color w:val="333333"/>
                <w:sz w:val="24"/>
                <w:szCs w:val="24"/>
                <w:lang w:eastAsia="pl-PL"/>
              </w:rPr>
              <w:lastRenderedPageBreak/>
              <w:t xml:space="preserve">poz. 295) oraz wpis do Krajowego Rejestru Sądowego </w:t>
            </w:r>
            <w:r w:rsidRPr="00BC290A">
              <w:rPr>
                <w:rFonts w:ascii="Times New Roman" w:eastAsia="Times New Roman" w:hAnsi="Times New Roman" w:cs="Times New Roman"/>
                <w:b/>
                <w:bCs/>
                <w:color w:val="333333"/>
                <w:sz w:val="24"/>
                <w:szCs w:val="24"/>
                <w:lang w:eastAsia="pl-PL"/>
              </w:rPr>
              <w:t>są nieodpłatne.</w:t>
            </w:r>
          </w:p>
          <w:p w:rsidR="000B53CB" w:rsidRPr="00BC290A" w:rsidRDefault="000B53CB" w:rsidP="00E0283B">
            <w:pPr>
              <w:spacing w:line="360" w:lineRule="auto"/>
              <w:jc w:val="both"/>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nałożenia obowiązków </w:t>
            </w:r>
            <w:r w:rsidRPr="00BC290A">
              <w:rPr>
                <w:rFonts w:ascii="Times New Roman" w:hAnsi="Times New Roman" w:cs="Times New Roman"/>
                <w:color w:val="333333"/>
                <w:sz w:val="24"/>
                <w:szCs w:val="24"/>
                <w:shd w:val="clear" w:color="auto" w:fill="FFFFFF"/>
              </w:rPr>
              <w:t>w związku z przeciwdziałaniem COVID-19</w:t>
            </w:r>
            <w:r w:rsidRPr="00BC290A">
              <w:rPr>
                <w:rFonts w:ascii="Times New Roman" w:eastAsia="Times New Roman" w:hAnsi="Times New Roman" w:cs="Times New Roman"/>
                <w:color w:val="333333"/>
                <w:sz w:val="24"/>
                <w:szCs w:val="24"/>
                <w:lang w:eastAsia="pl-PL"/>
              </w:rPr>
              <w:t xml:space="preserve">t </w:t>
            </w:r>
            <w:r w:rsidRPr="00BC290A">
              <w:rPr>
                <w:rFonts w:ascii="Times New Roman" w:eastAsia="Times New Roman" w:hAnsi="Times New Roman" w:cs="Times New Roman"/>
                <w:b/>
                <w:bCs/>
                <w:color w:val="333333"/>
                <w:sz w:val="24"/>
                <w:szCs w:val="24"/>
                <w:lang w:eastAsia="pl-PL"/>
              </w:rPr>
              <w:t>zapewnia się środki</w:t>
            </w:r>
            <w:r w:rsidRPr="00BC290A">
              <w:rPr>
                <w:rFonts w:ascii="Times New Roman" w:eastAsia="Times New Roman" w:hAnsi="Times New Roman" w:cs="Times New Roman"/>
                <w:color w:val="333333"/>
                <w:sz w:val="24"/>
                <w:szCs w:val="24"/>
                <w:lang w:eastAsia="pl-PL"/>
              </w:rPr>
              <w:t xml:space="preserve"> na pokrycie wydatków związanych z wykonaniem tego zadania.</w:t>
            </w:r>
          </w:p>
          <w:p w:rsidR="000B53CB" w:rsidRPr="00BC290A" w:rsidRDefault="000B53CB" w:rsidP="00E0283B">
            <w:pPr>
              <w:spacing w:line="360" w:lineRule="auto"/>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w:t>
            </w:r>
            <w:r w:rsidRPr="00BC290A">
              <w:rPr>
                <w:rFonts w:ascii="Times New Roman" w:eastAsia="Times New Roman" w:hAnsi="Times New Roman" w:cs="Times New Roman"/>
                <w:b/>
                <w:bCs/>
                <w:color w:val="333333"/>
                <w:sz w:val="24"/>
                <w:szCs w:val="24"/>
                <w:lang w:eastAsia="pl-PL"/>
              </w:rPr>
              <w:t>poniesienia przez podmiot leczniczy szkody przy wykonywaniu zadania</w:t>
            </w:r>
            <w:r w:rsidRPr="00BC290A">
              <w:rPr>
                <w:rFonts w:ascii="Times New Roman" w:eastAsia="Times New Roman" w:hAnsi="Times New Roman" w:cs="Times New Roman"/>
                <w:color w:val="333333"/>
                <w:sz w:val="24"/>
                <w:szCs w:val="24"/>
                <w:lang w:eastAsia="pl-PL"/>
              </w:rPr>
              <w:t xml:space="preserve">, </w:t>
            </w:r>
            <w:r w:rsidRPr="00BC290A">
              <w:rPr>
                <w:rFonts w:ascii="Times New Roman" w:hAnsi="Times New Roman" w:cs="Times New Roman"/>
                <w:color w:val="333333"/>
                <w:sz w:val="24"/>
                <w:szCs w:val="24"/>
                <w:shd w:val="clear" w:color="auto" w:fill="FFFFFF"/>
              </w:rPr>
              <w:t xml:space="preserve">w związku z przeciwdziałaniem COVID-19 </w:t>
            </w:r>
            <w:r w:rsidRPr="00BC290A">
              <w:rPr>
                <w:rFonts w:ascii="Times New Roman" w:eastAsia="Times New Roman" w:hAnsi="Times New Roman" w:cs="Times New Roman"/>
                <w:color w:val="333333"/>
                <w:sz w:val="24"/>
                <w:szCs w:val="24"/>
                <w:lang w:eastAsia="pl-PL"/>
              </w:rPr>
              <w:t xml:space="preserve">minister właściwy do spraw zdrowia </w:t>
            </w:r>
            <w:r w:rsidRPr="00BC290A">
              <w:rPr>
                <w:rFonts w:ascii="Times New Roman" w:eastAsia="Times New Roman" w:hAnsi="Times New Roman" w:cs="Times New Roman"/>
                <w:b/>
                <w:bCs/>
                <w:color w:val="333333"/>
                <w:sz w:val="24"/>
                <w:szCs w:val="24"/>
                <w:lang w:eastAsia="pl-PL"/>
              </w:rPr>
              <w:t>jest obowiązany do jej naprawienia.</w:t>
            </w:r>
          </w:p>
          <w:p w:rsidR="000B53CB" w:rsidRPr="00BC290A" w:rsidRDefault="000B53CB" w:rsidP="00E0283B">
            <w:pPr>
              <w:spacing w:line="360" w:lineRule="auto"/>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Zadania </w:t>
            </w:r>
            <w:r w:rsidRPr="00BC290A">
              <w:rPr>
                <w:rFonts w:ascii="Times New Roman" w:hAnsi="Times New Roman" w:cs="Times New Roman"/>
                <w:color w:val="333333"/>
                <w:sz w:val="24"/>
                <w:szCs w:val="24"/>
                <w:shd w:val="clear" w:color="auto" w:fill="FFFFFF"/>
              </w:rPr>
              <w:t>w związku z przeciwdziałaniem COVID-19</w:t>
            </w:r>
            <w:r w:rsidRPr="00BC290A">
              <w:rPr>
                <w:rFonts w:ascii="Times New Roman" w:eastAsia="Times New Roman" w:hAnsi="Times New Roman" w:cs="Times New Roman"/>
                <w:color w:val="333333"/>
                <w:sz w:val="24"/>
                <w:szCs w:val="24"/>
                <w:lang w:eastAsia="pl-PL"/>
              </w:rPr>
              <w:t>są realizowane przez jednostki samorządu terytorialnego jako zadania zlecone z zakresu administracji rządowej.</w:t>
            </w:r>
          </w:p>
          <w:p w:rsidR="00E67EAF" w:rsidRPr="00BC290A" w:rsidRDefault="00E67EAF" w:rsidP="00E0283B">
            <w:pPr>
              <w:spacing w:line="360" w:lineRule="auto"/>
              <w:jc w:val="both"/>
              <w:rPr>
                <w:rFonts w:ascii="Times New Roman" w:eastAsia="Times New Roman" w:hAnsi="Times New Roman" w:cs="Times New Roman"/>
                <w:b/>
                <w:sz w:val="24"/>
                <w:szCs w:val="24"/>
                <w:lang w:eastAsia="pl-PL"/>
              </w:rPr>
            </w:pPr>
          </w:p>
          <w:p w:rsidR="002A314F" w:rsidRPr="00BC290A" w:rsidRDefault="002A314F"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15.</w:t>
            </w:r>
          </w:p>
          <w:p w:rsidR="002A314F" w:rsidRPr="00BC290A" w:rsidRDefault="002A314F"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Wystawianie recept farmaceutycznych</w:t>
            </w:r>
          </w:p>
          <w:p w:rsidR="002A314F" w:rsidRPr="00BC290A" w:rsidRDefault="002A314F"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zagrożenia zdrowia pacjenta związanego z COVID-19, farmaceuta posiadający prawo wykonywania zawodu może wystawić receptę farmaceutyczną. </w:t>
            </w:r>
          </w:p>
          <w:p w:rsidR="0071707B" w:rsidRPr="00BC290A" w:rsidRDefault="0071707B" w:rsidP="00E0283B">
            <w:pPr>
              <w:spacing w:before="120" w:after="150" w:line="360" w:lineRule="auto"/>
              <w:jc w:val="both"/>
              <w:rPr>
                <w:rFonts w:ascii="Times New Roman" w:eastAsia="Times New Roman" w:hAnsi="Times New Roman" w:cs="Times New Roman"/>
                <w:color w:val="333333"/>
                <w:sz w:val="24"/>
                <w:szCs w:val="24"/>
                <w:lang w:eastAsia="pl-PL"/>
              </w:rPr>
            </w:pPr>
          </w:p>
          <w:p w:rsidR="00366F45" w:rsidRPr="00BC290A" w:rsidRDefault="0071707B"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25.</w:t>
            </w:r>
          </w:p>
          <w:p w:rsidR="0071707B" w:rsidRPr="00BC290A" w:rsidRDefault="00366F45" w:rsidP="00E0283B">
            <w:pPr>
              <w:spacing w:line="360" w:lineRule="auto"/>
              <w:jc w:val="both"/>
              <w:rPr>
                <w:rFonts w:ascii="Times New Roman" w:eastAsia="Times New Roman" w:hAnsi="Times New Roman" w:cs="Times New Roman"/>
                <w:b/>
                <w:bCs/>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 xml:space="preserve"> Wprowadzenie sfer na którym wystąpił stan epidemii,</w:t>
            </w:r>
          </w:p>
          <w:p w:rsidR="0071707B" w:rsidRPr="00BC290A" w:rsidRDefault="0071707B"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 dnia 5 grudnia 2008 r. o zapobieganiu oraz zwalczaniu zakażeń i chorób zakaźnych u ludzi (Dz. U. z 2019 r. poz. 1239 i 1495 oraz z 2020 r. poz. 284 i 322)  i określił: </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zero</w:t>
            </w:r>
            <w:r w:rsidRPr="00BC290A">
              <w:rPr>
                <w:rFonts w:ascii="Times New Roman" w:eastAsia="Times New Roman" w:hAnsi="Times New Roman" w:cs="Times New Roman"/>
                <w:color w:val="333333"/>
                <w:sz w:val="24"/>
                <w:szCs w:val="24"/>
                <w:lang w:eastAsia="pl-PL"/>
              </w:rPr>
              <w:t xml:space="preserve"> - obszar, na którym wystąpił stan epidemii, znajdujący się bezpośrednio wokół ogniska wirusa, podlegający ograniczeniom, w </w:t>
            </w:r>
            <w:r w:rsidRPr="00BC290A">
              <w:rPr>
                <w:rFonts w:ascii="Times New Roman" w:eastAsia="Times New Roman" w:hAnsi="Times New Roman" w:cs="Times New Roman"/>
                <w:color w:val="333333"/>
                <w:sz w:val="24"/>
                <w:szCs w:val="24"/>
                <w:lang w:eastAsia="pl-PL"/>
              </w:rPr>
              <w:lastRenderedPageBreak/>
              <w:t>szczególności zakazom, nakazom oraz środkom kontroli;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buforowa</w:t>
            </w:r>
            <w:r w:rsidRPr="00BC290A">
              <w:rPr>
                <w:rFonts w:ascii="Times New Roman" w:eastAsia="Times New Roman" w:hAnsi="Times New Roman" w:cs="Times New Roman"/>
                <w:color w:val="333333"/>
                <w:sz w:val="24"/>
                <w:szCs w:val="24"/>
                <w:lang w:eastAsia="pl-PL"/>
              </w:rPr>
              <w:t xml:space="preserve"> - obszar wokół strefy zero, podlegający ograniczeniom, w szczególności zakazom lub nakazom dotyczącym przemieszczania się ludzi;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zagrożenia</w:t>
            </w:r>
            <w:r w:rsidRPr="00BC290A">
              <w:rPr>
                <w:rFonts w:ascii="Times New Roman" w:eastAsia="Times New Roman" w:hAnsi="Times New Roman" w:cs="Times New Roman"/>
                <w:color w:val="333333"/>
                <w:sz w:val="24"/>
                <w:szCs w:val="24"/>
                <w:lang w:eastAsia="pl-PL"/>
              </w:rPr>
              <w:t xml:space="preserve"> - obszar, na którym możliwe jest ryzyko wystąpienia stanu epidemii;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zagrożony obszar</w:t>
            </w:r>
            <w:r w:rsidRPr="00BC290A">
              <w:rPr>
                <w:rFonts w:ascii="Times New Roman" w:eastAsia="Times New Roman" w:hAnsi="Times New Roman" w:cs="Times New Roman"/>
                <w:color w:val="333333"/>
                <w:sz w:val="24"/>
                <w:szCs w:val="24"/>
                <w:lang w:eastAsia="pl-PL"/>
              </w:rPr>
              <w:t xml:space="preserve"> - obszar jednej lub kilku jednostek podziału terytorialnego kraju lub obszar określony w sposób inny niż przez odniesienie do jednostek podziału terytorialnego kraju;</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miejsce kwarantanny -</w:t>
            </w:r>
            <w:r w:rsidRPr="00BC290A">
              <w:rPr>
                <w:rFonts w:ascii="Times New Roman" w:eastAsia="Times New Roman" w:hAnsi="Times New Roman" w:cs="Times New Roman"/>
                <w:color w:val="333333"/>
                <w:sz w:val="24"/>
                <w:szCs w:val="24"/>
                <w:lang w:eastAsia="pl-PL"/>
              </w:rPr>
              <w:t xml:space="preserve"> odrębny obiekt budowlany czasowego pobytu osób chorych lub podejrzanych o zachorowanie, w którym prowadzi się kwarantannę.";</w:t>
            </w:r>
          </w:p>
          <w:p w:rsidR="00366F45" w:rsidRPr="00BC290A" w:rsidRDefault="00366F45" w:rsidP="00E0283B">
            <w:pPr>
              <w:spacing w:before="120" w:after="150" w:line="360" w:lineRule="auto"/>
              <w:ind w:left="125"/>
              <w:jc w:val="both"/>
              <w:rPr>
                <w:rFonts w:ascii="Times New Roman" w:eastAsia="Times New Roman" w:hAnsi="Times New Roman" w:cs="Times New Roman"/>
                <w:b/>
                <w:bCs/>
                <w:color w:val="333333"/>
                <w:sz w:val="24"/>
                <w:szCs w:val="24"/>
                <w:lang w:eastAsia="pl-PL"/>
              </w:rPr>
            </w:pP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W celu zapobiegania szerzeniu </w:t>
            </w:r>
            <w:r w:rsidRPr="00BC290A">
              <w:rPr>
                <w:rFonts w:ascii="Times New Roman" w:eastAsia="Times New Roman" w:hAnsi="Times New Roman" w:cs="Times New Roman"/>
                <w:color w:val="333333"/>
                <w:sz w:val="24"/>
                <w:szCs w:val="24"/>
                <w:lang w:eastAsia="pl-PL"/>
              </w:rPr>
              <w:t>się zakażeń i chorób zakaźnych, osoby chore na chorobę zakaźną albo osoby podejrzane o zachorowanie na chorobę zakaźną mogą podlegać obowiązkowej hospitalizacji.</w:t>
            </w:r>
          </w:p>
          <w:p w:rsidR="00366F45" w:rsidRPr="00BC290A" w:rsidRDefault="00366F45" w:rsidP="00E0283B">
            <w:pPr>
              <w:spacing w:before="120" w:after="150" w:line="360" w:lineRule="auto"/>
              <w:ind w:left="125"/>
              <w:jc w:val="both"/>
              <w:rPr>
                <w:rFonts w:ascii="Times New Roman" w:eastAsia="Times New Roman" w:hAnsi="Times New Roman" w:cs="Times New Roman"/>
                <w:color w:val="333333"/>
                <w:sz w:val="24"/>
                <w:szCs w:val="24"/>
                <w:lang w:eastAsia="pl-PL"/>
              </w:rPr>
            </w:pP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Osoby zdrowe, które pozostawały w styczności</w:t>
            </w:r>
            <w:r w:rsidRPr="00BC290A">
              <w:rPr>
                <w:rFonts w:ascii="Times New Roman" w:eastAsia="Times New Roman" w:hAnsi="Times New Roman" w:cs="Times New Roman"/>
                <w:color w:val="333333"/>
                <w:sz w:val="24"/>
                <w:szCs w:val="24"/>
                <w:lang w:eastAsia="pl-PL"/>
              </w:rPr>
              <w:t xml:space="preserve"> z osobami chorymi na choroby zakaźne </w:t>
            </w:r>
            <w:r w:rsidRPr="00BC290A">
              <w:rPr>
                <w:rFonts w:ascii="Times New Roman" w:eastAsia="Times New Roman" w:hAnsi="Times New Roman" w:cs="Times New Roman"/>
                <w:b/>
                <w:bCs/>
                <w:color w:val="333333"/>
                <w:sz w:val="24"/>
                <w:szCs w:val="24"/>
                <w:lang w:eastAsia="pl-PL"/>
              </w:rPr>
              <w:t xml:space="preserve">podlegają </w:t>
            </w:r>
            <w:r w:rsidRPr="00BC290A">
              <w:rPr>
                <w:rFonts w:ascii="Times New Roman" w:eastAsia="Times New Roman" w:hAnsi="Times New Roman" w:cs="Times New Roman"/>
                <w:b/>
                <w:bCs/>
                <w:color w:val="333333"/>
                <w:sz w:val="24"/>
                <w:szCs w:val="24"/>
                <w:u w:val="single"/>
                <w:lang w:eastAsia="pl-PL"/>
              </w:rPr>
              <w:t>obowiązkowej kwarantannie lub nadzorow</w:t>
            </w:r>
            <w:r w:rsidRPr="00BC290A">
              <w:rPr>
                <w:rFonts w:ascii="Times New Roman" w:eastAsia="Times New Roman" w:hAnsi="Times New Roman" w:cs="Times New Roman"/>
                <w:color w:val="333333"/>
                <w:sz w:val="24"/>
                <w:szCs w:val="24"/>
                <w:u w:val="single"/>
                <w:lang w:eastAsia="pl-PL"/>
              </w:rPr>
              <w:t>i</w:t>
            </w:r>
            <w:r w:rsidRPr="00BC290A">
              <w:rPr>
                <w:rFonts w:ascii="Times New Roman" w:eastAsia="Times New Roman" w:hAnsi="Times New Roman" w:cs="Times New Roman"/>
                <w:color w:val="333333"/>
                <w:sz w:val="24"/>
                <w:szCs w:val="24"/>
                <w:lang w:eastAsia="pl-PL"/>
              </w:rPr>
              <w:t xml:space="preserve"> epidemiologicznemu, jeżeli tak postanowią organy inspekcji sanitarnej przez okres nie dłuższy niż 21 dni, licząc od ostatniego dnia styczności.</w:t>
            </w: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Obowiązkowa kwarantanna lub nadzó</w:t>
            </w:r>
            <w:r w:rsidRPr="00BC290A">
              <w:rPr>
                <w:rFonts w:ascii="Times New Roman" w:eastAsia="Times New Roman" w:hAnsi="Times New Roman" w:cs="Times New Roman"/>
                <w:color w:val="333333"/>
                <w:sz w:val="24"/>
                <w:szCs w:val="24"/>
                <w:lang w:eastAsia="pl-PL"/>
              </w:rPr>
              <w:t xml:space="preserve">r epidemiologiczny, mogą być stosowane wobec tej samej </w:t>
            </w:r>
            <w:r w:rsidRPr="00BC290A">
              <w:rPr>
                <w:rFonts w:ascii="Times New Roman" w:eastAsia="Times New Roman" w:hAnsi="Times New Roman" w:cs="Times New Roman"/>
                <w:color w:val="333333"/>
                <w:sz w:val="24"/>
                <w:szCs w:val="24"/>
                <w:lang w:eastAsia="pl-PL"/>
              </w:rPr>
              <w:lastRenderedPageBreak/>
              <w:t>osoby więcej niż raz, do czasu stwierdzenia braku zagrożenia dla zdrowia lub życia ludzkiego.</w:t>
            </w:r>
          </w:p>
          <w:p w:rsidR="004153D4" w:rsidRPr="00BC290A" w:rsidRDefault="004153D4" w:rsidP="00E0283B">
            <w:pPr>
              <w:spacing w:before="120" w:after="150" w:line="360" w:lineRule="auto"/>
              <w:ind w:left="125"/>
              <w:jc w:val="both"/>
              <w:rPr>
                <w:rFonts w:ascii="Times New Roman" w:eastAsia="Times New Roman" w:hAnsi="Times New Roman" w:cs="Times New Roman"/>
                <w:color w:val="333333"/>
                <w:sz w:val="24"/>
                <w:szCs w:val="24"/>
                <w:lang w:eastAsia="pl-PL"/>
              </w:rPr>
            </w:pPr>
          </w:p>
          <w:p w:rsidR="004153D4" w:rsidRPr="00BC290A" w:rsidRDefault="004153D4" w:rsidP="00E0283B">
            <w:pPr>
              <w:pStyle w:val="text-justify"/>
              <w:spacing w:before="120" w:beforeAutospacing="0" w:after="150" w:afterAutospacing="0" w:line="360" w:lineRule="auto"/>
              <w:ind w:left="125"/>
              <w:jc w:val="both"/>
              <w:rPr>
                <w:b/>
                <w:bCs/>
                <w:color w:val="333333"/>
              </w:rPr>
            </w:pPr>
            <w:r w:rsidRPr="00BC290A">
              <w:rPr>
                <w:color w:val="333333"/>
              </w:rPr>
              <w:t> </w:t>
            </w:r>
            <w:r w:rsidRPr="00BC290A">
              <w:rPr>
                <w:b/>
                <w:bCs/>
                <w:color w:val="333333"/>
              </w:rPr>
              <w:t xml:space="preserve">Do zamówień na usługi, dostawy lub roboty budowlane </w:t>
            </w:r>
            <w:r w:rsidRPr="00BC290A">
              <w:rPr>
                <w:color w:val="333333"/>
              </w:rPr>
              <w:t xml:space="preserve">udzielanych w związku z zapobieganiem lub zwalczaniem epidemii na obszarze, na którym ogłoszono stan zagrożenia epidemicznego lub stan epidemii, </w:t>
            </w:r>
            <w:r w:rsidRPr="00BC290A">
              <w:rPr>
                <w:b/>
                <w:bCs/>
                <w:color w:val="333333"/>
              </w:rPr>
              <w:t>nie stosuje się przepisów o zamówieniach publicznych.</w:t>
            </w:r>
          </w:p>
          <w:p w:rsidR="00366F45" w:rsidRPr="00BC290A" w:rsidRDefault="00366F45" w:rsidP="00E0283B">
            <w:pPr>
              <w:pStyle w:val="text-justify"/>
              <w:spacing w:before="120" w:beforeAutospacing="0" w:after="150" w:afterAutospacing="0" w:line="360" w:lineRule="auto"/>
              <w:ind w:left="125"/>
              <w:jc w:val="both"/>
              <w:rPr>
                <w:b/>
                <w:bCs/>
                <w:color w:val="333333"/>
              </w:rPr>
            </w:pPr>
          </w:p>
          <w:p w:rsidR="004153D4" w:rsidRPr="00BC290A" w:rsidRDefault="004153D4" w:rsidP="00E0283B">
            <w:pPr>
              <w:pStyle w:val="text-justify"/>
              <w:spacing w:before="120" w:beforeAutospacing="0" w:after="150" w:afterAutospacing="0" w:line="360" w:lineRule="auto"/>
              <w:ind w:left="125"/>
              <w:jc w:val="both"/>
              <w:rPr>
                <w:color w:val="333333"/>
              </w:rPr>
            </w:pPr>
            <w:r w:rsidRPr="00BC290A">
              <w:rPr>
                <w:b/>
                <w:bCs/>
                <w:color w:val="333333"/>
              </w:rPr>
              <w:t>W przypadku braku produktów leczniczych, środków spożywczych specjalnego przeznaczenia żywieniowego, wyrobów medycznych lub środków ochrony osobistej niezbędnych dla pacjentów,</w:t>
            </w:r>
            <w:r w:rsidRPr="00BC290A">
              <w:rPr>
                <w:color w:val="333333"/>
              </w:rPr>
              <w:t xml:space="preserve"> minister właściwy do spraw zdrowia poleca wydanie w niezbędnych ilościach tych produktów, środków lub wyrobów z Agencji Rezerw Materiałowych do podmiotów leczniczych prowadzących szpitale, stacji sanitarno-epidemiologicznych, aptek ogólnodostępnych lub punktów aptecznych.</w:t>
            </w:r>
          </w:p>
          <w:p w:rsidR="0071707B" w:rsidRPr="00BC290A" w:rsidRDefault="0071707B" w:rsidP="00E0283B">
            <w:pPr>
              <w:spacing w:before="120" w:after="150" w:line="360" w:lineRule="auto"/>
              <w:jc w:val="both"/>
              <w:rPr>
                <w:rFonts w:ascii="Times New Roman" w:eastAsia="Times New Roman" w:hAnsi="Times New Roman" w:cs="Times New Roman"/>
                <w:b/>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AE378A" w:rsidRPr="00BC290A" w:rsidRDefault="00165AC2"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MZ z dnia 13 marca 2020 r. w sprawie ogłoszenia na obszarze Rzeczypospolitej Polskiej </w:t>
            </w:r>
            <w:r w:rsidRPr="00BC290A">
              <w:rPr>
                <w:rFonts w:ascii="Times New Roman" w:hAnsi="Times New Roman" w:cs="Times New Roman"/>
                <w:b/>
                <w:bCs/>
                <w:sz w:val="24"/>
                <w:szCs w:val="24"/>
              </w:rPr>
              <w:t>stanu zagrożenia epidemicznego</w:t>
            </w:r>
          </w:p>
        </w:tc>
        <w:tc>
          <w:tcPr>
            <w:tcW w:w="992" w:type="dxa"/>
            <w:gridSpan w:val="2"/>
          </w:tcPr>
          <w:p w:rsidR="00AE378A" w:rsidRPr="00BC290A" w:rsidRDefault="00165AC2"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15.</w:t>
            </w:r>
            <w:r w:rsidR="0004686D" w:rsidRPr="00BC290A">
              <w:rPr>
                <w:rFonts w:ascii="Times New Roman" w:eastAsia="Times New Roman" w:hAnsi="Times New Roman" w:cs="Times New Roman"/>
                <w:b/>
                <w:sz w:val="24"/>
                <w:szCs w:val="24"/>
                <w:lang w:eastAsia="pl-PL"/>
              </w:rPr>
              <w:t>03</w:t>
            </w:r>
            <w:r w:rsidRPr="00BC290A">
              <w:rPr>
                <w:rFonts w:ascii="Times New Roman" w:eastAsia="Times New Roman" w:hAnsi="Times New Roman" w:cs="Times New Roman"/>
                <w:b/>
                <w:sz w:val="24"/>
                <w:szCs w:val="24"/>
                <w:lang w:eastAsia="pl-PL"/>
              </w:rPr>
              <w:t xml:space="preserve">.2020 r. </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color w:val="333333"/>
                <w:sz w:val="24"/>
                <w:szCs w:val="24"/>
                <w:lang w:eastAsia="pl-PL"/>
              </w:rPr>
              <w:t>⸹7 i ⸹7a w zw. z ⸹1 rozporządzenia</w:t>
            </w:r>
            <w:r w:rsidRPr="00BC290A">
              <w:rPr>
                <w:rFonts w:ascii="Times New Roman" w:eastAsia="Times New Roman" w:hAnsi="Times New Roman" w:cs="Times New Roman"/>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W okresie od dnia 14 marca 2020 r. do odwołania na obszarze Rzeczypospolitej Polskiej ogłasza się stan zagrożenia epidemicznego w związku z zakażeniami wirusem SARS-CoV-2.</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hAnsi="Times New Roman" w:cs="Times New Roman"/>
                <w:b/>
                <w:bCs/>
                <w:sz w:val="24"/>
                <w:szCs w:val="24"/>
              </w:rPr>
              <w:t>W okresie od 14 marca 2020 r do odwołania</w:t>
            </w:r>
            <w:r w:rsidRPr="00BC290A">
              <w:rPr>
                <w:rFonts w:ascii="Times New Roman" w:hAnsi="Times New Roman" w:cs="Times New Roman"/>
                <w:sz w:val="24"/>
                <w:szCs w:val="24"/>
              </w:rPr>
              <w:t xml:space="preserve"> na obszarze Rzeczypospolitej Polskiej stanu zagrożenia epidemicznego w związku z zakażeniem wirusem SARS-CoV-2 </w:t>
            </w:r>
            <w:r w:rsidRPr="00BC290A">
              <w:rPr>
                <w:rFonts w:ascii="Times New Roman" w:hAnsi="Times New Roman" w:cs="Times New Roman"/>
                <w:b/>
                <w:bCs/>
                <w:sz w:val="24"/>
                <w:szCs w:val="24"/>
              </w:rPr>
              <w:t xml:space="preserve">personel pielęgniarski ma prawo do udzielania świadczeń zdrowotnych finansowanych ze środków publicznych za </w:t>
            </w:r>
            <w:r w:rsidRPr="00BC290A">
              <w:rPr>
                <w:rFonts w:ascii="Times New Roman" w:eastAsia="Times New Roman" w:hAnsi="Times New Roman" w:cs="Times New Roman"/>
                <w:b/>
                <w:bCs/>
                <w:color w:val="333333"/>
                <w:sz w:val="24"/>
                <w:szCs w:val="24"/>
                <w:lang w:eastAsia="pl-PL"/>
              </w:rPr>
              <w:t xml:space="preserve">pośrednictwem systemów </w:t>
            </w:r>
            <w:r w:rsidRPr="00BC290A">
              <w:rPr>
                <w:rFonts w:ascii="Times New Roman" w:eastAsia="Times New Roman" w:hAnsi="Times New Roman" w:cs="Times New Roman"/>
                <w:b/>
                <w:bCs/>
                <w:color w:val="333333"/>
                <w:sz w:val="24"/>
                <w:szCs w:val="24"/>
                <w:lang w:eastAsia="pl-PL"/>
              </w:rPr>
              <w:lastRenderedPageBreak/>
              <w:t xml:space="preserve">teleinformatycznych lub systemów łączności,  </w:t>
            </w:r>
            <w:r w:rsidRPr="00BC290A">
              <w:rPr>
                <w:rFonts w:ascii="Times New Roman" w:eastAsia="Times New Roman" w:hAnsi="Times New Roman" w:cs="Times New Roman"/>
                <w:color w:val="333333"/>
                <w:sz w:val="24"/>
                <w:szCs w:val="24"/>
                <w:lang w:eastAsia="pl-PL"/>
              </w:rPr>
              <w:t xml:space="preserve">w sytuacji gdy nie ma bezwzględnych wskazań do osobistego kontaktu </w:t>
            </w:r>
            <w:r w:rsidRPr="00BC290A">
              <w:rPr>
                <w:rFonts w:ascii="Times New Roman" w:eastAsia="Times New Roman" w:hAnsi="Times New Roman" w:cs="Times New Roman"/>
                <w:color w:val="333333"/>
                <w:sz w:val="24"/>
                <w:szCs w:val="24"/>
                <w:lang w:eastAsia="pl-PL"/>
              </w:rPr>
              <w:br/>
              <w:t xml:space="preserve">z pacjentem i zachodzi pewność, że  świadczenia zostaną  udzielone  z należytą starannością, zgodnie ze wskazaniami aktualnej wiedzy medycznej i dbałością o bezpieczeństwo pacjenta.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Wprowadzenie wyjątku od osobistego udzielania świadczeń zdrowotnych, pozwoli zarówno  na zmniejszenie potencjalnych źródeł zakażenia, jak i w sposób racjonalny pozwoli gospodarować środkami ochrony osobistej.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hAnsi="Times New Roman" w:cs="Times New Roman"/>
                <w:b/>
                <w:bCs/>
                <w:sz w:val="24"/>
                <w:szCs w:val="24"/>
              </w:rPr>
              <w:t xml:space="preserve">Od dnia 14 marca 2020 r do odwołania </w:t>
            </w:r>
            <w:r w:rsidRPr="00BC290A">
              <w:rPr>
                <w:rFonts w:ascii="Times New Roman" w:hAnsi="Times New Roman" w:cs="Times New Roman"/>
                <w:sz w:val="24"/>
                <w:szCs w:val="24"/>
              </w:rPr>
              <w:t xml:space="preserve">na obszarze Rzeczypospolitej Polskiej stanu zagrożenia epidemicznego w związku z zakażeniem wirusem SARS-CoV-2 </w:t>
            </w:r>
            <w:r w:rsidRPr="00BC290A">
              <w:rPr>
                <w:rFonts w:ascii="Times New Roman" w:eastAsia="Times New Roman" w:hAnsi="Times New Roman" w:cs="Times New Roman"/>
                <w:b/>
                <w:bCs/>
                <w:color w:val="333333"/>
                <w:sz w:val="24"/>
                <w:szCs w:val="24"/>
                <w:lang w:eastAsia="pl-PL"/>
              </w:rPr>
              <w:t>Identyfikacja pacjenta następuje:</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na podstawie danych przez niego przekazywanych za pośrednictwem systemów</w:t>
            </w:r>
            <w:r w:rsidRPr="00BC290A">
              <w:rPr>
                <w:rFonts w:ascii="Times New Roman" w:eastAsia="Times New Roman" w:hAnsi="Times New Roman" w:cs="Times New Roman"/>
                <w:b/>
                <w:bCs/>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t xml:space="preserve">teleinformatycznych lub systemów łączności, np. internetu, sms, telefonu; </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jeżeli w chwili zgłoszenia pacjent nie przekaże danych pozwalających na jego identyfikację, wówczas pacjent może złożyć oświadczenie o przysługującym mu prawie do świadczeń opieki zdrowotnej za pośrednictwem systemów teleinformatycznych lub systemów łączności systemów, np. internetu, sms, telefonu;</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obecnie  nie obowiązuje dotychczasowy wzór składania oświadczenia woli.</w:t>
            </w:r>
          </w:p>
          <w:p w:rsidR="00AE378A" w:rsidRPr="00BC290A" w:rsidRDefault="00AE378A" w:rsidP="00E0283B">
            <w:pPr>
              <w:pStyle w:val="Akapitzlist"/>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hAnsi="Times New Roman" w:cs="Times New Roman"/>
                <w:b/>
                <w:bCs/>
                <w:sz w:val="24"/>
                <w:szCs w:val="24"/>
              </w:rPr>
              <w:t>Od dnia 14 marca 2020 r do odwołania na</w:t>
            </w:r>
            <w:r w:rsidRPr="00BC290A">
              <w:rPr>
                <w:rFonts w:ascii="Times New Roman" w:hAnsi="Times New Roman" w:cs="Times New Roman"/>
                <w:sz w:val="24"/>
                <w:szCs w:val="24"/>
              </w:rPr>
              <w:t xml:space="preserve"> obszarze Rzeczypospolitej Polskiej stanu zagrożenia </w:t>
            </w:r>
            <w:r w:rsidRPr="00BC290A">
              <w:rPr>
                <w:rFonts w:ascii="Times New Roman" w:hAnsi="Times New Roman" w:cs="Times New Roman"/>
                <w:sz w:val="24"/>
                <w:szCs w:val="24"/>
              </w:rPr>
              <w:lastRenderedPageBreak/>
              <w:t xml:space="preserve">epidemicznego w związku z zakażeniem wirusem SARS-CoV-2: </w:t>
            </w:r>
            <w:r w:rsidRPr="00BC290A">
              <w:rPr>
                <w:rFonts w:ascii="Times New Roman" w:eastAsia="Times New Roman" w:hAnsi="Times New Roman" w:cs="Times New Roman"/>
                <w:b/>
                <w:bCs/>
                <w:color w:val="333333"/>
                <w:sz w:val="24"/>
                <w:szCs w:val="24"/>
                <w:lang w:eastAsia="pl-PL"/>
              </w:rPr>
              <w:t xml:space="preserve">Odstępuje się od wymogu dostarczania przez pacjenta oryginału skierowania </w:t>
            </w:r>
            <w:r w:rsidRPr="00BC290A">
              <w:rPr>
                <w:rFonts w:ascii="Times New Roman" w:eastAsia="Times New Roman" w:hAnsi="Times New Roman" w:cs="Times New Roman"/>
                <w:color w:val="333333"/>
                <w:sz w:val="24"/>
                <w:szCs w:val="24"/>
                <w:lang w:eastAsia="pl-PL"/>
              </w:rPr>
              <w:t>w terminie nie później niż 14 dni roboczych od dnia wpisania na listę oczekujących :</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 </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Pacjent ma obowiązek dostarczania oryginału skierowania  w terminie 21 dni od dnia zakończenia na </w:t>
            </w:r>
            <w:r w:rsidRPr="00BC290A">
              <w:rPr>
                <w:rFonts w:ascii="Times New Roman" w:hAnsi="Times New Roman" w:cs="Times New Roman"/>
                <w:sz w:val="24"/>
                <w:szCs w:val="24"/>
              </w:rPr>
              <w:t xml:space="preserve">obszarze Rzeczypospolitej Polskiej stanu zagrożenia epidemicznego </w:t>
            </w:r>
            <w:r w:rsidRPr="00BC290A">
              <w:rPr>
                <w:rFonts w:ascii="Times New Roman" w:hAnsi="Times New Roman" w:cs="Times New Roman"/>
                <w:sz w:val="24"/>
                <w:szCs w:val="24"/>
              </w:rPr>
              <w:br/>
              <w:t xml:space="preserve">w związku z zakażeniem wirusem SARS-CoV-2 – jednakże nie później niż w dniu udzielania świadczenia opieki zdrowotnej wykonywanego na podstawie tego skierowania.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okresie od dnia 15 marca 2020 r. do odwołania </w:t>
            </w:r>
            <w:r w:rsidRPr="00BC290A">
              <w:rPr>
                <w:rFonts w:ascii="Times New Roman" w:eastAsia="Times New Roman" w:hAnsi="Times New Roman" w:cs="Times New Roman"/>
                <w:b/>
                <w:bCs/>
                <w:sz w:val="24"/>
                <w:szCs w:val="24"/>
                <w:lang w:eastAsia="pl-PL"/>
              </w:rPr>
              <w:t>zlecenia</w:t>
            </w:r>
            <w:r w:rsidRPr="00BC290A">
              <w:rPr>
                <w:rFonts w:ascii="Times New Roman" w:eastAsia="Times New Roman" w:hAnsi="Times New Roman" w:cs="Times New Roman"/>
                <w:sz w:val="24"/>
                <w:szCs w:val="24"/>
                <w:lang w:eastAsia="pl-PL"/>
              </w:rPr>
              <w:t xml:space="preserve"> na zaopatrzenie w wyroby medyczne i zlecenia naprawy, mogą być wystawiane za pośrednictwem systemów teleinformatycznych lub systemów łączności. W przypadku braku możliwości weryfikacji zleceń i potwierdzenia posiadania prawa do świadczeń opieki zdrowotnej za pośrednictwem serwisów internetowych lub usług informatycznych Narodowego Funduszu Zdrowia, weryfikacja i potwierdzenie mogą nastąpić za pośrednictwem innych systemów teleinformatycznych lub systemów łączności.</w:t>
            </w:r>
          </w:p>
          <w:p w:rsidR="0039285C" w:rsidRPr="00BC290A" w:rsidRDefault="0039285C"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⸹5 ust.1 pkt.3 Na mocy rozporządzenia  </w:t>
            </w:r>
            <w:r w:rsidRPr="00BC290A">
              <w:rPr>
                <w:rFonts w:ascii="Times New Roman" w:eastAsia="Times New Roman" w:hAnsi="Times New Roman" w:cs="Times New Roman"/>
                <w:b/>
                <w:bCs/>
                <w:color w:val="333333"/>
                <w:sz w:val="24"/>
                <w:szCs w:val="24"/>
                <w:lang w:eastAsia="pl-PL"/>
              </w:rPr>
              <w:t>ograniczona zostaje działalność w zakresie lecznictwa uzdrowiskowego</w:t>
            </w:r>
            <w:r w:rsidRPr="00BC290A">
              <w:rPr>
                <w:rFonts w:ascii="Times New Roman" w:eastAsia="Times New Roman" w:hAnsi="Times New Roman" w:cs="Times New Roman"/>
                <w:color w:val="333333"/>
                <w:sz w:val="24"/>
                <w:szCs w:val="24"/>
                <w:lang w:eastAsia="pl-PL"/>
              </w:rPr>
              <w:t xml:space="preserve">. Podmioty wykonujące taką działalność </w:t>
            </w:r>
            <w:r w:rsidRPr="00BC290A">
              <w:rPr>
                <w:rFonts w:ascii="Times New Roman" w:eastAsia="Times New Roman" w:hAnsi="Times New Roman" w:cs="Times New Roman"/>
                <w:b/>
                <w:bCs/>
                <w:color w:val="333333"/>
                <w:sz w:val="24"/>
                <w:szCs w:val="24"/>
                <w:lang w:eastAsia="pl-PL"/>
              </w:rPr>
              <w:t>nie powinny udzielać w ww. okresie świadczeń</w:t>
            </w:r>
            <w:r w:rsidRPr="00BC290A">
              <w:rPr>
                <w:rFonts w:ascii="Times New Roman" w:eastAsia="Times New Roman" w:hAnsi="Times New Roman" w:cs="Times New Roman"/>
                <w:color w:val="333333"/>
                <w:sz w:val="24"/>
                <w:szCs w:val="24"/>
                <w:lang w:eastAsia="pl-PL"/>
              </w:rPr>
              <w:t xml:space="preserve"> opieki zdrowotnej.</w:t>
            </w:r>
          </w:p>
          <w:p w:rsidR="0039285C" w:rsidRPr="00BC290A" w:rsidRDefault="0039285C"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Jednocześnie pacjenci, </w:t>
            </w:r>
            <w:r w:rsidRPr="00BC290A">
              <w:rPr>
                <w:rFonts w:ascii="Times New Roman" w:eastAsia="Times New Roman" w:hAnsi="Times New Roman" w:cs="Times New Roman"/>
                <w:b/>
                <w:bCs/>
                <w:color w:val="333333"/>
                <w:sz w:val="24"/>
                <w:szCs w:val="24"/>
                <w:lang w:eastAsia="pl-PL"/>
              </w:rPr>
              <w:t>którzy rozpoczęli leczenie przed dniem 14 marca br  br. będą mogli je dokończyć</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lastRenderedPageBreak/>
              <w:t>ponieważ w tych przypadkach ograniczenie nie obowiązuje ⸹10 ust.2.</w:t>
            </w:r>
          </w:p>
          <w:p w:rsidR="00AE378A" w:rsidRPr="00BC290A" w:rsidRDefault="00AE378A" w:rsidP="00E0283B">
            <w:pPr>
              <w:spacing w:line="360" w:lineRule="auto"/>
              <w:jc w:val="both"/>
              <w:rPr>
                <w:rFonts w:ascii="Times New Roman" w:hAnsi="Times New Roman" w:cs="Times New Roman"/>
                <w:b/>
                <w:bCs/>
                <w:sz w:val="24"/>
                <w:szCs w:val="24"/>
                <w:u w:val="single"/>
              </w:rPr>
            </w:pPr>
          </w:p>
        </w:tc>
      </w:tr>
      <w:tr w:rsidR="005236F9" w:rsidRPr="00BC290A" w:rsidTr="00E0283B">
        <w:tc>
          <w:tcPr>
            <w:tcW w:w="643" w:type="dxa"/>
          </w:tcPr>
          <w:p w:rsidR="005236F9" w:rsidRPr="00BC290A" w:rsidRDefault="005236F9"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5236F9" w:rsidRPr="00BC290A" w:rsidRDefault="005236F9"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Komunikat Centrali NFZ do świadczeniodawców POZ w związku z zapobieganiem, przeciwdziałaniem i zwalczaniem COVID-19</w:t>
            </w:r>
          </w:p>
          <w:p w:rsidR="005236F9" w:rsidRPr="00BC290A" w:rsidRDefault="005236F9" w:rsidP="00E0283B">
            <w:pPr>
              <w:spacing w:line="360" w:lineRule="auto"/>
              <w:rPr>
                <w:rFonts w:ascii="Times New Roman" w:hAnsi="Times New Roman" w:cs="Times New Roman"/>
                <w:sz w:val="24"/>
                <w:szCs w:val="24"/>
              </w:rPr>
            </w:pPr>
          </w:p>
        </w:tc>
        <w:tc>
          <w:tcPr>
            <w:tcW w:w="992" w:type="dxa"/>
            <w:gridSpan w:val="2"/>
          </w:tcPr>
          <w:p w:rsidR="005236F9" w:rsidRPr="00BC290A" w:rsidRDefault="005236F9"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15.03.2020 r. </w:t>
            </w:r>
          </w:p>
          <w:p w:rsidR="005236F9" w:rsidRPr="00BC290A" w:rsidRDefault="005236F9" w:rsidP="00E0283B">
            <w:pPr>
              <w:jc w:val="center"/>
              <w:rPr>
                <w:rFonts w:ascii="Times New Roman" w:eastAsia="Times New Roman" w:hAnsi="Times New Roman" w:cs="Times New Roman"/>
                <w:b/>
                <w:sz w:val="24"/>
                <w:szCs w:val="24"/>
                <w:lang w:eastAsia="pl-PL"/>
              </w:rPr>
            </w:pPr>
          </w:p>
        </w:tc>
        <w:tc>
          <w:tcPr>
            <w:tcW w:w="5812" w:type="dxa"/>
            <w:gridSpan w:val="2"/>
          </w:tcPr>
          <w:p w:rsidR="001338F4" w:rsidRPr="00BC290A" w:rsidRDefault="001338F4" w:rsidP="00E0283B">
            <w:pPr>
              <w:spacing w:before="100" w:beforeAutospacing="1" w:after="100" w:afterAutospacing="1" w:line="360" w:lineRule="auto"/>
              <w:jc w:val="both"/>
              <w:rPr>
                <w:rFonts w:ascii="Times New Roman" w:eastAsia="Times New Roman" w:hAnsi="Times New Roman" w:cs="Times New Roman"/>
                <w:b/>
                <w:bCs/>
                <w:color w:val="66686D"/>
                <w:sz w:val="24"/>
                <w:szCs w:val="24"/>
                <w:lang w:eastAsia="pl-PL"/>
              </w:rPr>
            </w:pPr>
            <w:r w:rsidRPr="00BC290A">
              <w:rPr>
                <w:rFonts w:ascii="Times New Roman" w:eastAsia="Times New Roman" w:hAnsi="Times New Roman" w:cs="Times New Roman"/>
                <w:b/>
                <w:bCs/>
                <w:color w:val="66686D"/>
                <w:sz w:val="24"/>
                <w:szCs w:val="24"/>
                <w:lang w:eastAsia="pl-PL"/>
              </w:rPr>
              <w:t>teleporad w zakresach lekarza POZ, pielęgniarki POZ i położnej POZ.</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b/>
                <w:bCs/>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W celu minimalizacji ryzyka transmisji infekcji COViD-19 poprzez ograniczanie osobistych kontaktów z pacjentami, Centrala NFZ przypomina, że na podstawie rozporządzenia Ministra Zdrowia z dnia 24 września 2013 roku sprawie świadczeń gwarantowanych z zakresu podstawowej opieki zdrowotnej oraz zarządzenia Nr 177/2019/DSOZ Prezesa NFZ z dnia 30 grudnia 2019 roku w sprawie warunków zawierania i realizacji świadczeń w zakresie podstawowej opieki zdrowotnej, możliwe jest udzielanie świadczeń w postaci </w:t>
            </w:r>
            <w:r w:rsidRPr="00BC290A">
              <w:rPr>
                <w:rFonts w:ascii="Times New Roman" w:eastAsia="Times New Roman" w:hAnsi="Times New Roman" w:cs="Times New Roman"/>
                <w:b/>
                <w:bCs/>
                <w:color w:val="66686D"/>
                <w:sz w:val="24"/>
                <w:szCs w:val="24"/>
                <w:lang w:eastAsia="pl-PL"/>
              </w:rPr>
              <w:t>teleporad w zakresach lekarza POZ, pielęgniarki POZ i położnej POZ.</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r w:rsidRPr="00BC290A">
              <w:rPr>
                <w:rFonts w:ascii="Times New Roman" w:eastAsia="Times New Roman" w:hAnsi="Times New Roman" w:cs="Times New Roman"/>
                <w:color w:val="66686D"/>
                <w:sz w:val="24"/>
                <w:szCs w:val="24"/>
                <w:lang w:eastAsia="pl-PL"/>
              </w:rPr>
              <w:t>W ramach teleporady można też wystawić np. e-receptę, zlecenie elektroniczne na wyroby medyczne, przekazując pacjentowi numer, którym pacjent posłuży się podczas jego realizacji.</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Jednocześnie Centrala NFZ wskazuje, że teleporady mogą być udzielane, sprawozdawane lub rozliczane </w:t>
            </w:r>
            <w:r w:rsidRPr="00BC290A">
              <w:rPr>
                <w:rFonts w:ascii="Times New Roman" w:eastAsia="Times New Roman" w:hAnsi="Times New Roman" w:cs="Times New Roman"/>
                <w:color w:val="66686D"/>
                <w:sz w:val="24"/>
                <w:szCs w:val="24"/>
                <w:u w:val="single"/>
                <w:lang w:eastAsia="pl-PL"/>
              </w:rPr>
              <w:t xml:space="preserve">wyłącznie w sytuacji, gdy zakres niezbędnych czynności do zrealizowania na rzecz pacjenta, nie wymaga osobistej obecności personelu medycznego. </w:t>
            </w:r>
          </w:p>
          <w:p w:rsidR="005236F9" w:rsidRPr="00BC290A" w:rsidRDefault="005236F9" w:rsidP="00E0283B">
            <w:pPr>
              <w:spacing w:line="360" w:lineRule="auto"/>
              <w:jc w:val="both"/>
              <w:rPr>
                <w:rFonts w:ascii="Times New Roman" w:eastAsia="Times New Roman" w:hAnsi="Times New Roman" w:cs="Times New Roman"/>
                <w:color w:val="333333"/>
                <w:sz w:val="24"/>
                <w:szCs w:val="24"/>
                <w:lang w:eastAsia="pl-PL"/>
              </w:rPr>
            </w:pPr>
          </w:p>
        </w:tc>
      </w:tr>
      <w:tr w:rsidR="001338F4" w:rsidRPr="00BC290A" w:rsidTr="00E0283B">
        <w:tc>
          <w:tcPr>
            <w:tcW w:w="643" w:type="dxa"/>
          </w:tcPr>
          <w:p w:rsidR="001338F4" w:rsidRPr="00BC290A" w:rsidRDefault="001338F4"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1338F4" w:rsidRPr="00BC290A" w:rsidRDefault="001338F4"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hAnsi="Times New Roman" w:cs="Times New Roman"/>
                <w:color w:val="0F0F0F"/>
                <w:sz w:val="24"/>
                <w:szCs w:val="24"/>
                <w:shd w:val="clear" w:color="auto" w:fill="FFFFFF"/>
              </w:rPr>
              <w:t>Komunikat Centrali NFZ dla świadczeniodawców</w:t>
            </w:r>
          </w:p>
        </w:tc>
        <w:tc>
          <w:tcPr>
            <w:tcW w:w="992" w:type="dxa"/>
            <w:gridSpan w:val="2"/>
          </w:tcPr>
          <w:p w:rsidR="001338F4" w:rsidRPr="00BC290A" w:rsidRDefault="001338F4"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12.03.2020 r. </w:t>
            </w:r>
          </w:p>
        </w:tc>
        <w:tc>
          <w:tcPr>
            <w:tcW w:w="5812" w:type="dxa"/>
            <w:gridSpan w:val="2"/>
          </w:tcPr>
          <w:p w:rsidR="001338F4" w:rsidRPr="00BC290A" w:rsidRDefault="001338F4" w:rsidP="00E0283B">
            <w:pPr>
              <w:spacing w:line="360" w:lineRule="atLeast"/>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Teleporady w AOS - informacja dla świadczeniodawców</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związku z zaistniałą sytuacją związaną z zapobieganiem, przeciwdziałaniem i zwalczaniem COVID-19, wskazujemy na możliwość wykonywania i </w:t>
            </w:r>
            <w:r w:rsidRPr="00BC290A">
              <w:rPr>
                <w:rFonts w:ascii="Times New Roman" w:eastAsia="Times New Roman" w:hAnsi="Times New Roman" w:cs="Times New Roman"/>
                <w:color w:val="333333"/>
                <w:sz w:val="24"/>
                <w:szCs w:val="24"/>
                <w:lang w:eastAsia="pl-PL"/>
              </w:rPr>
              <w:lastRenderedPageBreak/>
              <w:t>rozliczania porad specjalistycznych, realizowanych w ramach umów o udzielanie świadczeń opieki zdrowotnej w rodzaju ambulatoryjna opieka specjalistyczna, z wykorzystaniem systemów teleinformatycznych lub innych systemów łączności.</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Powyższa zasada ma zastosowanie w odniesieniu do świadczeń realizowanych w zakresach wymienionych w załączniku nr 1a i 1c do obowiązującego zarządzenia Prezesa Narodowego Funduszu Zdrowia w sprawie określenia warunków zawierania i realizacji umów o udzielanie świadczeń opieki zdrowotnej w rodzaju ambulatoryjna opieka specjalistyczna (zwane dalej zarządzeniem AOS), realizowanych na rzecz pacjentów kontynuujących opiekę w danej poradni specjalistycznej, zgodnie z ustalonym planem opieki i stanem klinicznym pacjenta.</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Przy sprawozdawaniu w raporcie statystycznym opisanych wyżej porad, świadczeniodawca obowiązany jest sprawozdać dane zgodnie z przepisami zarządzenia AOS, z zastrzeżeniem, że wśród kodów istotnych procedur medycznych, wskazać należy: 89.0099 - Porada lekarska za pośrednictwem systemów teleinformatycznych lub systemów łączności.</w:t>
            </w:r>
          </w:p>
          <w:p w:rsidR="001338F4" w:rsidRPr="00BC290A" w:rsidRDefault="001338F4"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p>
        </w:tc>
      </w:tr>
      <w:tr w:rsidR="00967B0F" w:rsidRPr="00BC290A" w:rsidTr="00E0283B">
        <w:tc>
          <w:tcPr>
            <w:tcW w:w="643" w:type="dxa"/>
          </w:tcPr>
          <w:p w:rsidR="00967B0F" w:rsidRPr="00BC290A" w:rsidRDefault="00967B0F"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967B0F" w:rsidRPr="00BC290A" w:rsidRDefault="00967B0F"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 </w:t>
            </w:r>
          </w:p>
          <w:p w:rsidR="00967B0F" w:rsidRPr="00BC290A" w:rsidRDefault="005513E0" w:rsidP="00E0283B">
            <w:pPr>
              <w:spacing w:line="360" w:lineRule="auto"/>
              <w:rPr>
                <w:rFonts w:ascii="Times New Roman" w:hAnsi="Times New Roman" w:cs="Times New Roman"/>
                <w:sz w:val="24"/>
                <w:szCs w:val="24"/>
              </w:rPr>
            </w:pPr>
            <w:r w:rsidRPr="00BC290A">
              <w:rPr>
                <w:rFonts w:ascii="Times New Roman" w:hAnsi="Times New Roman" w:cs="Times New Roman"/>
                <w:color w:val="0F0F0F"/>
                <w:sz w:val="24"/>
                <w:szCs w:val="24"/>
                <w:shd w:val="clear" w:color="auto" w:fill="FFFFFF"/>
              </w:rPr>
              <w:t>Komunikat  Centrali NFZ dotyczący wystawiania, potwierdzania i realizacji zleceń na zaopatrzenie w wyroby medyczne w związku z zapobieganiem, przeciwdziałaniem i zwalczaniem COVID-19</w:t>
            </w:r>
            <w:r w:rsidR="005236F9" w:rsidRPr="00BC290A">
              <w:rPr>
                <w:rFonts w:ascii="Times New Roman" w:eastAsia="Times New Roman" w:hAnsi="Times New Roman" w:cs="Times New Roman"/>
                <w:sz w:val="24"/>
                <w:szCs w:val="24"/>
                <w:lang w:eastAsia="pl-PL"/>
              </w:rPr>
              <w:t>.</w:t>
            </w:r>
          </w:p>
        </w:tc>
        <w:tc>
          <w:tcPr>
            <w:tcW w:w="992" w:type="dxa"/>
            <w:gridSpan w:val="2"/>
          </w:tcPr>
          <w:p w:rsidR="005236F9" w:rsidRPr="00BC290A" w:rsidRDefault="005236F9"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w:t>
            </w:r>
          </w:p>
          <w:p w:rsidR="00967B0F" w:rsidRPr="00BC290A" w:rsidRDefault="00967B0F" w:rsidP="00E0283B">
            <w:pPr>
              <w:jc w:val="center"/>
              <w:rPr>
                <w:rFonts w:ascii="Times New Roman" w:eastAsia="Times New Roman" w:hAnsi="Times New Roman" w:cs="Times New Roman"/>
                <w:b/>
                <w:sz w:val="24"/>
                <w:szCs w:val="24"/>
                <w:lang w:eastAsia="pl-PL"/>
              </w:rPr>
            </w:pPr>
          </w:p>
        </w:tc>
        <w:tc>
          <w:tcPr>
            <w:tcW w:w="5812" w:type="dxa"/>
            <w:gridSpan w:val="2"/>
          </w:tcPr>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celu minimalizacji ryzyka transmisji infekcji COViD-19 poprzez ograniczanie osobistych kontaktów z pacjentami, Centrala NFZ informuje, że możliwe jest </w:t>
            </w:r>
            <w:r w:rsidRPr="00BC290A">
              <w:rPr>
                <w:rFonts w:ascii="Times New Roman" w:eastAsia="Times New Roman" w:hAnsi="Times New Roman" w:cs="Times New Roman"/>
                <w:b/>
                <w:bCs/>
                <w:sz w:val="24"/>
                <w:szCs w:val="24"/>
                <w:lang w:eastAsia="pl-PL"/>
              </w:rPr>
              <w:t>wystawienie zlecenia na zaopatrzenie w wyroby medyczne w ramach teleporady</w:t>
            </w:r>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Pacjent, po</w:t>
            </w:r>
            <w:r w:rsidRPr="00BC290A">
              <w:rPr>
                <w:rFonts w:ascii="Times New Roman" w:eastAsia="Times New Roman" w:hAnsi="Times New Roman" w:cs="Times New Roman"/>
                <w:b/>
                <w:bCs/>
                <w:sz w:val="24"/>
                <w:szCs w:val="24"/>
                <w:lang w:eastAsia="pl-PL"/>
              </w:rPr>
              <w:t xml:space="preserve"> pozytywnej weryfikacji zlecenia, otrzyma od wystawiającego zlecenie informację o wygenerowanym przez system e-ZWM numerze zlecenia</w:t>
            </w:r>
            <w:r w:rsidRPr="00BC290A">
              <w:rPr>
                <w:rFonts w:ascii="Times New Roman" w:eastAsia="Times New Roman" w:hAnsi="Times New Roman" w:cs="Times New Roman"/>
                <w:sz w:val="24"/>
                <w:szCs w:val="24"/>
                <w:lang w:eastAsia="pl-PL"/>
              </w:rPr>
              <w:t xml:space="preserve"> (telefonicznie, email, SMS).</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W sytuacji, gdy zlecenie na zaopatrzenie w wyroby medyczne zostanie wystawione w formie papierowej poza systemem e-ZWM, wymagane jest potwierdzenia zlecenia w OW NFZ. Zlecenie można przekazać do dowolnie wybranego OW NFZ z wykorzystaniem systemów teleinformatycznych lub innych systemów łączności drogą elektroniczną (np. skan/email/fax).</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Pacjent, osoba uprawniona (lekarz/felczer/pielęgniarka/położna/fizjoterapeuta), przychodnia lub realizator zaopatrzenia w wyroby medyczne,</w:t>
            </w:r>
            <w:r w:rsidRPr="00BC290A">
              <w:rPr>
                <w:rFonts w:ascii="Times New Roman" w:eastAsia="Times New Roman" w:hAnsi="Times New Roman" w:cs="Times New Roman"/>
                <w:b/>
                <w:bCs/>
                <w:sz w:val="24"/>
                <w:szCs w:val="24"/>
                <w:lang w:eastAsia="pl-PL"/>
              </w:rPr>
              <w:t xml:space="preserve"> po pozytywnym zweryfikowaniu zlecenia otrzyma od OW NFZ informację o wygenerowanym przez system e-ZWM</w:t>
            </w:r>
            <w:r w:rsidRPr="00BC290A">
              <w:rPr>
                <w:rFonts w:ascii="Times New Roman" w:eastAsia="Times New Roman" w:hAnsi="Times New Roman" w:cs="Times New Roman"/>
                <w:sz w:val="24"/>
                <w:szCs w:val="24"/>
                <w:lang w:eastAsia="pl-PL"/>
              </w:rPr>
              <w:t xml:space="preserve"> numerze zlecenia (np. telefonicznie lub poprzez e-mail).</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Realizacja zlecenia w sklepie medycznym lub aptece odbywa się po podaniu numeru zlecenia i numeru PESEL pacjenta, a w przypadku osób bez numeru PESEL daty urodzenia - bez wydruku papierowego.</w:t>
            </w:r>
            <w:r w:rsidRPr="00BC290A">
              <w:rPr>
                <w:rFonts w:ascii="Times New Roman" w:eastAsia="Times New Roman" w:hAnsi="Times New Roman" w:cs="Times New Roman"/>
                <w:sz w:val="24"/>
                <w:szCs w:val="24"/>
                <w:lang w:eastAsia="pl-PL"/>
              </w:rPr>
              <w:t xml:space="preserve"> Pacjent podpisuje jedynie dokument potwierdzenia odbioru wyrobu medycznego. Ponadto, w przypadku dostarczenia wyrobu medycznego za pośrednictwem firmy kurierskiej, dopuszczalne jest niepotwierdzenie odbioru przez pacjenta (potwierdzenia dostawy dokonuje osoba dostarczająca przesyłkę, a apteka lub sklep ortopedyczny zachowuje dokument potwierdzający dostawę).</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Sklep medyczny, </w:t>
            </w:r>
            <w:r w:rsidRPr="00BC290A">
              <w:rPr>
                <w:rFonts w:ascii="Times New Roman" w:eastAsia="Times New Roman" w:hAnsi="Times New Roman" w:cs="Times New Roman"/>
                <w:b/>
                <w:bCs/>
                <w:sz w:val="24"/>
                <w:szCs w:val="24"/>
                <w:lang w:eastAsia="pl-PL"/>
              </w:rPr>
              <w:t xml:space="preserve">apteka musi posiadać umowę z NFZ na realizację zaopatrzenia w wyroby medyczne wydawane na zlecenie </w:t>
            </w:r>
            <w:r w:rsidRPr="00BC290A">
              <w:rPr>
                <w:rFonts w:ascii="Times New Roman" w:eastAsia="Times New Roman" w:hAnsi="Times New Roman" w:cs="Times New Roman"/>
                <w:sz w:val="24"/>
                <w:szCs w:val="24"/>
                <w:lang w:eastAsia="pl-PL"/>
              </w:rPr>
              <w:t>oraz</w:t>
            </w:r>
            <w:r w:rsidRPr="00BC290A">
              <w:rPr>
                <w:rFonts w:ascii="Times New Roman" w:eastAsia="Times New Roman" w:hAnsi="Times New Roman" w:cs="Times New Roman"/>
                <w:b/>
                <w:bCs/>
                <w:sz w:val="24"/>
                <w:szCs w:val="24"/>
                <w:lang w:eastAsia="pl-PL"/>
              </w:rPr>
              <w:t xml:space="preserve"> dostęp do systemu e-ZWM</w:t>
            </w:r>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sz w:val="24"/>
                <w:szCs w:val="24"/>
                <w:lang w:eastAsia="pl-PL"/>
              </w:rPr>
              <w:t>Centrala NFZ wskazuje na</w:t>
            </w:r>
            <w:r w:rsidRPr="00BC290A">
              <w:rPr>
                <w:rFonts w:ascii="Times New Roman" w:eastAsia="Times New Roman" w:hAnsi="Times New Roman" w:cs="Times New Roman"/>
                <w:b/>
                <w:bCs/>
                <w:sz w:val="24"/>
                <w:szCs w:val="24"/>
                <w:lang w:eastAsia="pl-PL"/>
              </w:rPr>
              <w:t xml:space="preserve"> możliwość rozliczenia zrealizowanych zleceń na zaopatrzenie w wyroby medyczne po pozytywnej weryfikacji dokumentów</w:t>
            </w:r>
            <w:r w:rsidRPr="00BC290A">
              <w:rPr>
                <w:rFonts w:ascii="Times New Roman" w:eastAsia="Times New Roman" w:hAnsi="Times New Roman" w:cs="Times New Roman"/>
                <w:sz w:val="24"/>
                <w:szCs w:val="24"/>
                <w:lang w:eastAsia="pl-PL"/>
              </w:rPr>
              <w:t xml:space="preserve"> </w:t>
            </w:r>
            <w:r w:rsidRPr="00BC290A">
              <w:rPr>
                <w:rFonts w:ascii="Times New Roman" w:eastAsia="Times New Roman" w:hAnsi="Times New Roman" w:cs="Times New Roman"/>
                <w:b/>
                <w:bCs/>
                <w:sz w:val="24"/>
                <w:szCs w:val="24"/>
                <w:lang w:eastAsia="pl-PL"/>
              </w:rPr>
              <w:lastRenderedPageBreak/>
              <w:t>rozliczeniowych przekazanych przez świadczeniodawcę z wykorzystaniem systemów teleinformatycznych lub innych systemów łączności.</w:t>
            </w:r>
          </w:p>
          <w:p w:rsidR="00A744A0" w:rsidRPr="00BC290A" w:rsidRDefault="00A744A0"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967B0F" w:rsidRPr="00BC290A" w:rsidRDefault="00967B0F" w:rsidP="00E0283B">
            <w:pPr>
              <w:spacing w:line="360" w:lineRule="auto"/>
              <w:rPr>
                <w:rFonts w:ascii="Times New Roman" w:eastAsia="Times New Roman" w:hAnsi="Times New Roman" w:cs="Times New Roman"/>
                <w:color w:val="333333"/>
                <w:sz w:val="24"/>
                <w:szCs w:val="24"/>
                <w:lang w:eastAsia="pl-PL"/>
              </w:rPr>
            </w:pPr>
          </w:p>
        </w:tc>
      </w:tr>
      <w:tr w:rsidR="00A744A0" w:rsidRPr="00BC290A" w:rsidTr="00E0283B">
        <w:tc>
          <w:tcPr>
            <w:tcW w:w="643" w:type="dxa"/>
          </w:tcPr>
          <w:p w:rsidR="00A744A0" w:rsidRPr="00BC290A" w:rsidRDefault="00A744A0"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A744A0" w:rsidRPr="00BC290A" w:rsidRDefault="00A744A0" w:rsidP="00E0283B">
            <w:pPr>
              <w:spacing w:line="360" w:lineRule="auto"/>
              <w:rPr>
                <w:rFonts w:ascii="Times New Roman" w:eastAsia="Times New Roman" w:hAnsi="Times New Roman" w:cs="Times New Roman"/>
                <w:sz w:val="24"/>
                <w:szCs w:val="24"/>
                <w:lang w:eastAsia="pl-PL"/>
              </w:rPr>
            </w:pPr>
            <w:r w:rsidRPr="00BC290A">
              <w:rPr>
                <w:rFonts w:ascii="Times New Roman" w:hAnsi="Times New Roman" w:cs="Times New Roman"/>
                <w:color w:val="1B1B1B"/>
                <w:sz w:val="24"/>
                <w:szCs w:val="24"/>
                <w:shd w:val="clear" w:color="auto" w:fill="FFFFFF"/>
              </w:rPr>
              <w:t>Informacje dotyczące produktów wykorzystywanych podczas zwalczania COVID-19</w:t>
            </w:r>
          </w:p>
        </w:tc>
        <w:tc>
          <w:tcPr>
            <w:tcW w:w="992" w:type="dxa"/>
            <w:gridSpan w:val="2"/>
          </w:tcPr>
          <w:p w:rsidR="00A744A0" w:rsidRPr="00BC290A" w:rsidRDefault="00A744A0" w:rsidP="00E0283B">
            <w:pPr>
              <w:jc w:val="center"/>
              <w:rPr>
                <w:rFonts w:ascii="Times New Roman" w:eastAsia="Times New Roman" w:hAnsi="Times New Roman" w:cs="Times New Roman"/>
                <w:sz w:val="24"/>
                <w:szCs w:val="24"/>
                <w:lang w:eastAsia="pl-PL"/>
              </w:rPr>
            </w:pPr>
            <w:r w:rsidRPr="00BC290A">
              <w:rPr>
                <w:rFonts w:ascii="Times New Roman" w:hAnsi="Times New Roman" w:cs="Times New Roman"/>
                <w:color w:val="333333"/>
                <w:sz w:val="24"/>
                <w:szCs w:val="24"/>
                <w:shd w:val="clear" w:color="auto" w:fill="FFFFFF"/>
              </w:rPr>
              <w:t>16.03.2020 r.</w:t>
            </w:r>
          </w:p>
        </w:tc>
        <w:tc>
          <w:tcPr>
            <w:tcW w:w="5812" w:type="dxa"/>
            <w:gridSpan w:val="2"/>
          </w:tcPr>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Specyfikacja</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KOMBINEZON</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ochrona zgodna z kategorią III odzieży ochronnej: </w:t>
            </w:r>
          </w:p>
          <w:p w:rsidR="00A744A0" w:rsidRPr="00BC290A" w:rsidRDefault="00A744A0" w:rsidP="00E0283B">
            <w:pPr>
              <w:numPr>
                <w:ilvl w:val="1"/>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Typ 5 - EN ISO 13982‐1:2004 +A1:2010 - ochrona przed pyłami,</w:t>
            </w:r>
          </w:p>
          <w:p w:rsidR="00A744A0" w:rsidRPr="00BC290A" w:rsidRDefault="00A744A0" w:rsidP="00E0283B">
            <w:pPr>
              <w:numPr>
                <w:ilvl w:val="1"/>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Typ 6 - EN 13034:2005</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u w:val="single"/>
                <w:lang w:eastAsia="pl-PL"/>
              </w:rPr>
              <w:t>ochrona biologiczna: zgodnie z normą EN 14126</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własności antystatyczne: zgodnie z normą EN 1149-5</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ochrona przeciwko skażeniu radioaktywnemu: zgodnie z normą EN 1073-2 (bez zapewnienia ochrony przed promieniowaniem radioaktywnym)</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FARTUCH</w:t>
            </w:r>
          </w:p>
          <w:p w:rsidR="00A744A0" w:rsidRPr="00BC290A" w:rsidRDefault="00A744A0" w:rsidP="00E0283B">
            <w:pPr>
              <w:numPr>
                <w:ilvl w:val="0"/>
                <w:numId w:val="12"/>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wyrób medyczny o cechach ochronnych: trójwarstwowa ochrona SMS przed płynnymi aerozolami w teście Spray ≤ 0.1 g wg AAMI lub równoważnym oraz ochrona przed przenikaniem cieczy w teście hydrostatycznym ≥ 20cm H2O zgodnie z poziomem AAMI lub równoważnym, ochrona przed S. aureus w teście na skuteczność filtracji bakteryjnej (BFE) dla S. aureus na poziomie 87%, wiązany z tyłu na troki z dodatkowym górnym zapięciem na przylepiec (na przylepcu oznaczenie poziomu ochrony według AMMI lub równoważnym), rękawy z elastyczną silikonową taśmą zabezpieczającą. Fartuch ochronny </w:t>
            </w:r>
            <w:r w:rsidRPr="00BC290A">
              <w:rPr>
                <w:rFonts w:ascii="Times New Roman" w:eastAsia="Times New Roman" w:hAnsi="Times New Roman" w:cs="Times New Roman"/>
                <w:color w:val="1B1B1B"/>
                <w:sz w:val="24"/>
                <w:szCs w:val="24"/>
                <w:lang w:eastAsia="pl-PL"/>
              </w:rPr>
              <w:lastRenderedPageBreak/>
              <w:t>przeznaczony do kontaktu z patogenami.</w:t>
            </w:r>
            <w:r w:rsidRPr="00BC290A">
              <w:rPr>
                <w:rFonts w:ascii="Times New Roman" w:eastAsia="Times New Roman" w:hAnsi="Times New Roman" w:cs="Times New Roman"/>
                <w:color w:val="1B1B1B"/>
                <w:sz w:val="24"/>
                <w:szCs w:val="24"/>
                <w:lang w:eastAsia="pl-PL"/>
              </w:rPr>
              <w:br/>
              <w:t>Wymagana min. 1 klasa palności. Fartuch wykonany z barierowej włókniny polipropylenowej SMS ,bez zawartości lateksu, polietylenu i celulozy do procedur wysokiego ryzyka - zgodny z wymaganiami ochrony - dla „poziomu 2” wg AAMI lub równoważne. Rozmiar L i XL – kolor żółty lub niebieski.</w:t>
            </w:r>
          </w:p>
          <w:p w:rsidR="00A744A0" w:rsidRPr="00BC290A" w:rsidRDefault="00A744A0" w:rsidP="00E0283B">
            <w:pPr>
              <w:numPr>
                <w:ilvl w:val="0"/>
                <w:numId w:val="13"/>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wyrób medyczny o cechach ochronnych: ochrona przed kontaktem z aerozolami oraz ochroną przed penetracją przez krwiopochodne patogeny wg PN-EN 374 lub ASTM 1670 i 1671.</w:t>
            </w:r>
            <w:r w:rsidRPr="00BC290A">
              <w:rPr>
                <w:rFonts w:ascii="Times New Roman" w:eastAsia="Times New Roman" w:hAnsi="Times New Roman" w:cs="Times New Roman"/>
                <w:color w:val="1B1B1B"/>
                <w:sz w:val="24"/>
                <w:szCs w:val="24"/>
                <w:lang w:eastAsia="pl-PL"/>
              </w:rPr>
              <w:br/>
              <w:t>Ochrona przed płynnymi aerozolami w teście Spray ≤ 0.1 g wg AAMI lub równoważnym oraz ochrona przed przenikaniem cieczy w teście hydrostatycznym ≥ 120cm H2O zgodnie z poziomem AAMI lub równoważnym. </w:t>
            </w:r>
            <w:r w:rsidRPr="00BC290A">
              <w:rPr>
                <w:rFonts w:ascii="Times New Roman" w:eastAsia="Times New Roman" w:hAnsi="Times New Roman" w:cs="Times New Roman"/>
                <w:color w:val="1B1B1B"/>
                <w:sz w:val="24"/>
                <w:szCs w:val="24"/>
                <w:lang w:eastAsia="pl-PL"/>
              </w:rPr>
              <w:br/>
              <w:t>Typ fartucha "odsłonięte plecy", posiadający specjalne nacięcie na przodzie fartucha oraz mankiet z zaczepem na kciuk dla bezpiecznego „czystego” zdejmowania lub mankiet standardowy.</w:t>
            </w:r>
            <w:r w:rsidRPr="00BC290A">
              <w:rPr>
                <w:rFonts w:ascii="Times New Roman" w:eastAsia="Times New Roman" w:hAnsi="Times New Roman" w:cs="Times New Roman"/>
                <w:color w:val="1B1B1B"/>
                <w:sz w:val="24"/>
                <w:szCs w:val="24"/>
                <w:lang w:eastAsia="pl-PL"/>
              </w:rPr>
              <w:br/>
              <w:t>Fartuch wykonany z barierowej włókniny polipropylenowej, bez zawartości lateksu, polietylenu i celulozy do procedur wysokiego ryzyka - zgodny z wymaganiami ochrony - dla „poziomu co najmniej 3 ” wg AAMI lub równoważne.</w:t>
            </w:r>
            <w:r w:rsidRPr="00BC290A">
              <w:rPr>
                <w:rFonts w:ascii="Times New Roman" w:eastAsia="Times New Roman" w:hAnsi="Times New Roman" w:cs="Times New Roman"/>
                <w:color w:val="1B1B1B"/>
                <w:sz w:val="24"/>
                <w:szCs w:val="24"/>
                <w:lang w:eastAsia="pl-PL"/>
              </w:rPr>
              <w:br/>
              <w:t>Wymagania dodatkowe – minimum 1 klasa palności. Rozmiar uniwersalny.</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PÓŁMASKI</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spełnia normę </w:t>
            </w:r>
            <w:r w:rsidRPr="00BC290A">
              <w:rPr>
                <w:rFonts w:ascii="Times New Roman" w:eastAsia="Times New Roman" w:hAnsi="Times New Roman" w:cs="Times New Roman"/>
                <w:b/>
                <w:bCs/>
                <w:color w:val="1B1B1B"/>
                <w:sz w:val="24"/>
                <w:szCs w:val="24"/>
                <w:lang w:eastAsia="pl-PL"/>
              </w:rPr>
              <w:t>EN149</w:t>
            </w:r>
            <w:r w:rsidRPr="00BC290A">
              <w:rPr>
                <w:rFonts w:ascii="Times New Roman" w:eastAsia="Times New Roman" w:hAnsi="Times New Roman" w:cs="Times New Roman"/>
                <w:color w:val="1B1B1B"/>
                <w:sz w:val="24"/>
                <w:szCs w:val="24"/>
                <w:lang w:eastAsia="pl-PL"/>
              </w:rPr>
              <w:t> - sprzęt ochrony układu oddechowego. Półmaski filtrujące do ochrony przed cząstkami.</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FFP2</w:t>
            </w:r>
            <w:r w:rsidRPr="00BC290A">
              <w:rPr>
                <w:rFonts w:ascii="Times New Roman" w:eastAsia="Times New Roman" w:hAnsi="Times New Roman" w:cs="Times New Roman"/>
                <w:color w:val="1B1B1B"/>
                <w:sz w:val="24"/>
                <w:szCs w:val="24"/>
                <w:lang w:eastAsia="pl-PL"/>
              </w:rPr>
              <w:t> - półmaska w klasie ochronnej 2</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FFP3</w:t>
            </w:r>
            <w:r w:rsidRPr="00BC290A">
              <w:rPr>
                <w:rFonts w:ascii="Times New Roman" w:eastAsia="Times New Roman" w:hAnsi="Times New Roman" w:cs="Times New Roman"/>
                <w:color w:val="1B1B1B"/>
                <w:sz w:val="24"/>
                <w:szCs w:val="24"/>
                <w:lang w:eastAsia="pl-PL"/>
              </w:rPr>
              <w:t> - półmaska w klasie ochronnej 3</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lastRenderedPageBreak/>
              <w:t>GOGLE</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EN166 - Ochrona indywidualna oczu </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EN170 - Ochrona indywidualna oczu - filtry chroniące przed nadfioletem.</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Certyfikat CE</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OSŁONY NA BUTY</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Osłony na obuwie są uzupełnieniem kombinezonów ochronnych i chronią obuwie oraz uszczelniają dół nogawki przed zanieczyszczeniami - </w:t>
            </w:r>
            <w:r w:rsidRPr="00BC290A">
              <w:rPr>
                <w:rFonts w:ascii="Times New Roman" w:eastAsia="Times New Roman" w:hAnsi="Times New Roman" w:cs="Times New Roman"/>
                <w:b/>
                <w:bCs/>
                <w:color w:val="1B1B1B"/>
                <w:sz w:val="24"/>
                <w:szCs w:val="24"/>
                <w:lang w:eastAsia="pl-PL"/>
              </w:rPr>
              <w:t>EN 14126</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RĘKAWICE</w:t>
            </w:r>
          </w:p>
          <w:p w:rsidR="00A744A0" w:rsidRPr="00BC290A" w:rsidRDefault="00A744A0" w:rsidP="00E0283B">
            <w:pPr>
              <w:numPr>
                <w:ilvl w:val="0"/>
                <w:numId w:val="16"/>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ASTM D7907 (wirusy, bakterie)</w:t>
            </w:r>
          </w:p>
          <w:p w:rsidR="00A744A0" w:rsidRPr="00BC290A" w:rsidRDefault="00A744A0" w:rsidP="00E0283B">
            <w:pPr>
              <w:numPr>
                <w:ilvl w:val="0"/>
                <w:numId w:val="16"/>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zgodność z normami: EN 455-1-2-3; ISO 9001; ISO 13485</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MASECZKI</w:t>
            </w:r>
          </w:p>
          <w:p w:rsidR="00A744A0" w:rsidRPr="00BC290A" w:rsidRDefault="00A744A0" w:rsidP="00E0283B">
            <w:pPr>
              <w:spacing w:after="240"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oznaczenie i normy: </w:t>
            </w:r>
            <w:r w:rsidRPr="00BC290A">
              <w:rPr>
                <w:rFonts w:ascii="Times New Roman" w:eastAsia="Times New Roman" w:hAnsi="Times New Roman" w:cs="Times New Roman"/>
                <w:noProof/>
                <w:color w:val="1B1B1B"/>
                <w:sz w:val="24"/>
                <w:szCs w:val="24"/>
                <w:lang w:eastAsia="pl-PL"/>
              </w:rPr>
              <w:drawing>
                <wp:inline distT="0" distB="0" distL="0" distR="0">
                  <wp:extent cx="381000" cy="2794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79400"/>
                          </a:xfrm>
                          <a:prstGeom prst="rect">
                            <a:avLst/>
                          </a:prstGeom>
                          <a:noFill/>
                          <a:ln>
                            <a:noFill/>
                          </a:ln>
                        </pic:spPr>
                      </pic:pic>
                    </a:graphicData>
                  </a:graphic>
                </wp:inline>
              </w:drawing>
            </w:r>
            <w:r w:rsidRPr="00BC290A">
              <w:rPr>
                <w:rFonts w:ascii="Times New Roman" w:eastAsia="Times New Roman" w:hAnsi="Times New Roman" w:cs="Times New Roman"/>
                <w:color w:val="1B1B1B"/>
                <w:sz w:val="24"/>
                <w:szCs w:val="24"/>
                <w:lang w:eastAsia="pl-PL"/>
              </w:rPr>
              <w:t> Kat.2, EN14683</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PŁYN DO DEZYNFEKCJI</w:t>
            </w:r>
          </w:p>
          <w:p w:rsidR="00A744A0" w:rsidRPr="00BC290A" w:rsidRDefault="00A744A0" w:rsidP="00E0283B">
            <w:pPr>
              <w:numPr>
                <w:ilvl w:val="0"/>
                <w:numId w:val="17"/>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higieniczna dezynfekcja rąk (EN 1500) - 30 sekund (3ml)</w:t>
            </w:r>
          </w:p>
          <w:p w:rsidR="00A744A0" w:rsidRPr="00BC290A" w:rsidRDefault="00A744A0" w:rsidP="00E0283B">
            <w:pPr>
              <w:numPr>
                <w:ilvl w:val="0"/>
                <w:numId w:val="17"/>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chirurgiczna dezynfekcja rąk (EN 12791) - 2 x 5ml (łącznie: 10ml) w czasie 90 sek.</w:t>
            </w:r>
          </w:p>
          <w:p w:rsidR="00A744A0" w:rsidRPr="00BC290A" w:rsidRDefault="00A744A0" w:rsidP="00E0283B">
            <w:pPr>
              <w:spacing w:after="240"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posiada właściwości bakteriobójcze, bójcze wobec grzybów drożdżopodobnych i wirusobójcze wobec HIV, HBV, HCV, herpes simplex viruses, rota, noro, adeno, polio, vaccinia i SARS.</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 xml:space="preserve">Prosimy o przesyłanie ofert na adres poczty elektronicznej </w:t>
            </w:r>
            <w:hyperlink r:id="rId9" w:history="1">
              <w:r w:rsidRPr="00BC290A">
                <w:rPr>
                  <w:rFonts w:ascii="Times New Roman" w:eastAsia="Times New Roman" w:hAnsi="Times New Roman" w:cs="Times New Roman"/>
                  <w:b/>
                  <w:bCs/>
                  <w:color w:val="0052A5"/>
                  <w:sz w:val="24"/>
                  <w:szCs w:val="24"/>
                  <w:u w:val="single"/>
                  <w:lang w:eastAsia="pl-PL"/>
                </w:rPr>
                <w:t>oferty@mz.gov.pl</w:t>
              </w:r>
            </w:hyperlink>
            <w:r w:rsidRPr="00BC290A">
              <w:rPr>
                <w:rFonts w:ascii="Times New Roman" w:eastAsia="Times New Roman" w:hAnsi="Times New Roman" w:cs="Times New Roman"/>
                <w:b/>
                <w:bCs/>
                <w:color w:val="1B1B1B"/>
                <w:sz w:val="24"/>
                <w:szCs w:val="24"/>
                <w:lang w:eastAsia="pl-PL"/>
              </w:rPr>
              <w:t xml:space="preserve">. </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lastRenderedPageBreak/>
              <w:t>Rozpatrywane będą wyłącznie kompletne oferty zawierające:</w:t>
            </w:r>
          </w:p>
          <w:p w:rsidR="00A744A0" w:rsidRPr="00BC290A" w:rsidRDefault="00A744A0" w:rsidP="00E0283B">
            <w:pPr>
              <w:numPr>
                <w:ilvl w:val="0"/>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informacje o oferencie: </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nazwa podmiotu</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NIP</w:t>
            </w:r>
          </w:p>
          <w:p w:rsidR="00A744A0" w:rsidRPr="00BC290A" w:rsidRDefault="00A744A0" w:rsidP="00E0283B">
            <w:pPr>
              <w:numPr>
                <w:ilvl w:val="0"/>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dane kontaktowe: </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imię i nazwisko osoby reprezentującej oferenta</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numer telefonu komórkowego</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adres e-mail</w:t>
            </w:r>
          </w:p>
          <w:p w:rsidR="00A744A0" w:rsidRPr="00BC290A" w:rsidRDefault="00A744A0" w:rsidP="00E0283B">
            <w:pPr>
              <w:numPr>
                <w:ilvl w:val="0"/>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dane towaru: </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liczba sztuk</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proponowana łączna cena brutto wraz z kosztami dostawy</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termin i miejsce odbioru na terytorium RP</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potwierdzenie spełnienia powyższych wymogów jakościowych, w szczególności skan lub elektroniczna postać certyfikatu produktu. Certyfikat powinien zawierać wszystkie dane pozwalające na identyfikację kontrahenta.</w:t>
            </w:r>
          </w:p>
          <w:p w:rsidR="00A744A0" w:rsidRPr="00BC290A" w:rsidRDefault="00A744A0" w:rsidP="00E0283B">
            <w:pPr>
              <w:numPr>
                <w:ilvl w:val="0"/>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warunki płatności</w:t>
            </w:r>
          </w:p>
          <w:p w:rsidR="00E670B9" w:rsidRPr="00BC290A" w:rsidRDefault="00E670B9" w:rsidP="00E0283B">
            <w:pPr>
              <w:spacing w:line="360" w:lineRule="auto"/>
              <w:ind w:left="360"/>
              <w:jc w:val="both"/>
              <w:textAlignment w:val="baseline"/>
              <w:rPr>
                <w:rFonts w:ascii="Times New Roman" w:eastAsia="Times New Roman" w:hAnsi="Times New Roman" w:cs="Times New Roman"/>
                <w:color w:val="1B1B1B"/>
                <w:sz w:val="24"/>
                <w:szCs w:val="24"/>
                <w:lang w:eastAsia="pl-PL"/>
              </w:rPr>
            </w:pPr>
          </w:p>
          <w:p w:rsidR="00A744A0" w:rsidRPr="00BC290A" w:rsidRDefault="00A744A0"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p>
        </w:tc>
      </w:tr>
      <w:tr w:rsidR="00E670B9" w:rsidRPr="00BC290A" w:rsidTr="00E0283B">
        <w:tc>
          <w:tcPr>
            <w:tcW w:w="643" w:type="dxa"/>
          </w:tcPr>
          <w:p w:rsidR="00E670B9" w:rsidRPr="00BC290A" w:rsidRDefault="00E670B9"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E670B9" w:rsidRPr="00BC290A" w:rsidRDefault="00E670B9" w:rsidP="00E0283B">
            <w:pPr>
              <w:pStyle w:val="Nagwek3"/>
              <w:spacing w:before="225" w:after="225" w:line="360" w:lineRule="auto"/>
              <w:outlineLvl w:val="2"/>
              <w:rPr>
                <w:rFonts w:ascii="Times New Roman" w:eastAsia="Times New Roman" w:hAnsi="Times New Roman" w:cs="Times New Roman"/>
                <w:color w:val="0F0F0F"/>
                <w:lang w:eastAsia="pl-PL"/>
              </w:rPr>
            </w:pPr>
            <w:r w:rsidRPr="00BC290A">
              <w:rPr>
                <w:rFonts w:ascii="Times New Roman" w:eastAsia="Times New Roman" w:hAnsi="Times New Roman" w:cs="Times New Roman"/>
                <w:color w:val="0F0F0F"/>
                <w:lang w:eastAsia="pl-PL"/>
              </w:rPr>
              <w:t xml:space="preserve">Komunikat Centrali NFZ dla świadczeniodawców w sprawie zasad udzielania świadczeń opieki zdrowotnej </w:t>
            </w:r>
          </w:p>
          <w:p w:rsidR="00E670B9" w:rsidRPr="00BC290A" w:rsidRDefault="00E670B9"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 xml:space="preserve">Zalecenia dla świadczeniodawców dotyczące zasad udzielania świadczeń opieki zdrowotnej w związku z zapobieganiem </w:t>
            </w:r>
            <w:r w:rsidRPr="00BC290A">
              <w:rPr>
                <w:rFonts w:ascii="Times New Roman" w:eastAsia="Times New Roman" w:hAnsi="Times New Roman" w:cs="Times New Roman"/>
                <w:color w:val="0F0F0F"/>
                <w:sz w:val="24"/>
                <w:szCs w:val="24"/>
                <w:lang w:eastAsia="pl-PL"/>
              </w:rPr>
              <w:lastRenderedPageBreak/>
              <w:t>przeciwdziałaniem i zwalczaniem COVID-19</w:t>
            </w:r>
          </w:p>
          <w:p w:rsidR="00E670B9" w:rsidRPr="00BC290A" w:rsidRDefault="00E670B9" w:rsidP="00E0283B">
            <w:pPr>
              <w:spacing w:line="360" w:lineRule="auto"/>
              <w:rPr>
                <w:rFonts w:ascii="Times New Roman" w:hAnsi="Times New Roman" w:cs="Times New Roman"/>
                <w:color w:val="1B1B1B"/>
                <w:sz w:val="24"/>
                <w:szCs w:val="24"/>
                <w:shd w:val="clear" w:color="auto" w:fill="FFFFFF"/>
              </w:rPr>
            </w:pPr>
          </w:p>
        </w:tc>
        <w:tc>
          <w:tcPr>
            <w:tcW w:w="992" w:type="dxa"/>
            <w:gridSpan w:val="2"/>
          </w:tcPr>
          <w:p w:rsidR="00E670B9" w:rsidRPr="00BC290A" w:rsidRDefault="00E670B9" w:rsidP="00E0283B">
            <w:pPr>
              <w:jc w:val="center"/>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lastRenderedPageBreak/>
              <w:t>15.03.2020 r</w:t>
            </w:r>
          </w:p>
        </w:tc>
        <w:tc>
          <w:tcPr>
            <w:tcW w:w="5812" w:type="dxa"/>
            <w:gridSpan w:val="2"/>
          </w:tcPr>
          <w:p w:rsidR="00CE6F56" w:rsidRPr="00BC290A" w:rsidRDefault="00CE6F56" w:rsidP="00E0283B">
            <w:pPr>
              <w:spacing w:line="360" w:lineRule="auto"/>
              <w:rPr>
                <w:rFonts w:ascii="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NFZ zaleca placówkom zawiesić planowane świadczenia</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celu minimalizacji ryzyka transmisji infekcji COViD-19, Centrala NFZ zaleca </w:t>
            </w:r>
            <w:r w:rsidRPr="00BC290A">
              <w:rPr>
                <w:rFonts w:ascii="Times New Roman" w:eastAsia="Times New Roman" w:hAnsi="Times New Roman" w:cs="Times New Roman"/>
                <w:b/>
                <w:bCs/>
                <w:color w:val="333333"/>
                <w:sz w:val="24"/>
                <w:szCs w:val="24"/>
                <w:lang w:eastAsia="pl-PL"/>
              </w:rPr>
              <w:t>ograniczenie do niezbędnego minimum lub czasowe zawieszenie udzielania świadczeń wykonywanych planowo lub zgodnie z przyjętym planem</w:t>
            </w:r>
            <w:r w:rsidRPr="00BC290A">
              <w:rPr>
                <w:rFonts w:ascii="Times New Roman" w:eastAsia="Times New Roman" w:hAnsi="Times New Roman" w:cs="Times New Roman"/>
                <w:color w:val="333333"/>
                <w:sz w:val="24"/>
                <w:szCs w:val="24"/>
                <w:lang w:eastAsia="pl-PL"/>
              </w:rPr>
              <w:t xml:space="preserve"> postępowania leczniczego. Dotyczy to </w:t>
            </w:r>
            <w:r w:rsidRPr="00BC290A">
              <w:rPr>
                <w:rFonts w:ascii="Times New Roman" w:eastAsia="Times New Roman" w:hAnsi="Times New Roman" w:cs="Times New Roman"/>
                <w:b/>
                <w:bCs/>
                <w:color w:val="333333"/>
                <w:sz w:val="24"/>
                <w:szCs w:val="24"/>
                <w:lang w:eastAsia="pl-PL"/>
              </w:rPr>
              <w:t>przede wszystkim planowanych pobytów w szpitalach w celu</w:t>
            </w:r>
            <w:r w:rsidRPr="00BC290A">
              <w:rPr>
                <w:rFonts w:ascii="Times New Roman" w:eastAsia="Times New Roman" w:hAnsi="Times New Roman" w:cs="Times New Roman"/>
                <w:color w:val="333333"/>
                <w:sz w:val="24"/>
                <w:szCs w:val="24"/>
                <w:lang w:eastAsia="pl-PL"/>
              </w:rPr>
              <w:t xml:space="preserve">: przeprowadzenia diagnostyki oraz zabiegów </w:t>
            </w:r>
            <w:r w:rsidRPr="00BC290A">
              <w:rPr>
                <w:rFonts w:ascii="Times New Roman" w:eastAsia="Times New Roman" w:hAnsi="Times New Roman" w:cs="Times New Roman"/>
                <w:color w:val="333333"/>
                <w:sz w:val="24"/>
                <w:szCs w:val="24"/>
                <w:lang w:eastAsia="pl-PL"/>
              </w:rPr>
              <w:lastRenderedPageBreak/>
              <w:t>diagnostycznych, leczniczych i operacyjnych, prowadzenia rehabilitacji leczniczej, świadczeń z zakresu opieki psychiatrycznej i leczenia uzależnień, stomatologii, ambulatoryjnej opieki specjalistycznej, badań diagnostycznych wykonywanych ambulatoryjnie takich jak: tomografia komputerowa, rezonans magnetyczny, PET, gastroskopia, kolonoskopia, USG oraz badań profilaktycznych i przeprowadzania szczepień. W każdym przypadku odroczenia terminu udzielenia świadczenia, a szczególnie w razie podjęcia decyzji o zawieszeniu udzielania świadczeń należy ocenić i wziąć pod uwagę uwarunkowania i ryzyka dotyczące stanu zdrowia pacjentów i prawdopodobieństwo jego pogorszenia.</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Zaleca się także, w porozumieniu z właściwymi dyrektorami OW NFZ, </w:t>
            </w:r>
            <w:r w:rsidRPr="00BC290A">
              <w:rPr>
                <w:rFonts w:ascii="Times New Roman" w:eastAsia="Times New Roman" w:hAnsi="Times New Roman" w:cs="Times New Roman"/>
                <w:b/>
                <w:bCs/>
                <w:color w:val="333333"/>
                <w:sz w:val="24"/>
                <w:szCs w:val="24"/>
                <w:lang w:eastAsia="pl-PL"/>
              </w:rPr>
              <w:t>całkowite zawieszenie udzielania świadczeń w mammobusach i dentobusach</w:t>
            </w:r>
            <w:r w:rsidRPr="00BC290A">
              <w:rPr>
                <w:rFonts w:ascii="Times New Roman" w:eastAsia="Times New Roman" w:hAnsi="Times New Roman" w:cs="Times New Roman"/>
                <w:color w:val="333333"/>
                <w:sz w:val="24"/>
                <w:szCs w:val="24"/>
                <w:lang w:eastAsia="pl-PL"/>
              </w:rPr>
              <w:t>.</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Zgodnie z § 9 ust. 5 Ogólnych warunków umów o udzielanie świadczeń opieki zdrowotnej  w przypadku braku możliwości udzielania świadczeń, którego nie można było wcześniej przewidzieć, świadczeniodawca niezwłocznie powinien powiadomić oddział wojewódzki Funduszu o tym zdarzeniu.</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Jednocześnie Centrala NFZ przypomina, że niektóre ze świadczeń mogą być udzielane z wykorzystaniem systemów teleinformatycznych lub innych systemów łączności. </w:t>
            </w:r>
          </w:p>
          <w:p w:rsidR="00E670B9" w:rsidRPr="00BC290A" w:rsidRDefault="00E670B9"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p>
        </w:tc>
      </w:tr>
      <w:tr w:rsidR="00165AC2" w:rsidRPr="00BC290A" w:rsidTr="00E0283B">
        <w:tc>
          <w:tcPr>
            <w:tcW w:w="643" w:type="dxa"/>
          </w:tcPr>
          <w:p w:rsidR="00165AC2" w:rsidRPr="00BC290A" w:rsidRDefault="00165AC2"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165AC2" w:rsidRPr="00BC290A" w:rsidRDefault="00165AC2"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MZ z dnia 14 marca 2020 r. </w:t>
            </w:r>
            <w:r w:rsidRPr="00BC290A">
              <w:rPr>
                <w:rFonts w:ascii="Times New Roman" w:hAnsi="Times New Roman" w:cs="Times New Roman"/>
                <w:b/>
                <w:bCs/>
                <w:sz w:val="24"/>
                <w:szCs w:val="24"/>
              </w:rPr>
              <w:t>zmieniające</w:t>
            </w:r>
            <w:r w:rsidRPr="00BC290A">
              <w:rPr>
                <w:rFonts w:ascii="Times New Roman" w:hAnsi="Times New Roman" w:cs="Times New Roman"/>
                <w:sz w:val="24"/>
                <w:szCs w:val="24"/>
              </w:rPr>
              <w:t xml:space="preserve"> rozporządzenie w sprawie ogłoszenia na obszarze </w:t>
            </w:r>
            <w:r w:rsidRPr="00BC290A">
              <w:rPr>
                <w:rFonts w:ascii="Times New Roman" w:hAnsi="Times New Roman" w:cs="Times New Roman"/>
                <w:sz w:val="24"/>
                <w:szCs w:val="24"/>
              </w:rPr>
              <w:lastRenderedPageBreak/>
              <w:t>Rzeczypospolitej Polskiej stanu zagrożenia epidemicznego</w:t>
            </w:r>
          </w:p>
          <w:p w:rsidR="00165AC2" w:rsidRPr="00BC290A" w:rsidRDefault="00165AC2" w:rsidP="00E0283B">
            <w:pPr>
              <w:spacing w:line="360" w:lineRule="auto"/>
              <w:rPr>
                <w:rFonts w:ascii="Times New Roman" w:hAnsi="Times New Roman" w:cs="Times New Roman"/>
                <w:sz w:val="24"/>
                <w:szCs w:val="24"/>
              </w:rPr>
            </w:pPr>
            <w:r w:rsidRPr="00BC290A">
              <w:rPr>
                <w:rFonts w:ascii="Times New Roman" w:hAnsi="Times New Roman" w:cs="Times New Roman"/>
                <w:color w:val="000000" w:themeColor="text1"/>
                <w:sz w:val="24"/>
                <w:szCs w:val="24"/>
              </w:rPr>
              <w:t xml:space="preserve">Rozporządzenie MZ z dnia 16 marca 2020 r. </w:t>
            </w:r>
            <w:r w:rsidRPr="00BC290A">
              <w:rPr>
                <w:rFonts w:ascii="Times New Roman" w:hAnsi="Times New Roman" w:cs="Times New Roman"/>
                <w:b/>
                <w:bCs/>
                <w:color w:val="000000" w:themeColor="text1"/>
                <w:sz w:val="24"/>
                <w:szCs w:val="24"/>
              </w:rPr>
              <w:t xml:space="preserve">zmieniające </w:t>
            </w:r>
            <w:r w:rsidRPr="00BC290A">
              <w:rPr>
                <w:rFonts w:ascii="Times New Roman" w:hAnsi="Times New Roman" w:cs="Times New Roman"/>
                <w:color w:val="000000" w:themeColor="text1"/>
                <w:sz w:val="24"/>
                <w:szCs w:val="24"/>
              </w:rPr>
              <w:t>rozporządzenie w sprawie ogłoszenia na obszarze Rzeczypospolitej Polskiej stanu zagrożenia epidemicznego</w:t>
            </w:r>
          </w:p>
        </w:tc>
        <w:tc>
          <w:tcPr>
            <w:tcW w:w="992" w:type="dxa"/>
            <w:gridSpan w:val="2"/>
          </w:tcPr>
          <w:p w:rsidR="00165AC2" w:rsidRPr="00BC290A" w:rsidRDefault="00165AC2" w:rsidP="00E0283B">
            <w:pPr>
              <w:jc w:val="center"/>
              <w:rPr>
                <w:rFonts w:ascii="Times New Roman" w:eastAsia="Times New Roman" w:hAnsi="Times New Roman" w:cs="Times New Roman"/>
                <w:b/>
                <w:sz w:val="24"/>
                <w:szCs w:val="24"/>
                <w:lang w:eastAsia="pl-PL"/>
              </w:rPr>
            </w:pPr>
          </w:p>
        </w:tc>
        <w:tc>
          <w:tcPr>
            <w:tcW w:w="5812" w:type="dxa"/>
            <w:gridSpan w:val="2"/>
          </w:tcPr>
          <w:p w:rsidR="00165AC2" w:rsidRPr="00BC290A" w:rsidRDefault="00165AC2" w:rsidP="00E0283B">
            <w:pPr>
              <w:spacing w:before="120" w:after="150" w:line="360" w:lineRule="auto"/>
              <w:jc w:val="both"/>
              <w:rPr>
                <w:rFonts w:ascii="Times New Roman" w:eastAsia="Times New Roman" w:hAnsi="Times New Roman" w:cs="Times New Roman"/>
                <w:color w:val="333333"/>
                <w:sz w:val="24"/>
                <w:szCs w:val="24"/>
                <w:lang w:eastAsia="pl-PL"/>
              </w:rPr>
            </w:pPr>
            <w:bookmarkStart w:id="1" w:name="_Hlk35451081"/>
            <w:r w:rsidRPr="00BC290A">
              <w:rPr>
                <w:rFonts w:ascii="Times New Roman" w:eastAsia="Times New Roman" w:hAnsi="Times New Roman" w:cs="Times New Roman"/>
                <w:sz w:val="24"/>
                <w:szCs w:val="24"/>
                <w:lang w:eastAsia="pl-PL"/>
              </w:rPr>
              <w:t xml:space="preserve">W okresie od dnia 15 marca 2020 r. do odwołania </w:t>
            </w:r>
            <w:bookmarkEnd w:id="1"/>
            <w:r w:rsidRPr="00BC290A">
              <w:rPr>
                <w:rFonts w:ascii="Times New Roman" w:eastAsia="Times New Roman" w:hAnsi="Times New Roman" w:cs="Times New Roman"/>
                <w:sz w:val="24"/>
                <w:szCs w:val="24"/>
                <w:lang w:eastAsia="pl-PL"/>
              </w:rPr>
              <w:t xml:space="preserve">wstrzymuje się przemieszczanie się pasażerów w transporcie kolejowym wykonywanym z przekroczeniem granicy Rzeczypospolitej Polskiej. W tym okresie osoba </w:t>
            </w:r>
            <w:r w:rsidRPr="00BC290A">
              <w:rPr>
                <w:rFonts w:ascii="Times New Roman" w:eastAsia="Times New Roman" w:hAnsi="Times New Roman" w:cs="Times New Roman"/>
                <w:sz w:val="24"/>
                <w:szCs w:val="24"/>
                <w:lang w:eastAsia="pl-PL"/>
              </w:rPr>
              <w:lastRenderedPageBreak/>
              <w:t xml:space="preserve">przekraczająca granicę państwową, w celu udania się do swojego miejsca zamieszkania lub pobytu na terytorium Rzeczypospolitej Polskiej, jest obowiązana </w:t>
            </w:r>
            <w:r w:rsidRPr="00BC290A">
              <w:rPr>
                <w:rFonts w:ascii="Times New Roman" w:eastAsia="Times New Roman" w:hAnsi="Times New Roman" w:cs="Times New Roman"/>
                <w:b/>
                <w:bCs/>
                <w:sz w:val="24"/>
                <w:szCs w:val="24"/>
                <w:lang w:eastAsia="pl-PL"/>
              </w:rPr>
              <w:t xml:space="preserve"> odbyć, po przekroczeniu granicy państwowej, obowiązkową kwarantannę, o której mowa w przepisach wydanych na podstawie art.34 ust.5 ustawy z dnia 5 grudnia 2008 r. o zapobieganiu oraz zwalczaniu zakażeń i chorób zakaźnych u ludzi, trwającą 14 dni licząc od dnia następującego po przekroczeniu tej granicy.</w:t>
            </w:r>
            <w:r w:rsidRPr="00BC290A">
              <w:rPr>
                <w:rFonts w:ascii="Times New Roman" w:eastAsia="Times New Roman" w:hAnsi="Times New Roman" w:cs="Times New Roman"/>
                <w:color w:val="333333"/>
                <w:sz w:val="24"/>
                <w:szCs w:val="24"/>
                <w:lang w:eastAsia="pl-PL"/>
              </w:rPr>
              <w:t xml:space="preserve"> Obowiązek ten, nie stosuje się w przypadku przekraczania granicy Rzeczypospolitej Polskiej w ramach wykonywania czynności zawodowych w państwie sąsiadującym przez osobę wykonującą czynności zawodowe w tym państwie. </w:t>
            </w:r>
          </w:p>
          <w:p w:rsidR="00165AC2" w:rsidRPr="00BC290A" w:rsidRDefault="00165AC2" w:rsidP="00E0283B">
            <w:pPr>
              <w:spacing w:line="360" w:lineRule="auto"/>
              <w:rPr>
                <w:rFonts w:ascii="Times New Roman" w:eastAsia="Times New Roman" w:hAnsi="Times New Roman" w:cs="Times New Roman"/>
                <w:color w:val="333333"/>
                <w:sz w:val="24"/>
                <w:szCs w:val="24"/>
                <w:lang w:eastAsia="pl-PL"/>
              </w:rPr>
            </w:pPr>
          </w:p>
          <w:p w:rsidR="00165AC2" w:rsidRPr="00BC290A" w:rsidRDefault="00165AC2"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Państwowy inspektor sanitarny właściwy ze względu na miejsce zamieszkania lub pobytu, w którym ma być odbywana obowiązkowa kwarantanna, lub inny upoważniony przez Głównego Inspektora Sanitarnego państwowy inspektor sanitarny, w uzasadnionych przypadkach decyduje o skróceniu lub zwolnieniu z obowiązku jej odbycia.</w:t>
            </w: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b/>
              </w:rPr>
            </w:pPr>
            <w:r w:rsidRPr="00BC290A">
              <w:t xml:space="preserve">Rozporządzenie MZ z 16.03.2020 r.  </w:t>
            </w:r>
            <w:r w:rsidRPr="00BC290A">
              <w:rPr>
                <w:bCs/>
              </w:rPr>
              <w:t xml:space="preserve">zmieniające rozporządzenie w sprawie świadczeń gwarantowanych </w:t>
            </w:r>
            <w:r w:rsidRPr="00BC290A">
              <w:rPr>
                <w:b/>
              </w:rPr>
              <w:t>z zakresu świadczeń pielęgnacyjnych i opiekuńczych w ramach opieki długoterminowej</w:t>
            </w:r>
          </w:p>
          <w:p w:rsidR="00AE378A" w:rsidRPr="00BC290A" w:rsidRDefault="00AE378A" w:rsidP="00E0283B">
            <w:pPr>
              <w:spacing w:line="360" w:lineRule="auto"/>
              <w:rPr>
                <w:rFonts w:ascii="Times New Roman" w:eastAsia="Times New Roman" w:hAnsi="Times New Roman" w:cs="Times New Roman"/>
                <w:sz w:val="24"/>
                <w:szCs w:val="24"/>
                <w:lang w:eastAsia="pl-PL"/>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hAnsi="Times New Roman" w:cs="Times New Roman"/>
                <w:color w:val="333333"/>
                <w:sz w:val="24"/>
                <w:szCs w:val="24"/>
                <w:shd w:val="clear" w:color="auto" w:fill="FFFFFF"/>
              </w:rPr>
            </w:pPr>
            <w:r w:rsidRPr="00BC290A">
              <w:rPr>
                <w:rFonts w:ascii="Times New Roman" w:eastAsia="Times New Roman" w:hAnsi="Times New Roman" w:cs="Times New Roman"/>
                <w:sz w:val="24"/>
                <w:szCs w:val="24"/>
                <w:lang w:eastAsia="pl-PL"/>
              </w:rPr>
              <w:t xml:space="preserve"> W </w:t>
            </w:r>
            <w:r w:rsidRPr="00BC290A">
              <w:rPr>
                <w:rFonts w:ascii="Times New Roman" w:hAnsi="Times New Roman" w:cs="Times New Roman"/>
                <w:color w:val="333333"/>
                <w:sz w:val="24"/>
                <w:szCs w:val="24"/>
                <w:shd w:val="clear" w:color="auto" w:fill="FFFFFF"/>
              </w:rPr>
              <w:t>lit. B "</w:t>
            </w:r>
            <w:r w:rsidRPr="00BC290A">
              <w:rPr>
                <w:rFonts w:ascii="Times New Roman" w:hAnsi="Times New Roman" w:cs="Times New Roman"/>
                <w:b/>
                <w:bCs/>
                <w:color w:val="333333"/>
                <w:sz w:val="24"/>
                <w:szCs w:val="24"/>
                <w:shd w:val="clear" w:color="auto" w:fill="FFFFFF"/>
              </w:rPr>
              <w:t>Pielęgniarska opieka długoterminowa domowa</w:t>
            </w:r>
            <w:r w:rsidRPr="00BC290A">
              <w:rPr>
                <w:rFonts w:ascii="Times New Roman" w:hAnsi="Times New Roman" w:cs="Times New Roman"/>
                <w:color w:val="333333"/>
                <w:sz w:val="24"/>
                <w:szCs w:val="24"/>
                <w:shd w:val="clear" w:color="auto" w:fill="FFFFFF"/>
              </w:rPr>
              <w:t xml:space="preserve">" </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hAnsi="Times New Roman" w:cs="Times New Roman"/>
                <w:color w:val="333333"/>
                <w:sz w:val="24"/>
                <w:szCs w:val="24"/>
                <w:shd w:val="clear" w:color="auto" w:fill="FFFFFF"/>
              </w:rPr>
              <w:t xml:space="preserve">w części "Inne warunki udzielania świadczeń gwarantowanych" w pkt 5 kropkę zastępuję się średnikiem </w:t>
            </w:r>
            <w:r w:rsidRPr="00BC290A">
              <w:rPr>
                <w:rFonts w:ascii="Times New Roman" w:hAnsi="Times New Roman" w:cs="Times New Roman"/>
                <w:b/>
                <w:bCs/>
                <w:color w:val="333333"/>
                <w:sz w:val="24"/>
                <w:szCs w:val="24"/>
                <w:shd w:val="clear" w:color="auto" w:fill="FFFFFF"/>
              </w:rPr>
              <w:t>i dodaje się pkt 6 w brzmieniu:</w:t>
            </w:r>
            <w:r w:rsidRPr="00BC290A">
              <w:rPr>
                <w:rFonts w:ascii="Times New Roman" w:eastAsia="Times New Roman" w:hAnsi="Times New Roman" w:cs="Times New Roman"/>
                <w:b/>
                <w:bCs/>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„dopuszcza się realizację wizyt z wykorzystaniem </w:t>
            </w:r>
            <w:r w:rsidRPr="00BC290A">
              <w:rPr>
                <w:rFonts w:ascii="Times New Roman" w:eastAsia="Times New Roman" w:hAnsi="Times New Roman" w:cs="Times New Roman"/>
                <w:b/>
                <w:bCs/>
                <w:sz w:val="24"/>
                <w:szCs w:val="24"/>
                <w:u w:val="single"/>
                <w:lang w:eastAsia="pl-PL"/>
              </w:rPr>
              <w:t>systemów  teleinformatycznych lub innych systemów łączności</w:t>
            </w:r>
            <w:r w:rsidRPr="00BC290A">
              <w:rPr>
                <w:rFonts w:ascii="Times New Roman" w:eastAsia="Times New Roman" w:hAnsi="Times New Roman" w:cs="Times New Roman"/>
                <w:sz w:val="24"/>
                <w:szCs w:val="24"/>
                <w:lang w:eastAsia="pl-PL"/>
              </w:rPr>
              <w:t>, o ile ten sposób postępowania nie zagraża pogorszeniem stanu zdrowia świadczeniobiorcy.”</w:t>
            </w:r>
          </w:p>
          <w:p w:rsidR="00E64E47" w:rsidRPr="00BC290A" w:rsidRDefault="00E64E47" w:rsidP="00E0283B">
            <w:pPr>
              <w:spacing w:line="360" w:lineRule="auto"/>
              <w:rPr>
                <w:rFonts w:ascii="Times New Roman" w:eastAsia="Times New Roman" w:hAnsi="Times New Roman" w:cs="Times New Roman"/>
                <w:sz w:val="24"/>
                <w:szCs w:val="24"/>
                <w:lang w:eastAsia="pl-PL"/>
              </w:rPr>
            </w:pPr>
          </w:p>
        </w:tc>
      </w:tr>
      <w:tr w:rsidR="00E64E47" w:rsidRPr="00BC290A" w:rsidTr="00E0283B">
        <w:tc>
          <w:tcPr>
            <w:tcW w:w="643" w:type="dxa"/>
          </w:tcPr>
          <w:p w:rsidR="00E64E47" w:rsidRPr="00BC290A" w:rsidRDefault="00E64E47" w:rsidP="00E0283B">
            <w:pPr>
              <w:pStyle w:val="Default"/>
              <w:numPr>
                <w:ilvl w:val="0"/>
                <w:numId w:val="8"/>
              </w:numPr>
              <w:spacing w:line="360" w:lineRule="auto"/>
              <w:jc w:val="both"/>
            </w:pPr>
          </w:p>
        </w:tc>
        <w:tc>
          <w:tcPr>
            <w:tcW w:w="3610" w:type="dxa"/>
            <w:gridSpan w:val="2"/>
          </w:tcPr>
          <w:p w:rsidR="00E64E47" w:rsidRPr="00BC290A" w:rsidRDefault="00E64E47" w:rsidP="00E0283B">
            <w:pPr>
              <w:pStyle w:val="Default"/>
              <w:spacing w:line="360" w:lineRule="auto"/>
              <w:rPr>
                <w:b/>
              </w:rPr>
            </w:pPr>
            <w:r w:rsidRPr="00BC290A">
              <w:t xml:space="preserve">Rozporządzenie MZ z 16 marca 2020 r. </w:t>
            </w:r>
            <w:r w:rsidRPr="00BC290A">
              <w:rPr>
                <w:bCs/>
              </w:rPr>
              <w:t xml:space="preserve">zmieniające rozporządzenie w sprawie </w:t>
            </w:r>
            <w:r w:rsidRPr="00BC290A">
              <w:rPr>
                <w:b/>
              </w:rPr>
              <w:t>świadczeń gwarantowanych z zakresu opieki paliatywnej i hospicyjnej</w:t>
            </w:r>
          </w:p>
          <w:p w:rsidR="00E64E47" w:rsidRPr="00BC290A" w:rsidRDefault="00E64E47" w:rsidP="00E0283B">
            <w:pPr>
              <w:pStyle w:val="Default"/>
              <w:spacing w:line="360" w:lineRule="auto"/>
            </w:pPr>
          </w:p>
        </w:tc>
        <w:tc>
          <w:tcPr>
            <w:tcW w:w="992" w:type="dxa"/>
            <w:gridSpan w:val="2"/>
          </w:tcPr>
          <w:p w:rsidR="00E64E47" w:rsidRPr="00BC290A" w:rsidRDefault="008D5494"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17.03.2020r. </w:t>
            </w:r>
          </w:p>
        </w:tc>
        <w:tc>
          <w:tcPr>
            <w:tcW w:w="5812" w:type="dxa"/>
            <w:gridSpan w:val="2"/>
          </w:tcPr>
          <w:p w:rsidR="008D5494" w:rsidRPr="00BC290A" w:rsidRDefault="008D5494" w:rsidP="00E0283B">
            <w:pPr>
              <w:spacing w:line="360" w:lineRule="auto"/>
              <w:jc w:val="both"/>
              <w:rPr>
                <w:rFonts w:ascii="Times New Roman" w:hAnsi="Times New Roman" w:cs="Times New Roman"/>
                <w:sz w:val="24"/>
                <w:szCs w:val="24"/>
              </w:rPr>
            </w:pPr>
            <w:r w:rsidRPr="00BC290A">
              <w:rPr>
                <w:rFonts w:ascii="Times New Roman" w:hAnsi="Times New Roman" w:cs="Times New Roman"/>
                <w:color w:val="333333"/>
                <w:sz w:val="24"/>
                <w:szCs w:val="24"/>
                <w:shd w:val="clear" w:color="auto" w:fill="FFFFFF"/>
              </w:rPr>
              <w:t>W załączniku nr 2 w części II "Świadczenia gwarantowane realizowane w warunkach domowych" w ust. 4 w pkt 6 kropkę zastępuje się średnikiem i dodaje się pkt 7 w brzmieniu:</w:t>
            </w:r>
          </w:p>
          <w:p w:rsidR="00E64E47" w:rsidRPr="00BC290A" w:rsidRDefault="008D5494"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dopuszcza się</w:t>
            </w:r>
            <w:r w:rsidRPr="00BC290A">
              <w:rPr>
                <w:rFonts w:ascii="Times New Roman" w:eastAsia="Times New Roman" w:hAnsi="Times New Roman" w:cs="Times New Roman"/>
                <w:sz w:val="24"/>
                <w:szCs w:val="24"/>
                <w:lang w:eastAsia="pl-PL"/>
              </w:rPr>
              <w:t xml:space="preserve"> realizację porad i wizyt z wykorzystaniem </w:t>
            </w:r>
            <w:r w:rsidRPr="00BC290A">
              <w:rPr>
                <w:rFonts w:ascii="Times New Roman" w:eastAsia="Times New Roman" w:hAnsi="Times New Roman" w:cs="Times New Roman"/>
                <w:b/>
                <w:bCs/>
                <w:sz w:val="24"/>
                <w:szCs w:val="24"/>
                <w:lang w:eastAsia="pl-PL"/>
              </w:rPr>
              <w:t>systemów teleinformatycznych lub innych systemów łączności</w:t>
            </w:r>
            <w:r w:rsidRPr="00BC290A">
              <w:rPr>
                <w:rFonts w:ascii="Times New Roman" w:eastAsia="Times New Roman" w:hAnsi="Times New Roman" w:cs="Times New Roman"/>
                <w:sz w:val="24"/>
                <w:szCs w:val="24"/>
                <w:lang w:eastAsia="pl-PL"/>
              </w:rPr>
              <w:t>, o ile ten sposób postępowania nie zagraża pogorszeniem stanu zdrowia pacjenta.”.</w:t>
            </w:r>
          </w:p>
        </w:tc>
      </w:tr>
      <w:tr w:rsidR="00E64E47" w:rsidRPr="00BC290A" w:rsidTr="00E0283B">
        <w:tc>
          <w:tcPr>
            <w:tcW w:w="643" w:type="dxa"/>
          </w:tcPr>
          <w:p w:rsidR="00E64E47" w:rsidRPr="00BC290A" w:rsidRDefault="00E64E47" w:rsidP="00E0283B">
            <w:pPr>
              <w:pStyle w:val="Default"/>
              <w:numPr>
                <w:ilvl w:val="0"/>
                <w:numId w:val="8"/>
              </w:numPr>
              <w:spacing w:line="360" w:lineRule="auto"/>
              <w:jc w:val="both"/>
            </w:pPr>
          </w:p>
        </w:tc>
        <w:tc>
          <w:tcPr>
            <w:tcW w:w="3610" w:type="dxa"/>
            <w:gridSpan w:val="2"/>
          </w:tcPr>
          <w:p w:rsidR="00E64E47" w:rsidRPr="00BC290A" w:rsidRDefault="005513E0" w:rsidP="00E0283B">
            <w:pPr>
              <w:pStyle w:val="Default"/>
              <w:spacing w:line="360" w:lineRule="auto"/>
              <w:jc w:val="both"/>
            </w:pPr>
            <w:r w:rsidRPr="00BC290A">
              <w:rPr>
                <w:b/>
                <w:bCs/>
                <w:color w:val="0F0F0F"/>
                <w:shd w:val="clear" w:color="auto" w:fill="FFFFFF"/>
              </w:rPr>
              <w:t>Komunikat Centrali NFZ</w:t>
            </w:r>
            <w:r w:rsidRPr="00BC290A">
              <w:rPr>
                <w:color w:val="0F0F0F"/>
                <w:shd w:val="clear" w:color="auto" w:fill="FFFFFF"/>
              </w:rPr>
              <w:t xml:space="preserve"> dotyczący realizacji i rozliczania świadczeń w rodzajach: świadczenia pielęgnacyjne i opiekuńcze w ramach </w:t>
            </w:r>
            <w:r w:rsidRPr="00BC290A">
              <w:rPr>
                <w:b/>
                <w:bCs/>
                <w:color w:val="0F0F0F"/>
                <w:shd w:val="clear" w:color="auto" w:fill="FFFFFF"/>
              </w:rPr>
              <w:t>opieki długoterminowej, oraz opieka paliatywna i hospicyjna w związku z zapobieganiem, przeciwdziałaniem i zwalczaniem COVID-19</w:t>
            </w:r>
            <w:r w:rsidR="008E580D" w:rsidRPr="00BC290A">
              <w:rPr>
                <w:b/>
                <w:bCs/>
                <w:color w:val="0F0F0F"/>
                <w:shd w:val="clear" w:color="auto" w:fill="FFFFFF"/>
              </w:rPr>
              <w:t xml:space="preserve"> </w:t>
            </w:r>
            <w:r w:rsidRPr="00BC290A">
              <w:rPr>
                <w:rFonts w:eastAsia="Times New Roman"/>
                <w:b/>
                <w:bCs/>
                <w:lang w:eastAsia="pl-PL"/>
              </w:rPr>
              <w:t>(17.03.20</w:t>
            </w:r>
            <w:r w:rsidRPr="00BC290A">
              <w:rPr>
                <w:rFonts w:eastAsia="Times New Roman"/>
                <w:lang w:eastAsia="pl-PL"/>
              </w:rPr>
              <w:t>20 r.)</w:t>
            </w:r>
          </w:p>
        </w:tc>
        <w:tc>
          <w:tcPr>
            <w:tcW w:w="992" w:type="dxa"/>
            <w:gridSpan w:val="2"/>
          </w:tcPr>
          <w:p w:rsidR="00E64E47" w:rsidRPr="00BC290A" w:rsidRDefault="00E64E47" w:rsidP="00E0283B">
            <w:pPr>
              <w:spacing w:line="360" w:lineRule="auto"/>
              <w:jc w:val="both"/>
              <w:rPr>
                <w:rFonts w:ascii="Times New Roman" w:eastAsia="Times New Roman" w:hAnsi="Times New Roman" w:cs="Times New Roman"/>
                <w:sz w:val="24"/>
                <w:szCs w:val="24"/>
                <w:lang w:eastAsia="pl-PL"/>
              </w:rPr>
            </w:pPr>
          </w:p>
        </w:tc>
        <w:tc>
          <w:tcPr>
            <w:tcW w:w="5812" w:type="dxa"/>
            <w:gridSpan w:val="2"/>
          </w:tcPr>
          <w:p w:rsidR="008D5494" w:rsidRPr="00BC290A" w:rsidRDefault="008D5494"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Centrala NFZ wskazuje na możliwość </w:t>
            </w:r>
            <w:r w:rsidRPr="00BC290A">
              <w:rPr>
                <w:rFonts w:ascii="Times New Roman" w:eastAsia="Times New Roman" w:hAnsi="Times New Roman" w:cs="Times New Roman"/>
                <w:b/>
                <w:bCs/>
                <w:sz w:val="24"/>
                <w:szCs w:val="24"/>
                <w:lang w:eastAsia="pl-PL"/>
              </w:rPr>
              <w:t>wykonywania i rozliczania porad lekarza i psychologa, oraz wizyt pielęgniarki</w:t>
            </w:r>
            <w:r w:rsidRPr="00BC290A">
              <w:rPr>
                <w:rFonts w:ascii="Times New Roman" w:eastAsia="Times New Roman" w:hAnsi="Times New Roman" w:cs="Times New Roman"/>
                <w:sz w:val="24"/>
                <w:szCs w:val="24"/>
                <w:lang w:eastAsia="pl-PL"/>
              </w:rPr>
              <w:t xml:space="preserve">, realizowanych w ramach umów o udzielanie świadczeń opieki zdrowotnej w rodzajach: </w:t>
            </w:r>
            <w:r w:rsidRPr="00BC290A">
              <w:rPr>
                <w:rFonts w:ascii="Times New Roman" w:eastAsia="Times New Roman" w:hAnsi="Times New Roman" w:cs="Times New Roman"/>
                <w:b/>
                <w:bCs/>
                <w:sz w:val="24"/>
                <w:szCs w:val="24"/>
                <w:lang w:eastAsia="pl-PL"/>
              </w:rPr>
              <w:t>świadczenia pielęgnacyjne i opiekuńcze w ramach opieki długoterminowej, oraz opieka paliatywna i hospicyjna, z wykorzystaniem systemów teleinformatycznych lub innych systemów łączności.</w:t>
            </w:r>
          </w:p>
          <w:p w:rsidR="008D5494" w:rsidRPr="00BC290A" w:rsidRDefault="008D5494"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Dopuszcza się realizację porad i wizyt z wykorzystaniem systemów teleinformatycznych lub innych systemów łączności, </w:t>
            </w:r>
            <w:r w:rsidRPr="00BC290A">
              <w:rPr>
                <w:rFonts w:ascii="Times New Roman" w:eastAsia="Times New Roman" w:hAnsi="Times New Roman" w:cs="Times New Roman"/>
                <w:b/>
                <w:bCs/>
                <w:sz w:val="24"/>
                <w:szCs w:val="24"/>
                <w:lang w:eastAsia="pl-PL"/>
              </w:rPr>
              <w:t>o ile czasowe zaniechanie świadczeń wykonywanych osobiście w domu pacjenta nie zagraża pogorszeniem stanu zdrowia</w:t>
            </w:r>
            <w:r w:rsidRPr="00BC290A">
              <w:rPr>
                <w:rFonts w:ascii="Times New Roman" w:eastAsia="Times New Roman" w:hAnsi="Times New Roman" w:cs="Times New Roman"/>
                <w:sz w:val="24"/>
                <w:szCs w:val="24"/>
                <w:lang w:eastAsia="pl-PL"/>
              </w:rPr>
              <w:t xml:space="preserve"> pacjenta. </w:t>
            </w:r>
          </w:p>
          <w:p w:rsidR="00E64E47" w:rsidRPr="00BC290A" w:rsidRDefault="00E64E47"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pPr>
            <w:r w:rsidRPr="00BC290A">
              <w:t xml:space="preserve">Rozporządzenie MZ z 16.03.2020 r. </w:t>
            </w:r>
            <w:r w:rsidRPr="00BC290A">
              <w:rPr>
                <w:bCs/>
              </w:rPr>
              <w:t xml:space="preserve">zmieniające rozporządzenie w sprawie </w:t>
            </w:r>
            <w:r w:rsidRPr="00BC290A">
              <w:rPr>
                <w:b/>
              </w:rPr>
              <w:t>standardu organizacyjnego opieki zdrowotnej w dziedzinie anestezjologii i intensywnej terapii</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Zmieniono niektóre </w:t>
            </w:r>
            <w:r w:rsidRPr="00BC290A">
              <w:rPr>
                <w:rFonts w:ascii="Times New Roman" w:hAnsi="Times New Roman" w:cs="Times New Roman"/>
                <w:b/>
                <w:bCs/>
                <w:color w:val="333333"/>
                <w:sz w:val="24"/>
                <w:szCs w:val="24"/>
                <w:u w:val="single"/>
                <w:shd w:val="clear" w:color="auto" w:fill="FFFFFF"/>
              </w:rPr>
              <w:t>zapisy ⸹9 :</w:t>
            </w:r>
            <w:r w:rsidRPr="00BC290A">
              <w:rPr>
                <w:rFonts w:ascii="Times New Roman" w:hAnsi="Times New Roman" w:cs="Times New Roman"/>
                <w:color w:val="333333"/>
                <w:sz w:val="24"/>
                <w:szCs w:val="24"/>
                <w:shd w:val="clear" w:color="auto" w:fill="FFFFFF"/>
              </w:rPr>
              <w:t xml:space="preserve"> obecnie brzmią</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pkt.9</w:t>
            </w:r>
            <w:r w:rsidRPr="00BC290A">
              <w:rPr>
                <w:rFonts w:ascii="Times New Roman" w:hAnsi="Times New Roman" w:cs="Times New Roman"/>
                <w:color w:val="333333"/>
                <w:sz w:val="24"/>
                <w:szCs w:val="24"/>
                <w:shd w:val="clear" w:color="auto" w:fill="FFFFFF"/>
              </w:rPr>
              <w:t xml:space="preserve">: </w:t>
            </w:r>
            <w:r w:rsidRPr="00BC290A">
              <w:rPr>
                <w:rFonts w:ascii="Times New Roman" w:eastAsia="Times New Roman" w:hAnsi="Times New Roman" w:cs="Times New Roman"/>
                <w:sz w:val="24"/>
                <w:szCs w:val="24"/>
                <w:lang w:eastAsia="pl-PL"/>
              </w:rPr>
              <w:t xml:space="preserve">„podczas znieczulenia z </w:t>
            </w:r>
            <w:r w:rsidRPr="00BC290A">
              <w:rPr>
                <w:rFonts w:ascii="Times New Roman" w:eastAsia="Times New Roman" w:hAnsi="Times New Roman" w:cs="Times New Roman"/>
                <w:b/>
                <w:bCs/>
                <w:sz w:val="24"/>
                <w:szCs w:val="24"/>
                <w:lang w:eastAsia="pl-PL"/>
              </w:rPr>
              <w:t>lekarzem współpracuje pielęgniarka</w:t>
            </w:r>
            <w:r w:rsidRPr="00BC290A">
              <w:rPr>
                <w:rFonts w:ascii="Times New Roman" w:eastAsia="Times New Roman" w:hAnsi="Times New Roman" w:cs="Times New Roman"/>
                <w:sz w:val="24"/>
                <w:szCs w:val="24"/>
                <w:lang w:eastAsia="pl-PL"/>
              </w:rPr>
              <w:t xml:space="preserve"> anestezjologiczna; dotyczy to również znieczuleń wykonywanych poza salą operacyjną”.</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10:</w:t>
            </w:r>
            <w:r w:rsidRPr="00BC290A">
              <w:rPr>
                <w:rFonts w:ascii="Times New Roman" w:eastAsia="Times New Roman" w:hAnsi="Times New Roman" w:cs="Times New Roman"/>
                <w:color w:val="333333"/>
                <w:sz w:val="24"/>
                <w:szCs w:val="24"/>
                <w:lang w:eastAsia="pl-PL"/>
              </w:rPr>
              <w:t xml:space="preserve"> "przed przystąpieniem do znieczulenia lekarz wykonujący znieczulenie jest obowiązany:",</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11</w:t>
            </w:r>
            <w:r w:rsidRPr="00BC290A">
              <w:rPr>
                <w:rFonts w:ascii="Times New Roman" w:eastAsia="Times New Roman" w:hAnsi="Times New Roman" w:cs="Times New Roman"/>
                <w:color w:val="333333"/>
                <w:sz w:val="24"/>
                <w:szCs w:val="24"/>
                <w:lang w:eastAsia="pl-PL"/>
              </w:rPr>
              <w:t xml:space="preserve"> „lekarz wykonujący znieczulenie znajduje się w bliskości pacjenta przez cały czas trwania znieczulenia;",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14</w:t>
            </w:r>
            <w:r w:rsidRPr="00BC290A">
              <w:rPr>
                <w:rFonts w:ascii="Times New Roman" w:eastAsia="Times New Roman" w:hAnsi="Times New Roman" w:cs="Times New Roman"/>
                <w:color w:val="333333"/>
                <w:sz w:val="24"/>
                <w:szCs w:val="24"/>
                <w:lang w:eastAsia="pl-PL"/>
              </w:rPr>
              <w:t xml:space="preserve">:lekarz wykonujący znieczulenie może opuścić znieczulanego pacjenta w celu przeprowadzenia </w:t>
            </w:r>
            <w:r w:rsidRPr="00BC290A">
              <w:rPr>
                <w:rFonts w:ascii="Times New Roman" w:eastAsia="Times New Roman" w:hAnsi="Times New Roman" w:cs="Times New Roman"/>
                <w:color w:val="333333"/>
                <w:sz w:val="24"/>
                <w:szCs w:val="24"/>
                <w:lang w:eastAsia="pl-PL"/>
              </w:rPr>
              <w:lastRenderedPageBreak/>
              <w:t xml:space="preserve">resuscytacji lub innych czynności z zakresu anestezjologii i intensywnej terapii, jeżeli uzna, że opuszczenie znieczulanego pacjenta nie stanowi bezpośredniego zagrożenia dla jego życia; w takim przypadku przy pacjencie do czasu przybycia lekarza wykonującego znieczulenie </w:t>
            </w:r>
            <w:r w:rsidRPr="00BC290A">
              <w:rPr>
                <w:rFonts w:ascii="Times New Roman" w:eastAsia="Times New Roman" w:hAnsi="Times New Roman" w:cs="Times New Roman"/>
                <w:b/>
                <w:bCs/>
                <w:color w:val="333333"/>
                <w:sz w:val="24"/>
                <w:szCs w:val="24"/>
                <w:lang w:eastAsia="pl-PL"/>
              </w:rPr>
              <w:t>pozostaje pielęgniarka anestezjologiczna;"</w:t>
            </w:r>
            <w:r w:rsidRPr="00BC290A">
              <w:rPr>
                <w:rFonts w:ascii="Times New Roman" w:eastAsia="Times New Roman" w:hAnsi="Times New Roman" w:cs="Times New Roman"/>
                <w:color w:val="333333"/>
                <w:sz w:val="24"/>
                <w:szCs w:val="24"/>
                <w:lang w:eastAsia="pl-PL"/>
              </w:rPr>
              <w:t>;</w:t>
            </w: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Zmieniono zapisy: </w:t>
            </w:r>
          </w:p>
          <w:p w:rsidR="00AE378A" w:rsidRPr="00BC290A" w:rsidRDefault="00AE378A" w:rsidP="00E0283B">
            <w:pPr>
              <w:spacing w:line="360" w:lineRule="auto"/>
              <w:rPr>
                <w:rFonts w:ascii="Times New Roman" w:hAnsi="Times New Roman" w:cs="Times New Roman"/>
                <w:color w:val="333333"/>
                <w:sz w:val="24"/>
                <w:szCs w:val="24"/>
              </w:rPr>
            </w:pPr>
            <w:r w:rsidRPr="00BC290A">
              <w:rPr>
                <w:rStyle w:val="alb"/>
                <w:rFonts w:ascii="Times New Roman" w:hAnsi="Times New Roman" w:cs="Times New Roman"/>
                <w:b/>
                <w:bCs/>
                <w:color w:val="333333"/>
                <w:sz w:val="24"/>
                <w:szCs w:val="24"/>
              </w:rPr>
              <w:t xml:space="preserve">§  11.  </w:t>
            </w:r>
            <w:r w:rsidRPr="00BC290A">
              <w:rPr>
                <w:rFonts w:ascii="Times New Roman" w:hAnsi="Times New Roman" w:cs="Times New Roman"/>
                <w:color w:val="333333"/>
                <w:sz w:val="24"/>
                <w:szCs w:val="24"/>
              </w:rPr>
              <w:t>Ustala się standard organizacyjny postępowania przy udzielaniu świadczeń zdrowotnych z zakresu intensywnej terapii w oddziale anestezjologii i intensywnej terapii lub oddziale anestezjologii i intensywnej terapii dla dzieci w szpitalu, zgodnie z którym:</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a) </w:t>
            </w:r>
            <w:r w:rsidRPr="00BC290A">
              <w:rPr>
                <w:rFonts w:ascii="Times New Roman" w:eastAsia="Times New Roman" w:hAnsi="Times New Roman" w:cs="Times New Roman"/>
                <w:b/>
                <w:bCs/>
                <w:color w:val="333333"/>
                <w:sz w:val="24"/>
                <w:szCs w:val="24"/>
                <w:lang w:eastAsia="pl-PL"/>
              </w:rPr>
              <w:t>pkt 2</w:t>
            </w:r>
            <w:r w:rsidRPr="00BC290A">
              <w:rPr>
                <w:rFonts w:ascii="Times New Roman" w:eastAsia="Times New Roman" w:hAnsi="Times New Roman" w:cs="Times New Roman"/>
                <w:color w:val="333333"/>
                <w:sz w:val="24"/>
                <w:szCs w:val="24"/>
                <w:lang w:eastAsia="pl-PL"/>
              </w:rPr>
              <w:t xml:space="preserve"> otrzymuje brzmienie:</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udzielanie świadczeń zdrowotnych wymaga stałej obecności lekarza specjalisty anestezjologii i intensywnej terapii oraz </w:t>
            </w:r>
            <w:r w:rsidRPr="00BC290A">
              <w:rPr>
                <w:rFonts w:ascii="Times New Roman" w:eastAsia="Times New Roman" w:hAnsi="Times New Roman" w:cs="Times New Roman"/>
                <w:b/>
                <w:bCs/>
                <w:color w:val="333333"/>
                <w:sz w:val="24"/>
                <w:szCs w:val="24"/>
                <w:lang w:eastAsia="pl-PL"/>
              </w:rPr>
              <w:t>pielęgniarki anestezjologicznej w oddziale</w:t>
            </w:r>
            <w:r w:rsidRPr="00BC290A">
              <w:rPr>
                <w:rFonts w:ascii="Times New Roman" w:eastAsia="Times New Roman" w:hAnsi="Times New Roman" w:cs="Times New Roman"/>
                <w:color w:val="333333"/>
                <w:sz w:val="24"/>
                <w:szCs w:val="24"/>
                <w:lang w:eastAsia="pl-PL"/>
              </w:rPr>
              <w:t>, z zastrzeżeniem pkt 2a;",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b) po pkt 2 dodaje się </w:t>
            </w:r>
            <w:r w:rsidRPr="00BC290A">
              <w:rPr>
                <w:rFonts w:ascii="Times New Roman" w:eastAsia="Times New Roman" w:hAnsi="Times New Roman" w:cs="Times New Roman"/>
                <w:b/>
                <w:bCs/>
                <w:color w:val="333333"/>
                <w:sz w:val="24"/>
                <w:szCs w:val="24"/>
                <w:lang w:eastAsia="pl-PL"/>
              </w:rPr>
              <w:t>pkt 2a</w:t>
            </w:r>
            <w:r w:rsidRPr="00BC290A">
              <w:rPr>
                <w:rFonts w:ascii="Times New Roman" w:eastAsia="Times New Roman" w:hAnsi="Times New Roman" w:cs="Times New Roman"/>
                <w:color w:val="333333"/>
                <w:sz w:val="24"/>
                <w:szCs w:val="24"/>
                <w:lang w:eastAsia="pl-PL"/>
              </w:rPr>
              <w:t xml:space="preserve">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"2a) lekarz specjalista anestezjologii i intensywnej terapii może opuścić oddział w celu przeprowadzenia resuscytacji lub innych czynności z zakresu anestezjologii i intensywnej terapii z wyjątkiem znieczulenia u pacjenta poza oddziałem, jeżeli uzna, że opuszczenie oddziału nie stanowi bezpośredniego zagrożenia dla życia pacjentów na nim przebywających;",</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 pkt 4 otrzymuje brzmienie:</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"4) świadczeń zdrowotnych z zakresu intensywnej terapii może udzielać lekarz anestezjolog lub lekarz </w:t>
            </w:r>
            <w:r w:rsidRPr="00BC290A">
              <w:rPr>
                <w:rFonts w:ascii="Times New Roman" w:eastAsia="Times New Roman" w:hAnsi="Times New Roman" w:cs="Times New Roman"/>
                <w:color w:val="333333"/>
                <w:sz w:val="24"/>
                <w:szCs w:val="24"/>
                <w:lang w:eastAsia="pl-PL"/>
              </w:rPr>
              <w:lastRenderedPageBreak/>
              <w:t>w trakcie specjalizacji, jeżeli jego praca jest nadzorowana przez lekarza specjalistę anestezjologii i intensywnej terapii;";</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⸹16 otrzymuje brzmienie:</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16. 1. </w:t>
            </w:r>
            <w:r w:rsidRPr="00BC290A">
              <w:rPr>
                <w:rFonts w:ascii="Times New Roman" w:eastAsia="Times New Roman" w:hAnsi="Times New Roman" w:cs="Times New Roman"/>
                <w:b/>
                <w:bCs/>
                <w:color w:val="333333"/>
                <w:sz w:val="24"/>
                <w:szCs w:val="24"/>
                <w:lang w:eastAsia="pl-PL"/>
              </w:rPr>
              <w:t xml:space="preserve">Pielęgniarki </w:t>
            </w:r>
            <w:r w:rsidRPr="00BC290A">
              <w:rPr>
                <w:rFonts w:ascii="Times New Roman" w:eastAsia="Times New Roman" w:hAnsi="Times New Roman" w:cs="Times New Roman"/>
                <w:color w:val="333333"/>
                <w:sz w:val="24"/>
                <w:szCs w:val="24"/>
                <w:lang w:eastAsia="pl-PL"/>
              </w:rPr>
              <w:t xml:space="preserve">wykonujące przed dniem wejścia w życie niniejszego rozporządzenia czynności przewidziane w rozporządzeniu Ministra Zdrowia i Opieki Społecznej z dnia 27 lutego 1998 r. w sprawie standardów postępowania oraz procedur medycznych przy udzielaniu świadczeń zdrowotnych z zakresu anestezjologii i intensywnej terapii w zakładach opieki zdrowotnej (Dz. U. poz. 215 oraz z 2007 r. poz. 1133) dla przeszkolonych pielęgniarek, niespełniające wymagań określonych w § 2 pkt 6, </w:t>
            </w:r>
            <w:r w:rsidRPr="00BC290A">
              <w:rPr>
                <w:rFonts w:ascii="Times New Roman" w:eastAsia="Times New Roman" w:hAnsi="Times New Roman" w:cs="Times New Roman"/>
                <w:b/>
                <w:bCs/>
                <w:color w:val="333333"/>
                <w:sz w:val="24"/>
                <w:szCs w:val="24"/>
                <w:lang w:eastAsia="pl-PL"/>
              </w:rPr>
              <w:t>mogą wykonywać czynności przewidziane dla pielęgniarki anestezjologicznej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2. </w:t>
            </w:r>
            <w:r w:rsidRPr="00BC290A">
              <w:rPr>
                <w:rFonts w:ascii="Times New Roman" w:eastAsia="Times New Roman" w:hAnsi="Times New Roman" w:cs="Times New Roman"/>
                <w:b/>
                <w:bCs/>
                <w:color w:val="333333"/>
                <w:sz w:val="24"/>
                <w:szCs w:val="24"/>
                <w:lang w:eastAsia="pl-PL"/>
              </w:rPr>
              <w:t>Podmioty lecznicze niespełniające</w:t>
            </w:r>
            <w:r w:rsidRPr="00BC290A">
              <w:rPr>
                <w:rFonts w:ascii="Times New Roman" w:eastAsia="Times New Roman" w:hAnsi="Times New Roman" w:cs="Times New Roman"/>
                <w:color w:val="333333"/>
                <w:sz w:val="24"/>
                <w:szCs w:val="24"/>
                <w:lang w:eastAsia="pl-PL"/>
              </w:rPr>
              <w:t xml:space="preserve"> w dniu wejścia w życie niniejszego rozporządzenia wymagań dotyczących odrębności oddziałów anestezjologii i intensywnej terapii dla dzieci i oddziałów anestezjologii i intensywnej terapii lub, w przypadku udzielania świadczeń zdrowotnych wyłącznie z zakresu anestezji, odrębności oddziałów anestezjologii dla dzieci i oddziałów anestezjologii dostosują się do wymagań określonych w § 4 ust. 1 i 2 </w:t>
            </w:r>
            <w:r w:rsidRPr="00BC290A">
              <w:rPr>
                <w:rFonts w:ascii="Times New Roman" w:eastAsia="Times New Roman" w:hAnsi="Times New Roman" w:cs="Times New Roman"/>
                <w:b/>
                <w:bCs/>
                <w:color w:val="333333"/>
                <w:sz w:val="24"/>
                <w:szCs w:val="24"/>
                <w:lang w:eastAsia="pl-PL"/>
              </w:rPr>
              <w:t>w terminie nie dłuższym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w:t>
            </w:r>
            <w:r w:rsidRPr="00BC290A">
              <w:rPr>
                <w:rFonts w:ascii="Times New Roman" w:eastAsia="Times New Roman" w:hAnsi="Times New Roman" w:cs="Times New Roman"/>
                <w:b/>
                <w:bCs/>
                <w:color w:val="333333"/>
                <w:sz w:val="24"/>
                <w:szCs w:val="24"/>
                <w:lang w:eastAsia="pl-PL"/>
              </w:rPr>
              <w:t>. Lekarz</w:t>
            </w:r>
            <w:r w:rsidRPr="00BC290A">
              <w:rPr>
                <w:rFonts w:ascii="Times New Roman" w:eastAsia="Times New Roman" w:hAnsi="Times New Roman" w:cs="Times New Roman"/>
                <w:color w:val="333333"/>
                <w:sz w:val="24"/>
                <w:szCs w:val="24"/>
                <w:lang w:eastAsia="pl-PL"/>
              </w:rPr>
              <w:t xml:space="preserve"> będący przed dniem wejścia w życie niniejszego rozporządzenia kierującym oddziałem anestezjologii i intensywnej terapii lub oddziałem anestezjologii i intensywnej terapii dla dzieci albo oddziałem anestezjologii lub oddziałem anestezjologii dla dzieci w szpitalu, niespełniający wymagań </w:t>
            </w:r>
            <w:r w:rsidRPr="00BC290A">
              <w:rPr>
                <w:rFonts w:ascii="Times New Roman" w:eastAsia="Times New Roman" w:hAnsi="Times New Roman" w:cs="Times New Roman"/>
                <w:color w:val="333333"/>
                <w:sz w:val="24"/>
                <w:szCs w:val="24"/>
                <w:lang w:eastAsia="pl-PL"/>
              </w:rPr>
              <w:lastRenderedPageBreak/>
              <w:t xml:space="preserve">określonych w § 4 ust. 10, </w:t>
            </w:r>
            <w:r w:rsidRPr="00BC290A">
              <w:rPr>
                <w:rFonts w:ascii="Times New Roman" w:eastAsia="Times New Roman" w:hAnsi="Times New Roman" w:cs="Times New Roman"/>
                <w:b/>
                <w:bCs/>
                <w:color w:val="333333"/>
                <w:sz w:val="24"/>
                <w:szCs w:val="24"/>
                <w:lang w:eastAsia="pl-PL"/>
              </w:rPr>
              <w:t>może pełnić tę funkcję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4. </w:t>
            </w:r>
            <w:r w:rsidRPr="00BC290A">
              <w:rPr>
                <w:rFonts w:ascii="Times New Roman" w:eastAsia="Times New Roman" w:hAnsi="Times New Roman" w:cs="Times New Roman"/>
                <w:b/>
                <w:bCs/>
                <w:color w:val="333333"/>
                <w:sz w:val="24"/>
                <w:szCs w:val="24"/>
                <w:lang w:eastAsia="pl-PL"/>
              </w:rPr>
              <w:t>Pielęgniarka</w:t>
            </w:r>
            <w:r w:rsidRPr="00BC290A">
              <w:rPr>
                <w:rFonts w:ascii="Times New Roman" w:eastAsia="Times New Roman" w:hAnsi="Times New Roman" w:cs="Times New Roman"/>
                <w:color w:val="333333"/>
                <w:sz w:val="24"/>
                <w:szCs w:val="24"/>
                <w:lang w:eastAsia="pl-PL"/>
              </w:rPr>
              <w:t xml:space="preserve"> będąca przed dniem wejścia w życie niniejszego rozporządzenia pielęgniarką oddziałową oddziału anestezjologii i intensywnej terapii lub oddziału anestezjologii i intensywnej terapii dla dzieci albo oddziału anestezjologii lub oddziału anestezjologii dla dzieci w szpitalu, niespełniająca wymagań określonych w § 4 ust. 11, </w:t>
            </w:r>
            <w:r w:rsidRPr="00BC290A">
              <w:rPr>
                <w:rFonts w:ascii="Times New Roman" w:eastAsia="Times New Roman" w:hAnsi="Times New Roman" w:cs="Times New Roman"/>
                <w:b/>
                <w:bCs/>
                <w:color w:val="333333"/>
                <w:sz w:val="24"/>
                <w:szCs w:val="24"/>
                <w:lang w:eastAsia="pl-PL"/>
              </w:rPr>
              <w:t>może pełnić tę funkcję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⸹17 otrzymuje brzmienie:</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17. 1. </w:t>
            </w:r>
            <w:r w:rsidRPr="00BC290A">
              <w:rPr>
                <w:rFonts w:ascii="Times New Roman" w:eastAsia="Times New Roman" w:hAnsi="Times New Roman" w:cs="Times New Roman"/>
                <w:b/>
                <w:bCs/>
                <w:color w:val="333333"/>
                <w:sz w:val="24"/>
                <w:szCs w:val="24"/>
                <w:lang w:eastAsia="pl-PL"/>
              </w:rPr>
              <w:t>Podmioty lecznicze prowadzące szpitale, które w dniu wejścia w życie niniejszego</w:t>
            </w:r>
            <w:r w:rsidRPr="00BC290A">
              <w:rPr>
                <w:rFonts w:ascii="Times New Roman" w:eastAsia="Times New Roman" w:hAnsi="Times New Roman" w:cs="Times New Roman"/>
                <w:color w:val="333333"/>
                <w:sz w:val="24"/>
                <w:szCs w:val="24"/>
                <w:lang w:eastAsia="pl-PL"/>
              </w:rPr>
              <w:t xml:space="preserve"> rozporządzenia </w:t>
            </w:r>
            <w:r w:rsidRPr="00BC290A">
              <w:rPr>
                <w:rFonts w:ascii="Times New Roman" w:eastAsia="Times New Roman" w:hAnsi="Times New Roman" w:cs="Times New Roman"/>
                <w:b/>
                <w:bCs/>
                <w:color w:val="333333"/>
                <w:sz w:val="24"/>
                <w:szCs w:val="24"/>
                <w:lang w:eastAsia="pl-PL"/>
              </w:rPr>
              <w:t>nie spełniają wymagań</w:t>
            </w:r>
            <w:r w:rsidRPr="00BC290A">
              <w:rPr>
                <w:rFonts w:ascii="Times New Roman" w:eastAsia="Times New Roman" w:hAnsi="Times New Roman" w:cs="Times New Roman"/>
                <w:color w:val="333333"/>
                <w:sz w:val="24"/>
                <w:szCs w:val="24"/>
                <w:lang w:eastAsia="pl-PL"/>
              </w:rPr>
              <w:t xml:space="preserve"> określonych w załączniku nr 1 do rozporządzenia, </w:t>
            </w:r>
            <w:r w:rsidRPr="00BC290A">
              <w:rPr>
                <w:rFonts w:ascii="Times New Roman" w:eastAsia="Times New Roman" w:hAnsi="Times New Roman" w:cs="Times New Roman"/>
                <w:b/>
                <w:bCs/>
                <w:color w:val="333333"/>
                <w:sz w:val="24"/>
                <w:szCs w:val="24"/>
                <w:lang w:eastAsia="pl-PL"/>
              </w:rPr>
              <w:t>dostosują się do tych wymagań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w:t>
            </w:r>
            <w:r w:rsidRPr="00BC290A">
              <w:rPr>
                <w:rFonts w:ascii="Times New Roman" w:eastAsia="Times New Roman" w:hAnsi="Times New Roman" w:cs="Times New Roman"/>
                <w:b/>
                <w:bCs/>
                <w:color w:val="333333"/>
                <w:sz w:val="24"/>
                <w:szCs w:val="24"/>
                <w:lang w:eastAsia="pl-PL"/>
              </w:rPr>
              <w:t>. Podmioty</w:t>
            </w:r>
            <w:r w:rsidRPr="00BC290A">
              <w:rPr>
                <w:rFonts w:ascii="Times New Roman" w:eastAsia="Times New Roman" w:hAnsi="Times New Roman" w:cs="Times New Roman"/>
                <w:color w:val="333333"/>
                <w:sz w:val="24"/>
                <w:szCs w:val="24"/>
                <w:lang w:eastAsia="pl-PL"/>
              </w:rPr>
              <w:t xml:space="preserve"> wykonujące działalność leczniczą w rodzaju </w:t>
            </w:r>
            <w:r w:rsidRPr="00BC290A">
              <w:rPr>
                <w:rFonts w:ascii="Times New Roman" w:eastAsia="Times New Roman" w:hAnsi="Times New Roman" w:cs="Times New Roman"/>
                <w:b/>
                <w:bCs/>
                <w:color w:val="333333"/>
                <w:sz w:val="24"/>
                <w:szCs w:val="24"/>
                <w:lang w:eastAsia="pl-PL"/>
              </w:rPr>
              <w:t>ambulatoryjne świadczenia zdrowotne lub stacjonarne i całodobowe świadczenia zdrowotne inne niż szpitalne</w:t>
            </w:r>
            <w:r w:rsidRPr="00BC290A">
              <w:rPr>
                <w:rFonts w:ascii="Times New Roman" w:eastAsia="Times New Roman" w:hAnsi="Times New Roman" w:cs="Times New Roman"/>
                <w:color w:val="333333"/>
                <w:sz w:val="24"/>
                <w:szCs w:val="24"/>
                <w:lang w:eastAsia="pl-PL"/>
              </w:rPr>
              <w:t>, które w dniu wejścia w życie niniejszego rozporządzenia nie spełniają wymagań określonych w części I załącznika nr 1 do rozporządzenia, dotyczących "</w:t>
            </w:r>
            <w:r w:rsidRPr="00BC290A">
              <w:rPr>
                <w:rFonts w:ascii="Times New Roman" w:eastAsia="Times New Roman" w:hAnsi="Times New Roman" w:cs="Times New Roman"/>
                <w:b/>
                <w:bCs/>
                <w:color w:val="333333"/>
                <w:sz w:val="24"/>
                <w:szCs w:val="24"/>
                <w:lang w:eastAsia="pl-PL"/>
              </w:rPr>
              <w:t>Wyposażenia stanowiska znieczulenia", dostosują się do tych wymagań do dnia 31 grudnia 2022 r.".</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rFonts w:eastAsia="Times New Roman"/>
                <w:lang w:eastAsia="pl-PL"/>
              </w:rPr>
            </w:pPr>
            <w:r w:rsidRPr="00BC290A">
              <w:t xml:space="preserve">Rozporządzenie MZ z 16 marca 2020 r.  </w:t>
            </w:r>
            <w:r w:rsidRPr="00BC290A">
              <w:rPr>
                <w:bCs/>
              </w:rPr>
              <w:t xml:space="preserve">zmieniające rozporządzenie w sprawie </w:t>
            </w:r>
            <w:r w:rsidRPr="00BC290A">
              <w:rPr>
                <w:b/>
              </w:rPr>
              <w:lastRenderedPageBreak/>
              <w:t>kształcenia podyplomowego pielęgniarek i położnych</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17.03.2020 r.</w:t>
            </w:r>
          </w:p>
        </w:tc>
        <w:tc>
          <w:tcPr>
            <w:tcW w:w="5812" w:type="dxa"/>
            <w:gridSpan w:val="2"/>
          </w:tcPr>
          <w:p w:rsidR="00AE378A" w:rsidRPr="00BC290A" w:rsidRDefault="00AE378A" w:rsidP="00E0283B">
            <w:pPr>
              <w:spacing w:line="360" w:lineRule="auto"/>
              <w:rPr>
                <w:rStyle w:val="alb"/>
                <w:rFonts w:ascii="Times New Roman" w:hAnsi="Times New Roman" w:cs="Times New Roman"/>
                <w:color w:val="333333"/>
                <w:sz w:val="24"/>
                <w:szCs w:val="24"/>
              </w:rPr>
            </w:pPr>
            <w:r w:rsidRPr="00BC290A">
              <w:rPr>
                <w:rStyle w:val="alb"/>
                <w:rFonts w:ascii="Times New Roman" w:hAnsi="Times New Roman" w:cs="Times New Roman"/>
                <w:color w:val="333333"/>
                <w:sz w:val="24"/>
                <w:szCs w:val="24"/>
              </w:rPr>
              <w:t xml:space="preserve">Wprowadza się nowe uregulowania w zakresie kształcenia podyplomowego przewidujące </w:t>
            </w:r>
          </w:p>
          <w:p w:rsidR="00AE378A" w:rsidRPr="00BC290A" w:rsidRDefault="00AE378A" w:rsidP="00E0283B">
            <w:pPr>
              <w:pStyle w:val="Akapitzlist"/>
              <w:numPr>
                <w:ilvl w:val="0"/>
                <w:numId w:val="4"/>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możliwość przedłużenia okresu specjalizacji, kursu kwalifikacyjnego, kursu specjalistycznego </w:t>
            </w:r>
          </w:p>
          <w:p w:rsidR="00AE378A" w:rsidRPr="00BC290A" w:rsidRDefault="00AE378A" w:rsidP="00E0283B">
            <w:pPr>
              <w:pStyle w:val="Akapitzlist"/>
              <w:numPr>
                <w:ilvl w:val="0"/>
                <w:numId w:val="4"/>
              </w:numPr>
              <w:spacing w:line="360" w:lineRule="auto"/>
              <w:rPr>
                <w:rFonts w:ascii="Times New Roman" w:hAnsi="Times New Roman" w:cs="Times New Roman"/>
                <w:color w:val="333333"/>
                <w:sz w:val="24"/>
                <w:szCs w:val="24"/>
              </w:rPr>
            </w:pPr>
            <w:r w:rsidRPr="00BC290A">
              <w:rPr>
                <w:rFonts w:ascii="Times New Roman" w:eastAsia="Times New Roman" w:hAnsi="Times New Roman" w:cs="Times New Roman"/>
                <w:sz w:val="24"/>
                <w:szCs w:val="24"/>
                <w:lang w:eastAsia="pl-PL"/>
              </w:rPr>
              <w:lastRenderedPageBreak/>
              <w:t>możliwość zmiany terminu egzaminu państwowego</w:t>
            </w:r>
          </w:p>
          <w:p w:rsidR="00AE378A" w:rsidRPr="00BC290A" w:rsidRDefault="00AE378A" w:rsidP="00E0283B">
            <w:pPr>
              <w:spacing w:line="360" w:lineRule="auto"/>
              <w:rPr>
                <w:rStyle w:val="alb"/>
                <w:rFonts w:ascii="Times New Roman" w:hAnsi="Times New Roman" w:cs="Times New Roman"/>
                <w:color w:val="333333"/>
                <w:sz w:val="24"/>
                <w:szCs w:val="24"/>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Przedłużenie specjalizacji </w:t>
            </w:r>
          </w:p>
          <w:p w:rsidR="00AE378A" w:rsidRPr="00BC290A" w:rsidRDefault="00AE378A" w:rsidP="00E0283B">
            <w:pPr>
              <w:spacing w:line="360" w:lineRule="auto"/>
              <w:rPr>
                <w:rStyle w:val="alb"/>
                <w:rFonts w:ascii="Times New Roman" w:hAnsi="Times New Roman" w:cs="Times New Roman"/>
                <w:color w:val="333333"/>
                <w:sz w:val="24"/>
                <w:szCs w:val="24"/>
              </w:rPr>
            </w:pPr>
          </w:p>
          <w:p w:rsidR="00AE378A" w:rsidRPr="00BC290A" w:rsidRDefault="00AE378A" w:rsidP="00E0283B">
            <w:pPr>
              <w:spacing w:line="360" w:lineRule="auto"/>
              <w:rPr>
                <w:rFonts w:ascii="Times New Roman" w:hAnsi="Times New Roman" w:cs="Times New Roman"/>
                <w:b/>
                <w:bCs/>
                <w:sz w:val="24"/>
                <w:szCs w:val="24"/>
                <w:u w:val="single"/>
              </w:rPr>
            </w:pPr>
            <w:r w:rsidRPr="00BC290A">
              <w:rPr>
                <w:rStyle w:val="alb"/>
                <w:rFonts w:ascii="Times New Roman" w:hAnsi="Times New Roman" w:cs="Times New Roman"/>
                <w:b/>
                <w:bCs/>
                <w:color w:val="333333"/>
                <w:sz w:val="24"/>
                <w:szCs w:val="24"/>
                <w:u w:val="single"/>
              </w:rPr>
              <w:t xml:space="preserve">1) </w:t>
            </w:r>
            <w:r w:rsidRPr="00BC290A">
              <w:rPr>
                <w:rFonts w:ascii="Times New Roman" w:hAnsi="Times New Roman" w:cs="Times New Roman"/>
                <w:b/>
                <w:bCs/>
                <w:color w:val="333333"/>
                <w:sz w:val="24"/>
                <w:szCs w:val="24"/>
                <w:u w:val="single"/>
              </w:rPr>
              <w:t>w  ⸹4po ust. 1 dodaje się ust. 1a-1d w brzmieniu:</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 xml:space="preserve">"1a. W przypadkach </w:t>
            </w:r>
            <w:r w:rsidRPr="00BC290A">
              <w:rPr>
                <w:b/>
                <w:bCs/>
                <w:color w:val="333333"/>
              </w:rPr>
              <w:t>uzasadnionych nadzwyczajnymi okolicznościami, w szczególności zagrażającymi życiu lub zdrowiu</w:t>
            </w:r>
            <w:r w:rsidRPr="00BC290A">
              <w:rPr>
                <w:color w:val="333333"/>
              </w:rPr>
              <w:t xml:space="preserve"> </w:t>
            </w:r>
            <w:r w:rsidRPr="00BC290A">
              <w:rPr>
                <w:b/>
                <w:bCs/>
                <w:color w:val="333333"/>
              </w:rPr>
              <w:t>osób uczestniczących w specjalizacji</w:t>
            </w:r>
            <w:r w:rsidRPr="00BC290A">
              <w:rPr>
                <w:color w:val="333333"/>
              </w:rPr>
              <w:t>, minister właściwy do spraw zdrowia, na wniosek organizatora kształcenia, może wyrazić zgodę na wydłużenie czasu trwania specjalizacji.</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1b. </w:t>
            </w:r>
            <w:r w:rsidRPr="00BC290A">
              <w:rPr>
                <w:b/>
                <w:bCs/>
                <w:color w:val="333333"/>
              </w:rPr>
              <w:t>Wniosek</w:t>
            </w:r>
            <w:r w:rsidRPr="00BC290A">
              <w:rPr>
                <w:color w:val="333333"/>
              </w:rPr>
              <w:t xml:space="preserve">, o którym mowa w ust. 1a, </w:t>
            </w:r>
            <w:r w:rsidRPr="00BC290A">
              <w:rPr>
                <w:b/>
                <w:bCs/>
                <w:color w:val="333333"/>
              </w:rPr>
              <w:t>zawiera</w:t>
            </w:r>
            <w:r w:rsidRPr="00BC290A">
              <w:rPr>
                <w:color w:val="333333"/>
              </w:rPr>
              <w:t>:</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 oznaczenie organizatora kształcenia;</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2) uzasadnienie wniosku;</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3) wnioskowany czas wydłużenia specjalizacji.</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1c</w:t>
            </w:r>
            <w:r w:rsidRPr="00BC290A">
              <w:rPr>
                <w:b/>
                <w:bCs/>
                <w:color w:val="333333"/>
              </w:rPr>
              <w:t>. Informację o wyrażeniu zgody albo odmowie wyrażenia zgody</w:t>
            </w:r>
            <w:r w:rsidRPr="00BC290A">
              <w:rPr>
                <w:color w:val="333333"/>
              </w:rPr>
              <w:t xml:space="preserve"> na wydłużenie czasu trwania specjalizacji </w:t>
            </w:r>
            <w:r w:rsidRPr="00BC290A">
              <w:rPr>
                <w:b/>
                <w:bCs/>
                <w:color w:val="333333"/>
                <w:u w:val="single"/>
              </w:rPr>
              <w:t>zamieszcza się</w:t>
            </w:r>
            <w:r w:rsidRPr="00BC290A">
              <w:rPr>
                <w:color w:val="333333"/>
              </w:rPr>
              <w:t xml:space="preserve"> w Systemie Monitorowania Kształcenia Pracowników Medycznych, o którym mowa w art. 30 ust. 1 ustawy z dnia 28 kwietnia 2011 r. o systemie informacji w ochronie zdrowia (Dz. U. z 2019 r. poz. 408, 730, 1590 i 1905).</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 xml:space="preserve">1d. Do wyrażenia zgody oraz odmowy wyrażenia zgody na wydłużenie czasu trwania specjalizacji nie </w:t>
            </w:r>
            <w:r w:rsidRPr="00BC290A">
              <w:rPr>
                <w:b/>
                <w:bCs/>
                <w:color w:val="333333"/>
              </w:rPr>
              <w:t>stosuje</w:t>
            </w:r>
            <w:r w:rsidRPr="00BC290A">
              <w:rPr>
                <w:color w:val="333333"/>
              </w:rPr>
              <w:t xml:space="preserve"> przepisów ustawy z dnia 14 czerwca 1960 r. - </w:t>
            </w:r>
            <w:r w:rsidRPr="00BC290A">
              <w:rPr>
                <w:b/>
                <w:bCs/>
                <w:color w:val="333333"/>
              </w:rPr>
              <w:t>Kodeks postępowania administracyjnego</w:t>
            </w:r>
            <w:r w:rsidRPr="00BC290A">
              <w:rPr>
                <w:color w:val="333333"/>
              </w:rPr>
              <w:t xml:space="preserve"> (Dz. U. z 2020 r. poz. 256).";</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po § 13 dodaje się § 13a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w:t>
            </w:r>
            <w:r w:rsidRPr="00BC290A">
              <w:rPr>
                <w:rFonts w:ascii="Times New Roman" w:eastAsia="Times New Roman" w:hAnsi="Times New Roman" w:cs="Times New Roman"/>
                <w:color w:val="333333"/>
                <w:sz w:val="24"/>
                <w:szCs w:val="24"/>
                <w:lang w:eastAsia="pl-PL"/>
              </w:rPr>
              <w:t xml:space="preserve">§ 13a. 1. W przypadkach uzasadnionych nadzwyczajnymi okolicznościami, w szczególności zagrażającymi życiu lub zdrowiu osób biorących udział w egzaminie państwowym, </w:t>
            </w:r>
            <w:r w:rsidRPr="00BC290A">
              <w:rPr>
                <w:rFonts w:ascii="Times New Roman" w:eastAsia="Times New Roman" w:hAnsi="Times New Roman" w:cs="Times New Roman"/>
                <w:b/>
                <w:bCs/>
                <w:color w:val="333333"/>
                <w:sz w:val="24"/>
                <w:szCs w:val="24"/>
                <w:lang w:eastAsia="pl-PL"/>
              </w:rPr>
              <w:t>minister właściwy do spraw zdrowia może odwołać egzamin państwowy</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Odwołując egzamin państwowy</w:t>
            </w:r>
            <w:r w:rsidRPr="00BC290A">
              <w:rPr>
                <w:rFonts w:ascii="Times New Roman" w:eastAsia="Times New Roman" w:hAnsi="Times New Roman" w:cs="Times New Roman"/>
                <w:color w:val="333333"/>
                <w:sz w:val="24"/>
                <w:szCs w:val="24"/>
                <w:lang w:eastAsia="pl-PL"/>
              </w:rPr>
              <w:t xml:space="preserve">, minister właściwy do spraw zdrowia wydłuża czas trwania sesji egzaminacyjnej, w której miał się odbyć odwołany egzamin, jednorazowo o okres nie dłuższy niż 6 miesięcy. </w:t>
            </w: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W przypadku nieustania okoliczności będących podstawą </w:t>
            </w:r>
            <w:r w:rsidRPr="00BC290A">
              <w:rPr>
                <w:rFonts w:ascii="Times New Roman" w:eastAsia="Times New Roman" w:hAnsi="Times New Roman" w:cs="Times New Roman"/>
                <w:color w:val="333333"/>
                <w:sz w:val="24"/>
                <w:szCs w:val="24"/>
                <w:lang w:eastAsia="pl-PL"/>
              </w:rPr>
              <w:t xml:space="preserve">przedłużenia sesji egzaminacyjnej w czasie, o który została przedłużona dana sesja, minister właściwy do spraw zdrowia </w:t>
            </w:r>
            <w:r w:rsidRPr="00BC290A">
              <w:rPr>
                <w:rFonts w:ascii="Times New Roman" w:eastAsia="Times New Roman" w:hAnsi="Times New Roman" w:cs="Times New Roman"/>
                <w:b/>
                <w:bCs/>
                <w:color w:val="333333"/>
                <w:sz w:val="24"/>
                <w:szCs w:val="24"/>
                <w:lang w:eastAsia="pl-PL"/>
              </w:rPr>
              <w:t>może powtórnie przedłużyć czas trwania danej sesji egzaminacyjnej o okres nie dłuższy niż 3 miesiące.</w:t>
            </w: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2. </w:t>
            </w:r>
            <w:r w:rsidRPr="00BC290A">
              <w:rPr>
                <w:rFonts w:ascii="Times New Roman" w:eastAsia="Times New Roman" w:hAnsi="Times New Roman" w:cs="Times New Roman"/>
                <w:b/>
                <w:bCs/>
                <w:color w:val="333333"/>
                <w:sz w:val="24"/>
                <w:szCs w:val="24"/>
                <w:lang w:eastAsia="pl-PL"/>
              </w:rPr>
              <w:t>O odwołaniu egzaminu państwowego</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i przedłużeniu sesji egzaminacyjnej minister właściwy do spraw zdrowia </w:t>
            </w:r>
            <w:r w:rsidRPr="00BC290A">
              <w:rPr>
                <w:rFonts w:ascii="Times New Roman" w:eastAsia="Times New Roman" w:hAnsi="Times New Roman" w:cs="Times New Roman"/>
                <w:b/>
                <w:bCs/>
                <w:color w:val="333333"/>
                <w:sz w:val="24"/>
                <w:szCs w:val="24"/>
                <w:lang w:eastAsia="pl-PL"/>
              </w:rPr>
              <w:t>informuje na swojej stronie internetowej oraz na stronie internetowej Centrum.</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3. Dyrektor Centrum </w:t>
            </w:r>
            <w:r w:rsidRPr="00BC290A">
              <w:rPr>
                <w:rFonts w:ascii="Times New Roman" w:eastAsia="Times New Roman" w:hAnsi="Times New Roman" w:cs="Times New Roman"/>
                <w:color w:val="333333"/>
                <w:sz w:val="24"/>
                <w:szCs w:val="24"/>
                <w:u w:val="single"/>
                <w:lang w:eastAsia="pl-PL"/>
              </w:rPr>
              <w:t>w porozumieniu z ministrem właściwym do spraw zdrowia</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lang w:eastAsia="pl-PL"/>
              </w:rPr>
              <w:t>ustala nowe terminy egzaminu państwowego</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t>
            </w:r>
            <w:r w:rsidRPr="00BC290A">
              <w:rPr>
                <w:rFonts w:ascii="Times New Roman" w:eastAsia="Times New Roman" w:hAnsi="Times New Roman" w:cs="Times New Roman"/>
                <w:color w:val="333333"/>
                <w:sz w:val="24"/>
                <w:szCs w:val="24"/>
                <w:lang w:eastAsia="pl-PL"/>
              </w:rPr>
              <w:lastRenderedPageBreak/>
              <w:t>w ochronie zdrowia i informuje o nich pielęgniarki lub położne, które miały przystąpić do odwołanego egzaminu państwowego, co najmniej na dwa tygodnie przed datą egzaminu. Informacja o nowych terminach egzaminu państwowego w danej dziedzinie pielęgniarstwa lub dziedzinie mającej zastosowanie w ochronie zdrowia jest zamieszczana na stronie internetowej Cen-trum.";</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Przedłużenie kursu kwalifikacyjnego</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3) </w:t>
            </w:r>
            <w:r w:rsidRPr="00BC290A">
              <w:rPr>
                <w:rFonts w:ascii="Times New Roman" w:eastAsia="Times New Roman" w:hAnsi="Times New Roman" w:cs="Times New Roman"/>
                <w:b/>
                <w:bCs/>
                <w:color w:val="333333"/>
                <w:sz w:val="24"/>
                <w:szCs w:val="24"/>
                <w:u w:val="single"/>
                <w:lang w:eastAsia="pl-PL"/>
              </w:rPr>
              <w:t>w⸹24 po ust. 1 dodaje się ust. 1a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"1a. W przypadkach uzasadnionych </w:t>
            </w:r>
            <w:r w:rsidRPr="00BC290A">
              <w:rPr>
                <w:rFonts w:ascii="Times New Roman" w:eastAsia="Times New Roman" w:hAnsi="Times New Roman" w:cs="Times New Roman"/>
                <w:b/>
                <w:bCs/>
                <w:color w:val="333333"/>
                <w:sz w:val="24"/>
                <w:szCs w:val="24"/>
                <w:lang w:eastAsia="pl-PL"/>
              </w:rPr>
              <w:t>nadzwyczajnymi okolicznościami, w szczególności zagrażającymi życiu lub zdrowiu</w:t>
            </w:r>
            <w:r w:rsidRPr="00BC290A">
              <w:rPr>
                <w:rFonts w:ascii="Times New Roman" w:eastAsia="Times New Roman" w:hAnsi="Times New Roman" w:cs="Times New Roman"/>
                <w:color w:val="333333"/>
                <w:sz w:val="24"/>
                <w:szCs w:val="24"/>
                <w:lang w:eastAsia="pl-PL"/>
              </w:rPr>
              <w:t xml:space="preserve"> osób uczestniczących </w:t>
            </w:r>
            <w:r w:rsidRPr="00BC290A">
              <w:rPr>
                <w:rFonts w:ascii="Times New Roman" w:eastAsia="Times New Roman" w:hAnsi="Times New Roman" w:cs="Times New Roman"/>
                <w:b/>
                <w:bCs/>
                <w:color w:val="333333"/>
                <w:sz w:val="24"/>
                <w:szCs w:val="24"/>
                <w:lang w:eastAsia="pl-PL"/>
              </w:rPr>
              <w:t>w kursie kwalifikacyjnym,</w:t>
            </w:r>
            <w:r w:rsidRPr="00BC290A">
              <w:rPr>
                <w:rFonts w:ascii="Times New Roman" w:eastAsia="Times New Roman" w:hAnsi="Times New Roman" w:cs="Times New Roman"/>
                <w:color w:val="333333"/>
                <w:sz w:val="24"/>
                <w:szCs w:val="24"/>
                <w:lang w:eastAsia="pl-PL"/>
              </w:rPr>
              <w:t xml:space="preserve"> dyrektor Centrum, na wniosek organizatora kształcenia, może wyrazić zgodę na wydłużenie czasu trwania tego kursu. </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Do wniosku stosuje się odpowiednio przepisy § 4 ust. 1b-1d.";</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Przedłużenie kursu</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w ⸹32 dotychczasową treść oznacza się jako ust. 1 i dodaje się ust. 2 w brzmieniu:</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W przypadkach uzasadnionych nadzwyczajnymi okolicznościami, w szczególności zagrażającymi życiu lub zdrowiu osób uczestniczących w kursie specjalistycznym, dyrektor Centrum, na wniosek organizatora kształcenia, może wyrazić zgodę na wydłużenie czasu trwania tego </w:t>
            </w:r>
            <w:r w:rsidRPr="00BC290A">
              <w:rPr>
                <w:rFonts w:ascii="Times New Roman" w:eastAsia="Times New Roman" w:hAnsi="Times New Roman" w:cs="Times New Roman"/>
                <w:b/>
                <w:bCs/>
                <w:color w:val="333333"/>
                <w:sz w:val="24"/>
                <w:szCs w:val="24"/>
                <w:lang w:eastAsia="pl-PL"/>
              </w:rPr>
              <w:t>kursu</w:t>
            </w:r>
            <w:r w:rsidRPr="00BC290A">
              <w:rPr>
                <w:rFonts w:ascii="Times New Roman" w:eastAsia="Times New Roman" w:hAnsi="Times New Roman" w:cs="Times New Roman"/>
                <w:color w:val="333333"/>
                <w:sz w:val="24"/>
                <w:szCs w:val="24"/>
                <w:lang w:eastAsia="pl-PL"/>
              </w:rPr>
              <w:t xml:space="preserve">. </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Do wniosku stosuje się odpowiednio przepisy § 4 ust. 1b-1d.".</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rFonts w:eastAsia="Times New Roman"/>
                <w:lang w:eastAsia="pl-PL"/>
              </w:rPr>
            </w:pPr>
            <w:r w:rsidRPr="00BC290A">
              <w:t xml:space="preserve">Rozporządzenie MZ z 16 marca 2020 r.  </w:t>
            </w:r>
            <w:r w:rsidRPr="00BC290A">
              <w:rPr>
                <w:bCs/>
              </w:rPr>
              <w:t xml:space="preserve">zmieniające rozporządzenie w sprawie </w:t>
            </w:r>
            <w:r w:rsidRPr="00BC290A">
              <w:rPr>
                <w:b/>
              </w:rPr>
              <w:t>świadczeń gwarantowanych z zakresu opieki psychiatrycznej i leczenia uzależnień</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color w:val="333333"/>
                <w:sz w:val="24"/>
                <w:szCs w:val="24"/>
                <w:lang w:eastAsia="pl-PL"/>
              </w:rPr>
              <w:t>po § 3 dodaje się § 3a w brzmieniu:</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3a. Świadczenia, o których mowa w § 3 pkt 3, </w:t>
            </w:r>
            <w:r w:rsidRPr="00BC290A">
              <w:rPr>
                <w:rFonts w:ascii="Times New Roman" w:eastAsia="Times New Roman" w:hAnsi="Times New Roman" w:cs="Times New Roman"/>
                <w:b/>
                <w:bCs/>
                <w:color w:val="333333"/>
                <w:sz w:val="24"/>
                <w:szCs w:val="24"/>
                <w:lang w:eastAsia="pl-PL"/>
              </w:rPr>
              <w:t>mogą być realizowane</w:t>
            </w:r>
            <w:r w:rsidRPr="00BC290A">
              <w:rPr>
                <w:rFonts w:ascii="Times New Roman" w:eastAsia="Times New Roman" w:hAnsi="Times New Roman" w:cs="Times New Roman"/>
                <w:color w:val="333333"/>
                <w:sz w:val="24"/>
                <w:szCs w:val="24"/>
                <w:lang w:eastAsia="pl-PL"/>
              </w:rPr>
              <w:t xml:space="preserve"> z </w:t>
            </w:r>
            <w:r w:rsidRPr="00BC290A">
              <w:rPr>
                <w:rFonts w:ascii="Times New Roman" w:eastAsia="Times New Roman" w:hAnsi="Times New Roman" w:cs="Times New Roman"/>
                <w:b/>
                <w:bCs/>
                <w:color w:val="333333"/>
                <w:sz w:val="24"/>
                <w:szCs w:val="24"/>
                <w:lang w:eastAsia="pl-PL"/>
              </w:rPr>
              <w:t>wykorzystaniem systemów teleinformatycznych,</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u w:val="single"/>
                <w:lang w:eastAsia="pl-PL"/>
              </w:rPr>
              <w:t>pod warunkiem</w:t>
            </w:r>
            <w:r w:rsidRPr="00BC290A">
              <w:rPr>
                <w:rFonts w:ascii="Times New Roman" w:eastAsia="Times New Roman" w:hAnsi="Times New Roman" w:cs="Times New Roman"/>
                <w:color w:val="333333"/>
                <w:sz w:val="24"/>
                <w:szCs w:val="24"/>
                <w:lang w:eastAsia="pl-PL"/>
              </w:rPr>
              <w:t xml:space="preserve"> zapewnienia dostępności personelu wymaganego do ich realizacji w miejscu udzielania świadczeń."</w:t>
            </w:r>
          </w:p>
          <w:p w:rsidR="009E13CB" w:rsidRPr="00BC290A" w:rsidRDefault="009E13CB" w:rsidP="00E0283B">
            <w:pPr>
              <w:spacing w:before="120" w:after="150" w:line="360" w:lineRule="auto"/>
              <w:ind w:left="122"/>
              <w:jc w:val="both"/>
              <w:rPr>
                <w:rFonts w:ascii="Times New Roman" w:eastAsia="Times New Roman" w:hAnsi="Times New Roman" w:cs="Times New Roman"/>
                <w:sz w:val="24"/>
                <w:szCs w:val="24"/>
                <w:lang w:eastAsia="pl-PL"/>
              </w:rPr>
            </w:pPr>
          </w:p>
        </w:tc>
      </w:tr>
      <w:tr w:rsidR="009E13CB" w:rsidRPr="00BC290A" w:rsidTr="00E0283B">
        <w:tc>
          <w:tcPr>
            <w:tcW w:w="643" w:type="dxa"/>
          </w:tcPr>
          <w:p w:rsidR="009E13CB" w:rsidRPr="00BC290A" w:rsidRDefault="009E13CB" w:rsidP="00E0283B">
            <w:pPr>
              <w:pStyle w:val="Default"/>
              <w:numPr>
                <w:ilvl w:val="0"/>
                <w:numId w:val="8"/>
              </w:numPr>
              <w:spacing w:line="360" w:lineRule="auto"/>
              <w:jc w:val="both"/>
            </w:pPr>
          </w:p>
        </w:tc>
        <w:tc>
          <w:tcPr>
            <w:tcW w:w="3610" w:type="dxa"/>
            <w:gridSpan w:val="2"/>
          </w:tcPr>
          <w:p w:rsidR="009E13CB" w:rsidRPr="00BC290A" w:rsidRDefault="009E13CB" w:rsidP="00E0283B">
            <w:pPr>
              <w:pStyle w:val="Default"/>
              <w:spacing w:line="360" w:lineRule="auto"/>
            </w:pPr>
            <w:r w:rsidRPr="00BC290A">
              <w:rPr>
                <w:b/>
                <w:bCs/>
                <w:color w:val="0F0F0F"/>
                <w:shd w:val="clear" w:color="auto" w:fill="FFFFFF"/>
              </w:rPr>
              <w:t>Komunikat Centrali NFZ</w:t>
            </w:r>
            <w:r w:rsidRPr="00BC290A">
              <w:rPr>
                <w:color w:val="0F0F0F"/>
                <w:shd w:val="clear" w:color="auto" w:fill="FFFFFF"/>
              </w:rPr>
              <w:t xml:space="preserve"> Teleporady w opiece </w:t>
            </w:r>
            <w:r w:rsidRPr="00BC290A">
              <w:rPr>
                <w:b/>
                <w:bCs/>
                <w:color w:val="0F0F0F"/>
                <w:shd w:val="clear" w:color="auto" w:fill="FFFFFF"/>
              </w:rPr>
              <w:t>psychiatrycznej, leczeniu uzależnień</w:t>
            </w:r>
            <w:r w:rsidRPr="00BC290A">
              <w:rPr>
                <w:color w:val="0F0F0F"/>
                <w:shd w:val="clear" w:color="auto" w:fill="FFFFFF"/>
              </w:rPr>
              <w:t xml:space="preserve"> i programie pilotażowym w centrach zdrowia psychicznego</w:t>
            </w:r>
            <w:r w:rsidR="008E580D" w:rsidRPr="00BC290A">
              <w:rPr>
                <w:color w:val="0F0F0F"/>
                <w:shd w:val="clear" w:color="auto" w:fill="FFFFFF"/>
              </w:rPr>
              <w:t xml:space="preserve"> </w:t>
            </w:r>
          </w:p>
        </w:tc>
        <w:tc>
          <w:tcPr>
            <w:tcW w:w="992" w:type="dxa"/>
            <w:gridSpan w:val="2"/>
          </w:tcPr>
          <w:p w:rsidR="009E13CB" w:rsidRPr="00BC290A" w:rsidRDefault="00A744A0"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8E580D" w:rsidRPr="00BC290A" w:rsidRDefault="008E580D" w:rsidP="00E0283B">
            <w:pPr>
              <w:pStyle w:val="NormalnyWeb"/>
              <w:spacing w:before="120" w:beforeAutospacing="0" w:after="150" w:afterAutospacing="0" w:line="360" w:lineRule="auto"/>
              <w:jc w:val="both"/>
              <w:rPr>
                <w:color w:val="333333"/>
              </w:rPr>
            </w:pPr>
            <w:r w:rsidRPr="00BC290A">
              <w:rPr>
                <w:color w:val="333333"/>
              </w:rPr>
              <w:t>NFZ opublikował komunikat dotyczący realizacji i rozliczania świadczeń w rodzaju opieka psychiatryczna i leczenie uzależnień oraz program pilotażowy w centrach zdrowia psychicznego w związku z wykorzystaniem systemów teleinformatycznych.</w:t>
            </w:r>
          </w:p>
          <w:p w:rsidR="008E580D" w:rsidRPr="00BC290A" w:rsidRDefault="008E580D" w:rsidP="00E0283B">
            <w:pPr>
              <w:pStyle w:val="NormalnyWeb"/>
              <w:spacing w:before="120" w:beforeAutospacing="0" w:after="150" w:afterAutospacing="0" w:line="360" w:lineRule="auto"/>
              <w:jc w:val="both"/>
              <w:rPr>
                <w:color w:val="333333"/>
              </w:rPr>
            </w:pPr>
            <w:r w:rsidRPr="00BC290A">
              <w:rPr>
                <w:color w:val="333333"/>
              </w:rPr>
              <w:t xml:space="preserve">Fundusz mając na uwadze zaistniałą sytuację związaną z zapobieganiem, przeciwdziałaniem i zwalczaniem COVID-19, wskazuje na </w:t>
            </w:r>
            <w:r w:rsidRPr="00BC290A">
              <w:rPr>
                <w:b/>
                <w:bCs/>
                <w:color w:val="333333"/>
              </w:rPr>
              <w:t>możliwość wykonywania i rozliczania świadczeń gwarantowanych realizowanych w warunkach ambulatoryjnym w ramach umów o udzielanie świadczeń opieki zdrowotnej w rodzaju opieka psychiatryczna i leczenie uzależnień</w:t>
            </w:r>
            <w:r w:rsidRPr="00BC290A">
              <w:rPr>
                <w:color w:val="333333"/>
              </w:rPr>
              <w:t xml:space="preserve"> oraz program pilotażowy w centrach zdrowia psychicznego </w:t>
            </w:r>
            <w:r w:rsidRPr="00BC290A">
              <w:rPr>
                <w:b/>
                <w:bCs/>
                <w:color w:val="333333"/>
              </w:rPr>
              <w:t>z wykorzystaniem systemów teleinformatycznych pod warunkiem zapewnienia dostępności personelu wymaganego do ich realizacji w miejscu udzielania świadczeń.</w:t>
            </w:r>
          </w:p>
          <w:p w:rsidR="009E13CB" w:rsidRPr="00BC290A" w:rsidRDefault="009E13CB" w:rsidP="00E0283B">
            <w:pPr>
              <w:spacing w:line="360" w:lineRule="auto"/>
              <w:jc w:val="both"/>
              <w:rPr>
                <w:rFonts w:ascii="Times New Roman" w:eastAsia="Times New Roman" w:hAnsi="Times New Roman" w:cs="Times New Roman"/>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MZ z dnia 14 marca 2020 r. zmieniające </w:t>
            </w:r>
            <w:r w:rsidRPr="00BC290A">
              <w:rPr>
                <w:rFonts w:ascii="Times New Roman" w:hAnsi="Times New Roman" w:cs="Times New Roman"/>
                <w:sz w:val="24"/>
                <w:szCs w:val="24"/>
              </w:rPr>
              <w:lastRenderedPageBreak/>
              <w:t xml:space="preserve">rozporządzenie w </w:t>
            </w:r>
            <w:r w:rsidRPr="00BC290A">
              <w:rPr>
                <w:rFonts w:ascii="Times New Roman" w:hAnsi="Times New Roman" w:cs="Times New Roman"/>
                <w:b/>
                <w:bCs/>
                <w:sz w:val="24"/>
                <w:szCs w:val="24"/>
              </w:rPr>
              <w:t>sprawie ogólnych warunków umów o udzielanie świadczeń opieki zdrowotnej</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14.03.2020 r.</w:t>
            </w:r>
          </w:p>
        </w:tc>
        <w:tc>
          <w:tcPr>
            <w:tcW w:w="5812" w:type="dxa"/>
            <w:gridSpan w:val="2"/>
          </w:tcPr>
          <w:p w:rsidR="00DC3AB1" w:rsidRPr="00BC290A" w:rsidRDefault="00DC3AB1" w:rsidP="00E0283B">
            <w:pPr>
              <w:pStyle w:val="NormalnyWeb"/>
              <w:spacing w:before="120" w:beforeAutospacing="0" w:after="150" w:afterAutospacing="0" w:line="360" w:lineRule="auto"/>
              <w:rPr>
                <w:color w:val="333333"/>
              </w:rPr>
            </w:pPr>
            <w:r w:rsidRPr="00BC290A">
              <w:rPr>
                <w:color w:val="333333"/>
              </w:rPr>
              <w:t xml:space="preserve">Zmiana umożliwia </w:t>
            </w:r>
            <w:r w:rsidRPr="00BC290A">
              <w:rPr>
                <w:b/>
                <w:bCs/>
                <w:color w:val="333333"/>
              </w:rPr>
              <w:t xml:space="preserve">wprowadzenie rozwiązań pozwalających na poprawę płynności finansowej i </w:t>
            </w:r>
            <w:r w:rsidRPr="00BC290A">
              <w:rPr>
                <w:b/>
                <w:bCs/>
                <w:color w:val="333333"/>
              </w:rPr>
              <w:lastRenderedPageBreak/>
              <w:t>zachowanie poziomu przychodów świadczeniodawców</w:t>
            </w:r>
            <w:r w:rsidRPr="00BC290A">
              <w:rPr>
                <w:color w:val="333333"/>
              </w:rPr>
              <w:t xml:space="preserve"> dzięki utrzymaniu w okresie przejściowym porównywalnych miesięcznych płatności z tytułu realizacji umów z Narodowym Funduszem Zdrowia, oraz przyśpieszenie przepływów finansowych do podmiotów leczniczych, które w celu minimalizacji ryzyka transmisji COViD-19 ograniczają zakres działalności i czasowo zmniejszającą liczbę udzielanych planowych świadczeń.</w:t>
            </w:r>
          </w:p>
          <w:p w:rsidR="00DC3AB1" w:rsidRPr="00BC290A" w:rsidRDefault="00DC3AB1"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Ponadto </w:t>
            </w:r>
            <w:r w:rsidRPr="00BC290A">
              <w:rPr>
                <w:rFonts w:ascii="Times New Roman" w:eastAsia="Times New Roman" w:hAnsi="Times New Roman" w:cs="Times New Roman"/>
                <w:b/>
                <w:bCs/>
                <w:color w:val="333333"/>
                <w:sz w:val="24"/>
                <w:szCs w:val="24"/>
                <w:lang w:eastAsia="pl-PL"/>
              </w:rPr>
              <w:t>umożliwiono szybsze i częstsze (do 4 razy w miesiącu) przekazywanie przez Narodowy Fundusz Zdrowia środków do świadczeniodawców skracając termin</w:t>
            </w:r>
            <w:r w:rsidRPr="00BC290A">
              <w:rPr>
                <w:rFonts w:ascii="Times New Roman" w:eastAsia="Times New Roman" w:hAnsi="Times New Roman" w:cs="Times New Roman"/>
                <w:color w:val="333333"/>
                <w:sz w:val="24"/>
                <w:szCs w:val="24"/>
                <w:lang w:eastAsia="pl-PL"/>
              </w:rPr>
              <w:t>:</w:t>
            </w:r>
          </w:p>
          <w:p w:rsidR="00DC3AB1" w:rsidRPr="00BC290A" w:rsidRDefault="00DC3AB1"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1) </w:t>
            </w:r>
            <w:r w:rsidRPr="00BC290A">
              <w:rPr>
                <w:rFonts w:ascii="Times New Roman" w:eastAsia="Times New Roman" w:hAnsi="Times New Roman" w:cs="Times New Roman"/>
                <w:color w:val="333333"/>
                <w:sz w:val="24"/>
                <w:szCs w:val="24"/>
                <w:lang w:eastAsia="pl-PL"/>
              </w:rPr>
              <w:t>wypłaty należności za udzielone świadczenia opieki zdrowotnej – do 5 dni roboczych (z aktualnych 14 dni);</w:t>
            </w:r>
          </w:p>
          <w:p w:rsidR="00DC3AB1" w:rsidRPr="00BC290A" w:rsidRDefault="00DC3AB1"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2) </w:t>
            </w:r>
            <w:r w:rsidRPr="00BC290A">
              <w:rPr>
                <w:rFonts w:ascii="Times New Roman" w:eastAsia="Times New Roman" w:hAnsi="Times New Roman" w:cs="Times New Roman"/>
                <w:color w:val="333333"/>
                <w:sz w:val="24"/>
                <w:szCs w:val="24"/>
                <w:lang w:eastAsia="pl-PL"/>
              </w:rPr>
              <w:t>rozliczania świadczeń opieki zdrowotnej – do 7 dni (z aktualnych 14).</w:t>
            </w:r>
          </w:p>
          <w:p w:rsidR="00DC3AB1" w:rsidRPr="00BC290A" w:rsidRDefault="00DC3AB1"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Niezależnie od tego oddziały wojewódzkie NFZ otrzymały zalecenie, aby </w:t>
            </w:r>
            <w:r w:rsidRPr="00BC290A">
              <w:rPr>
                <w:rFonts w:ascii="Times New Roman" w:eastAsia="Times New Roman" w:hAnsi="Times New Roman" w:cs="Times New Roman"/>
                <w:b/>
                <w:bCs/>
                <w:color w:val="333333"/>
                <w:sz w:val="24"/>
                <w:szCs w:val="24"/>
                <w:lang w:eastAsia="pl-PL"/>
              </w:rPr>
              <w:t xml:space="preserve">płatności do świadczeniodawców realizowane były niezwłocznie po pozytywnej weryfikacji </w:t>
            </w:r>
            <w:r w:rsidRPr="00BC290A">
              <w:rPr>
                <w:rFonts w:ascii="Times New Roman" w:eastAsia="Times New Roman" w:hAnsi="Times New Roman" w:cs="Times New Roman"/>
                <w:color w:val="333333"/>
                <w:sz w:val="24"/>
                <w:szCs w:val="24"/>
                <w:lang w:eastAsia="pl-PL"/>
              </w:rPr>
              <w:t>dokumentów rozliczeniowych przekazanych przez świadczeniodawcę.</w:t>
            </w:r>
          </w:p>
          <w:p w:rsidR="00AE378A" w:rsidRPr="00BC290A" w:rsidRDefault="00AE378A"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MZ z dnia 7 marca 2020 r. </w:t>
            </w:r>
            <w:r w:rsidRPr="00BC290A">
              <w:rPr>
                <w:rFonts w:ascii="Times New Roman" w:hAnsi="Times New Roman" w:cs="Times New Roman"/>
                <w:b/>
                <w:bCs/>
                <w:sz w:val="24"/>
                <w:szCs w:val="24"/>
              </w:rPr>
              <w:t>w sprawie wykazu chorób powodujących powstanie obowiązku hospitalizacji;</w:t>
            </w:r>
          </w:p>
          <w:p w:rsidR="00AE378A" w:rsidRPr="00BC290A" w:rsidRDefault="00AE378A"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Ministra Zdrowia z dnia 11 marca 2020 r. zmieniające rozporządzenie w sprawie </w:t>
            </w:r>
            <w:r w:rsidRPr="00BC290A">
              <w:rPr>
                <w:rFonts w:ascii="Times New Roman" w:hAnsi="Times New Roman" w:cs="Times New Roman"/>
                <w:b/>
                <w:bCs/>
                <w:sz w:val="24"/>
                <w:szCs w:val="24"/>
              </w:rPr>
              <w:t>wykazu chorób powodujących powstanie obowiązku hospitalizacji;</w:t>
            </w:r>
          </w:p>
          <w:p w:rsidR="00AE378A" w:rsidRPr="00BC290A" w:rsidRDefault="00AE378A"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lastRenderedPageBreak/>
              <w:t xml:space="preserve">Rozporządzenie Ministra Zdrowia z dnia 14 marca 2020 r. zmieniające rozporządzenie w </w:t>
            </w:r>
            <w:r w:rsidRPr="00BC290A">
              <w:rPr>
                <w:rFonts w:ascii="Times New Roman" w:hAnsi="Times New Roman" w:cs="Times New Roman"/>
                <w:b/>
                <w:bCs/>
                <w:sz w:val="24"/>
                <w:szCs w:val="24"/>
              </w:rPr>
              <w:t>sprawie wykazu chorób powodujących powstanie obowiązku hospitalizacji</w:t>
            </w:r>
          </w:p>
          <w:p w:rsidR="00AE378A" w:rsidRPr="00BC290A" w:rsidRDefault="00AE378A" w:rsidP="00E0283B">
            <w:pPr>
              <w:spacing w:line="360" w:lineRule="auto"/>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7.03.2020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  2.  Rozporządzenia wskazano, iż:</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Obowiązkowej hospitalizacji podlegają: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osoby chore na gruźlicę w okresie prątkowania oraz osoby z uzasadnionym podejrzeniem o prątkowanie;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osoby chore i podejrzane o zachorowanie na: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błonicę,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b) cholerę,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 dur brzuszny,</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 dury rzekome A, B, C,</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e) dur wysypkowy (w tym choroba Brill-Zinssera),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f) dżumę,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g) Ebolę (EVD),</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h) wysoce zjadliwą grypę ptaków u ludzi (HPAI), w szczególności spowodowaną szczepami H7 i H5,</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i) ospę prawdziwą,</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j) ostre nagminne porażenie dziecięce (poliomyelitis) oraz inne ostre porażenia wiotkie, w tym zespół Guillaina-Barrégo,</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k) tularemię,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l) wąglik,</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 wściekliznę,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n) wirusowe gorączki krwotoczne, w tym żółtą gorączkę,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 zakażenia biologicznymi czynnikami chorobotwórczymi wywołującymi zespoły ciężkiej ostrej niewydolności oddechowej (SARI) lub innej niewydolności narządowej, w szczególności:</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bliskowschodni zespół niewydolności oddechowej (MERS),</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color w:val="1B7AB8"/>
                <w:sz w:val="24"/>
                <w:szCs w:val="24"/>
                <w:vertAlign w:val="superscript"/>
                <w:lang w:eastAsia="pl-PL"/>
              </w:rPr>
              <w:t>2</w:t>
            </w:r>
            <w:r w:rsidRPr="00BC290A">
              <w:rPr>
                <w:rFonts w:ascii="Times New Roman" w:eastAsia="Times New Roman" w:hAnsi="Times New Roman" w:cs="Times New Roman"/>
                <w:color w:val="333333"/>
                <w:sz w:val="24"/>
                <w:szCs w:val="24"/>
                <w:lang w:eastAsia="pl-PL"/>
              </w:rPr>
              <w:t xml:space="preserve">  (uchylone),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zespół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 zapalenie opon mózgowo-rdzeniowych lub mózgu;</w:t>
            </w:r>
          </w:p>
          <w:p w:rsidR="00AE378A" w:rsidRPr="00BC290A" w:rsidRDefault="00AE378A" w:rsidP="00E0283B">
            <w:pPr>
              <w:spacing w:line="396" w:lineRule="atLeast"/>
              <w:rPr>
                <w:rFonts w:ascii="Times New Roman" w:eastAsia="Times New Roman" w:hAnsi="Times New Roman" w:cs="Times New Roman"/>
                <w:b/>
                <w:bCs/>
                <w:color w:val="333333"/>
                <w:sz w:val="24"/>
                <w:szCs w:val="24"/>
                <w:lang w:eastAsia="pl-PL"/>
              </w:rPr>
            </w:pPr>
            <w:r w:rsidRPr="00BC290A">
              <w:rPr>
                <w:rFonts w:ascii="Times New Roman" w:hAnsi="Times New Roman" w:cs="Times New Roman"/>
                <w:color w:val="333333"/>
                <w:sz w:val="24"/>
                <w:szCs w:val="24"/>
                <w:shd w:val="clear" w:color="auto" w:fill="FFFFFF"/>
              </w:rPr>
              <w:t>3</w:t>
            </w:r>
            <w:r w:rsidRPr="00BC290A">
              <w:rPr>
                <w:rFonts w:ascii="Times New Roman" w:hAnsi="Times New Roman" w:cs="Times New Roman"/>
                <w:b/>
                <w:bCs/>
                <w:color w:val="333333"/>
                <w:sz w:val="24"/>
                <w:szCs w:val="24"/>
                <w:shd w:val="clear" w:color="auto" w:fill="FFFFFF"/>
              </w:rPr>
              <w:t>) osoby, u których stwierdzono zachorowanie na chorobę wywołaną koronawirusem SARS-CoV-2 (COVID-19), jeżeli nie zostały przez lekarza skierowane do leczenia w ramach izolacji odbywanej w warunkach domowych.";</w:t>
            </w:r>
          </w:p>
          <w:p w:rsidR="00AE378A" w:rsidRPr="00BC290A" w:rsidRDefault="00AE378A" w:rsidP="00E0283B">
            <w:pPr>
              <w:spacing w:line="360"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3. Lekarz lub felczer</w:t>
            </w:r>
            <w:r w:rsidRPr="00BC290A">
              <w:rPr>
                <w:rFonts w:ascii="Times New Roman" w:eastAsia="Times New Roman" w:hAnsi="Times New Roman" w:cs="Times New Roman"/>
                <w:color w:val="333333"/>
                <w:sz w:val="24"/>
                <w:szCs w:val="24"/>
                <w:lang w:eastAsia="pl-PL"/>
              </w:rPr>
              <w:t>, który podejrzewa lub rozpoznaje chorobę zakaźną powodującą powstanie obowiązku hospitalizacji:</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pkt 1 otrzymuje brzmienie:</w:t>
            </w:r>
          </w:p>
          <w:p w:rsidR="00AE378A" w:rsidRPr="00BC290A" w:rsidRDefault="00AE378A" w:rsidP="00E0283B">
            <w:pPr>
              <w:spacing w:before="120" w:after="150" w:line="360" w:lineRule="atLeast"/>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kieruje osobę, o której mowa w § 2:</w:t>
            </w:r>
          </w:p>
          <w:p w:rsidR="00AE378A" w:rsidRPr="00BC290A" w:rsidRDefault="00AE378A" w:rsidP="00E0283B">
            <w:pPr>
              <w:spacing w:before="120" w:after="150" w:line="360" w:lineRule="atLeast"/>
              <w:ind w:left="604"/>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pkt 1 i 2, do wskazanego szpitala oraz niezwłocznie informuje ten szpital o tym fakcie,</w:t>
            </w:r>
          </w:p>
          <w:p w:rsidR="00AE378A" w:rsidRPr="00BC290A" w:rsidRDefault="00AE378A" w:rsidP="00E0283B">
            <w:pPr>
              <w:spacing w:before="120" w:after="150" w:line="360" w:lineRule="atLeast"/>
              <w:ind w:left="604"/>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b) pkt 3, do wskazanego szpitala oraz niezwłocznie informuje ten szpital o tym fakcie, chyba że po dokonaniu oceny stanu klinicznego tej osoby kieruje ją do leczenia w ramach izolacji odbywanej w warunkach domowych;",</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niezwłocznie przekazuje informację o skierowaniu, o którym mowa w pkt 1, państwowemu powiatowemu inspektorowi sanitarnemu lub państwowemu granicznemu inspektorowi sanitarnemu właściwemu dla miejsca pobytu osoby podejrzanej o zakażenie lub zachorowanie albo zakażonej lub chorej na chorobę zakaźną",</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poucza osobę chorą lub osobę sprawującą prawną pieczę nad chorą osobą małoletnią lub bezradną albo opiekuna faktycznego w rozumieniu art.3 ust.1 pkt.1  ustawy z dnia 6 listopada 2008 r. o prawach pacjenta i Rzeczniku Praw Pacjenta (Dz. U. z 2019 r. poz. 1127, 1128, 1590, 1655 i 1696), o powstałym obowiązku hospitalizacji albo izolacji odbywanej w warunkach domowych oraz odnotowuje ten fakt w dokumentacji medycznej pacjenta;</w:t>
            </w: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zleca transport pacjenta do szpitala, o którym mowa w pkt 1, w sposób uniemożliwiający przeniesienie zakażenia na inne osoby;</w:t>
            </w: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4a) podejmuje decyzję o zakończeniu leczenia w ramach izolacji odbywanej w warunkach domowych;".</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podejmuje inne działania zapobiegające szerzeniu się zachorowań.</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Brak obecnie takich uregulowań odnośnie pielęgniarki i położnej. </w:t>
            </w: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p>
          <w:p w:rsidR="00AE378A" w:rsidRPr="00BC290A" w:rsidRDefault="00AE378A" w:rsidP="00E0283B">
            <w:pPr>
              <w:spacing w:after="72" w:line="360" w:lineRule="auto"/>
              <w:jc w:val="both"/>
              <w:rPr>
                <w:rFonts w:ascii="Times New Roman" w:eastAsia="Times New Roman" w:hAnsi="Times New Roman" w:cs="Times New Roman"/>
                <w:b/>
                <w:bCs/>
                <w:color w:val="333333"/>
                <w:sz w:val="24"/>
                <w:szCs w:val="24"/>
                <w:lang w:eastAsia="pl-PL"/>
              </w:rPr>
            </w:pPr>
            <w:r w:rsidRPr="00BC290A">
              <w:rPr>
                <w:rStyle w:val="alb"/>
                <w:rFonts w:ascii="Times New Roman" w:hAnsi="Times New Roman" w:cs="Times New Roman"/>
                <w:b/>
                <w:bCs/>
                <w:color w:val="333333"/>
                <w:sz w:val="24"/>
                <w:szCs w:val="24"/>
              </w:rPr>
              <w:t xml:space="preserve">§  4.  </w:t>
            </w:r>
            <w:r w:rsidRPr="00BC290A">
              <w:rPr>
                <w:rFonts w:ascii="Times New Roman" w:hAnsi="Times New Roman" w:cs="Times New Roman"/>
                <w:b/>
                <w:bCs/>
                <w:color w:val="333333"/>
                <w:sz w:val="24"/>
                <w:szCs w:val="24"/>
                <w:u w:val="single"/>
              </w:rPr>
              <w:t>W przypadku samowolnego opuszczenia szpitala</w:t>
            </w:r>
            <w:r w:rsidRPr="00BC290A">
              <w:rPr>
                <w:rFonts w:ascii="Times New Roman" w:hAnsi="Times New Roman" w:cs="Times New Roman"/>
                <w:color w:val="333333"/>
                <w:sz w:val="24"/>
                <w:szCs w:val="24"/>
              </w:rPr>
              <w:t xml:space="preserve"> przez osobę podlegającą obowiązkowi hospitalizacji </w:t>
            </w:r>
            <w:r w:rsidRPr="00BC290A">
              <w:rPr>
                <w:rFonts w:ascii="Times New Roman" w:hAnsi="Times New Roman" w:cs="Times New Roman"/>
                <w:b/>
                <w:bCs/>
                <w:color w:val="333333"/>
                <w:sz w:val="24"/>
                <w:szCs w:val="24"/>
              </w:rPr>
              <w:t xml:space="preserve">ordynator oddziału, lekarz kierujący oddziałem albo osoba upoważniona odpowiednio przez tego ordynatora albo lekarza </w:t>
            </w:r>
            <w:r w:rsidRPr="00BC290A">
              <w:rPr>
                <w:rFonts w:ascii="Times New Roman" w:hAnsi="Times New Roman" w:cs="Times New Roman"/>
                <w:color w:val="333333"/>
                <w:sz w:val="24"/>
                <w:szCs w:val="24"/>
              </w:rPr>
              <w:t>informuje o tym niezwłocznie telefonicznie państwowego powiatowego inspektora sanitarnego właściwego ze względu na miejsce zamieszkania chorego na numer telefonu alarmowego, który jest opublikowany na stronie podmiotowej Biuletynu Informacji Publicznej właściwej stacji sanitarno-epidemiologicznej.</w:t>
            </w: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Rozporządzenie ministra zdrowia </w:t>
            </w:r>
            <w:r w:rsidRPr="00BC290A">
              <w:rPr>
                <w:rFonts w:ascii="Times New Roman" w:eastAsia="Times New Roman" w:hAnsi="Times New Roman" w:cs="Times New Roman"/>
                <w:color w:val="1B7AB8"/>
                <w:sz w:val="24"/>
                <w:szCs w:val="24"/>
                <w:vertAlign w:val="superscript"/>
                <w:lang w:eastAsia="pl-PL"/>
              </w:rPr>
              <w:t>1</w:t>
            </w:r>
            <w:r w:rsidRPr="00BC290A">
              <w:rPr>
                <w:rFonts w:ascii="Times New Roman" w:eastAsia="Times New Roman" w:hAnsi="Times New Roman" w:cs="Times New Roman"/>
                <w:color w:val="333333"/>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 dnia 7 marca 2020 r. w sprawie wykazu chorób powodujących </w:t>
            </w:r>
            <w:r w:rsidRPr="00BC290A">
              <w:rPr>
                <w:rFonts w:ascii="Times New Roman" w:eastAsia="Times New Roman" w:hAnsi="Times New Roman" w:cs="Times New Roman"/>
                <w:b/>
                <w:bCs/>
                <w:color w:val="333333"/>
                <w:sz w:val="24"/>
                <w:szCs w:val="24"/>
                <w:lang w:eastAsia="pl-PL"/>
              </w:rPr>
              <w:t>powstanie obowiązku kwarantanny lub nadzoru epidemiologicznego oraz okresu obowiązkowej kwarantanny lub nadzoru epidemiologicznego</w:t>
            </w:r>
          </w:p>
          <w:p w:rsidR="00AE378A" w:rsidRPr="00BC290A" w:rsidRDefault="00AE378A" w:rsidP="00E0283B">
            <w:pPr>
              <w:spacing w:line="360" w:lineRule="auto"/>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08.03.2020 r. </w:t>
            </w:r>
          </w:p>
        </w:tc>
        <w:tc>
          <w:tcPr>
            <w:tcW w:w="5812"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Chorobami powodującymi powstanie obowiązku kwarantanny lub nadzoru epidemiologicznego u osób, o których mowa w art.34 ust.2 ustawy z dnia 5 grudnia 2008 r. o zapobieganiu oraz zwalczaniu zakażeń i chorób zakaźnych u ludzi, są: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cholera;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dżuma płucna;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zespół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choroba wywołana koronawirusem SARS-CoV-2 (COVID-19);</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bliskowschodni zespół niewydolności oddechowej (MERS);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6) Ebola (EVD);</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7) ospa prawdziwa;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8) wirusowe gorączki krwotoczne.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Okresy obowiązkowej kwarantanny lub nadzoru epidemiologicznego wynoszą: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5 dni - w przypadku cholery,</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2) 6 dni - w przypadku dżumy płucnej,</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10 dni - w przypadku zespołu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14 dni - w przypadku choroby wywołanej koronawirusem SARS-CoV-2 (COVID-19) oraz bliskowschodniego zespołu niewydolności oddechowej (MERS),</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21 dni - w przypadku Eboli (EVD), ospy prawdziwej oraz wirusowych gorączek krwotocznych</w:t>
            </w:r>
          </w:p>
          <w:p w:rsidR="00AE378A" w:rsidRPr="00BC290A" w:rsidRDefault="00AE378A"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licząc od ostatniego dnia styczności.</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Rozporządzenie</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M i n i s t r a   Z d r o w i a</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z dnia 17 Marca 2020 r. </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sz w:val="24"/>
                <w:szCs w:val="24"/>
                <w:lang w:eastAsia="pl-PL"/>
              </w:rPr>
              <w:t xml:space="preserve">zmieniające rozporządzenie w </w:t>
            </w:r>
            <w:r w:rsidRPr="00BC290A">
              <w:rPr>
                <w:rFonts w:ascii="Times New Roman" w:eastAsia="Times New Roman" w:hAnsi="Times New Roman" w:cs="Times New Roman"/>
                <w:b/>
                <w:bCs/>
                <w:sz w:val="24"/>
                <w:szCs w:val="24"/>
                <w:lang w:eastAsia="pl-PL"/>
              </w:rPr>
              <w:t>sprawie świadczeń gwarantowanych z</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sz w:val="24"/>
                <w:szCs w:val="24"/>
                <w:lang w:eastAsia="pl-PL"/>
              </w:rPr>
              <w:t>zakresu leczenia szpitalnego</w:t>
            </w:r>
          </w:p>
          <w:p w:rsidR="00AE378A" w:rsidRPr="00BC290A" w:rsidRDefault="00AE378A" w:rsidP="00E0283B">
            <w:pPr>
              <w:spacing w:line="360" w:lineRule="auto"/>
              <w:jc w:val="both"/>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18.03.2020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 xml:space="preserve">W przypadku udzielania świadczeń na bloku operacyjnym w trybie  hospitalizacji  i hospitalizacji  planowej  </w:t>
            </w:r>
            <w:r w:rsidRPr="00BC290A">
              <w:rPr>
                <w:rFonts w:ascii="Times New Roman" w:eastAsia="Times New Roman" w:hAnsi="Times New Roman" w:cs="Times New Roman"/>
                <w:sz w:val="24"/>
                <w:szCs w:val="24"/>
                <w:lang w:eastAsia="pl-PL"/>
              </w:rPr>
              <w:t>świadczeniodawca zapewnia w</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zakresie kwalifikacji personelu:</w:t>
            </w:r>
          </w:p>
          <w:p w:rsidR="00AE378A" w:rsidRPr="00BC290A" w:rsidRDefault="00AE378A" w:rsidP="00E0283B">
            <w:pPr>
              <w:pStyle w:val="Akapitzlist"/>
              <w:numPr>
                <w:ilvl w:val="0"/>
                <w:numId w:val="6"/>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obecność co najmniej dwóch pielęgniarek lub położnych na każdy stół operacyjny odpowiadającą czasowi udzie lania świadczeń określonemu w harmonogramie pracy </w:t>
            </w:r>
          </w:p>
          <w:p w:rsidR="00AE378A" w:rsidRPr="00BC290A" w:rsidRDefault="00AE378A" w:rsidP="00E0283B">
            <w:pPr>
              <w:pStyle w:val="Akapitzlist"/>
              <w:numPr>
                <w:ilvl w:val="0"/>
                <w:numId w:val="3"/>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pielęgniarka specjalista lub pielęgniarka po kursie kwalifikacyjnym  w dziedzinie pielęgniarstwa operacyjnego</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 lub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trakcie tych szkoleń,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lub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pielęgniarka z</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co  najmniej dwuletnim doświadczeniem w instrumentowaniu do zabiegów, a</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przypadkach uzasadnionych medycznie </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pStyle w:val="Akapitzlist"/>
              <w:numPr>
                <w:ilvl w:val="0"/>
                <w:numId w:val="6"/>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położna po kursie kwalifikacyjnym w dziedzinie pielęgniarstwa operacyjnego lub położna z co </w:t>
            </w:r>
            <w:r w:rsidRPr="00BC290A">
              <w:rPr>
                <w:rFonts w:ascii="Times New Roman" w:eastAsia="Times New Roman" w:hAnsi="Times New Roman" w:cs="Times New Roman"/>
                <w:sz w:val="24"/>
                <w:szCs w:val="24"/>
                <w:lang w:eastAsia="pl-PL"/>
              </w:rPr>
              <w:lastRenderedPageBreak/>
              <w:t>najmniej dwuletnim doświadczeniem w instrumentowaniu do zabiegów.”;</w:t>
            </w:r>
          </w:p>
          <w:p w:rsidR="00AE378A" w:rsidRPr="00BC290A" w:rsidRDefault="00AE378A"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Rozporządzenie Ministra Nauki i Szkolnictwa Wyższego z dnia 16 marca 2020 r.</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zmieniające rozporządzenie w</w:t>
            </w:r>
            <w:r w:rsidRPr="00BC290A">
              <w:rPr>
                <w:rFonts w:ascii="Times New Roman" w:eastAsia="Times New Roman" w:hAnsi="Times New Roman" w:cs="Times New Roman"/>
                <w:b/>
                <w:bCs/>
                <w:color w:val="333333"/>
                <w:sz w:val="24"/>
                <w:szCs w:val="24"/>
                <w:lang w:eastAsia="pl-PL"/>
              </w:rPr>
              <w:t xml:space="preserve"> sprawie czasowego ograniczenia funkcjonowania niektórych podmiotów systemu szkolnictwa wyższego i nauki w związku z zapobieganiem, przeciwdziałaniem i zwalczaniem covid-19, </w:t>
            </w:r>
            <w:r w:rsidRPr="00BC290A">
              <w:rPr>
                <w:rStyle w:val="ng-binding"/>
                <w:rFonts w:ascii="Times New Roman" w:hAnsi="Times New Roman" w:cs="Times New Roman"/>
                <w:color w:val="1B1B1B"/>
                <w:sz w:val="24"/>
                <w:szCs w:val="24"/>
              </w:rPr>
              <w:t>Dz.U.2020.455</w:t>
            </w:r>
          </w:p>
          <w:p w:rsidR="00AE378A" w:rsidRPr="00BC290A" w:rsidRDefault="00AE378A" w:rsidP="00E0283B">
            <w:pPr>
              <w:spacing w:line="360" w:lineRule="auto"/>
              <w:jc w:val="both"/>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16.03.2020 r. </w:t>
            </w:r>
          </w:p>
        </w:tc>
        <w:tc>
          <w:tcPr>
            <w:tcW w:w="5812" w:type="dxa"/>
            <w:gridSpan w:val="2"/>
          </w:tcPr>
          <w:p w:rsidR="00AE378A" w:rsidRPr="00BC290A" w:rsidRDefault="00AE378A" w:rsidP="00E0283B">
            <w:pPr>
              <w:spacing w:line="360" w:lineRule="auto"/>
              <w:jc w:val="both"/>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W okresie od dnia 18 marca 2020 r. do dnia 25 marca 2020 r. na obszarze kraju </w:t>
            </w:r>
            <w:r w:rsidRPr="00BC290A">
              <w:rPr>
                <w:rFonts w:ascii="Times New Roman" w:hAnsi="Times New Roman" w:cs="Times New Roman"/>
                <w:b/>
                <w:bCs/>
                <w:color w:val="333333"/>
                <w:sz w:val="24"/>
                <w:szCs w:val="24"/>
                <w:shd w:val="clear" w:color="auto" w:fill="FFFFFF"/>
              </w:rPr>
              <w:t>ogranicza się funkcjonowanie uczeln</w:t>
            </w:r>
            <w:r w:rsidRPr="00BC290A">
              <w:rPr>
                <w:rFonts w:ascii="Times New Roman" w:hAnsi="Times New Roman" w:cs="Times New Roman"/>
                <w:color w:val="333333"/>
                <w:sz w:val="24"/>
                <w:szCs w:val="24"/>
                <w:shd w:val="clear" w:color="auto" w:fill="FFFFFF"/>
              </w:rPr>
              <w:t>i nadzorowanych przez ministra właściwego do spraw szkolnictwa wyższego i nauki przez ograniczenie obowiązku świadczenia pracy przez pracowników uczelni na ich terenie, z wyłączeniem przypadków gdy jest to niezbędne dla zapewnienia ciągłości funkcjonowania uczelni.".</w:t>
            </w:r>
          </w:p>
          <w:p w:rsidR="001338F4" w:rsidRPr="00BC290A" w:rsidRDefault="001338F4"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DE79AE" w:rsidP="00E0283B">
            <w:pPr>
              <w:spacing w:line="360" w:lineRule="auto"/>
              <w:rPr>
                <w:rFonts w:ascii="Times New Roman" w:hAnsi="Times New Roman" w:cs="Times New Roman"/>
                <w:sz w:val="24"/>
                <w:szCs w:val="24"/>
              </w:rPr>
            </w:pPr>
            <w:r w:rsidRPr="00BC290A">
              <w:rPr>
                <w:rFonts w:ascii="Times New Roman" w:hAnsi="Times New Roman" w:cs="Times New Roman"/>
                <w:b/>
                <w:bCs/>
                <w:color w:val="333333"/>
                <w:sz w:val="24"/>
                <w:szCs w:val="24"/>
                <w:shd w:val="clear" w:color="auto" w:fill="FFFFFF"/>
              </w:rPr>
              <w:t>Komunikat</w:t>
            </w:r>
            <w:r w:rsidR="004300D3" w:rsidRPr="00BC290A">
              <w:rPr>
                <w:rFonts w:ascii="Times New Roman" w:hAnsi="Times New Roman" w:cs="Times New Roman"/>
                <w:b/>
                <w:bCs/>
                <w:color w:val="333333"/>
                <w:sz w:val="24"/>
                <w:szCs w:val="24"/>
                <w:shd w:val="clear" w:color="auto" w:fill="FFFFFF"/>
              </w:rPr>
              <w:t xml:space="preserve"> Ministra Zdrowia </w:t>
            </w:r>
            <w:r w:rsidRPr="00BC290A">
              <w:rPr>
                <w:rFonts w:ascii="Times New Roman" w:hAnsi="Times New Roman" w:cs="Times New Roman"/>
                <w:b/>
                <w:bCs/>
                <w:color w:val="333333"/>
                <w:sz w:val="24"/>
                <w:szCs w:val="24"/>
                <w:shd w:val="clear" w:color="auto" w:fill="FFFFFF"/>
              </w:rPr>
              <w:t xml:space="preserve"> dla podmiotów leczniczych realizujących umowy w rodzaju Leczenie szpitalne programy lekowe oraz Leczenie szpitalne – chemioterapia, a także dla pacjentów objętych tym leczeniem</w:t>
            </w:r>
            <w:r w:rsidR="004300D3" w:rsidRPr="00BC290A">
              <w:rPr>
                <w:rFonts w:ascii="Times New Roman" w:hAnsi="Times New Roman" w:cs="Times New Roman"/>
                <w:b/>
                <w:bCs/>
                <w:color w:val="333333"/>
                <w:sz w:val="24"/>
                <w:szCs w:val="24"/>
                <w:shd w:val="clear" w:color="auto" w:fill="FFFFFF"/>
              </w:rPr>
              <w:t>.</w:t>
            </w:r>
          </w:p>
        </w:tc>
        <w:tc>
          <w:tcPr>
            <w:tcW w:w="992" w:type="dxa"/>
            <w:gridSpan w:val="2"/>
          </w:tcPr>
          <w:p w:rsidR="00AE378A" w:rsidRPr="00BC290A" w:rsidRDefault="004300D3" w:rsidP="00E0283B">
            <w:pPr>
              <w:spacing w:line="360" w:lineRule="auto"/>
              <w:jc w:val="both"/>
              <w:rPr>
                <w:rFonts w:ascii="Times New Roman" w:eastAsia="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14.03.2020 r.</w:t>
            </w:r>
          </w:p>
        </w:tc>
        <w:tc>
          <w:tcPr>
            <w:tcW w:w="5812" w:type="dxa"/>
            <w:gridSpan w:val="2"/>
          </w:tcPr>
          <w:p w:rsidR="00DE79AE" w:rsidRPr="00BC290A" w:rsidRDefault="00DE79AE"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związku ze</w:t>
            </w:r>
            <w:r w:rsidRPr="00BC290A">
              <w:rPr>
                <w:rFonts w:ascii="Times New Roman" w:eastAsia="Times New Roman" w:hAnsi="Times New Roman" w:cs="Times New Roman"/>
                <w:b/>
                <w:bCs/>
                <w:color w:val="333333"/>
                <w:sz w:val="24"/>
                <w:szCs w:val="24"/>
                <w:lang w:eastAsia="pl-PL"/>
              </w:rPr>
              <w:t xml:space="preserve"> szczególnymi rozwiązaniami związanymi z zapobieganiem, przeciwdziałaniem i zwalczaniem COVID-19,</w:t>
            </w:r>
            <w:r w:rsidRPr="00BC290A">
              <w:rPr>
                <w:rFonts w:ascii="Times New Roman" w:eastAsia="Times New Roman" w:hAnsi="Times New Roman" w:cs="Times New Roman"/>
                <w:color w:val="333333"/>
                <w:sz w:val="24"/>
                <w:szCs w:val="24"/>
                <w:lang w:eastAsia="pl-PL"/>
              </w:rPr>
              <w:t xml:space="preserve"> innych chorób zakaźnych oraz wywołanych nimi sytuacji kryzysowych </w:t>
            </w:r>
            <w:r w:rsidRPr="00BC290A">
              <w:rPr>
                <w:rFonts w:ascii="Times New Roman" w:eastAsia="Times New Roman" w:hAnsi="Times New Roman" w:cs="Times New Roman"/>
                <w:b/>
                <w:bCs/>
                <w:color w:val="333333"/>
                <w:sz w:val="24"/>
                <w:szCs w:val="24"/>
                <w:lang w:eastAsia="pl-PL"/>
              </w:rPr>
              <w:t>Minister Zdrowia rekomenduje</w:t>
            </w:r>
            <w:r w:rsidRPr="00BC290A">
              <w:rPr>
                <w:rFonts w:ascii="Times New Roman" w:eastAsia="Times New Roman" w:hAnsi="Times New Roman" w:cs="Times New Roman"/>
                <w:color w:val="333333"/>
                <w:sz w:val="24"/>
                <w:szCs w:val="24"/>
                <w:lang w:eastAsia="pl-PL"/>
              </w:rPr>
              <w:t>:</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1. </w:t>
            </w:r>
            <w:r w:rsidRPr="00BC290A">
              <w:rPr>
                <w:rFonts w:ascii="Times New Roman" w:eastAsia="Times New Roman" w:hAnsi="Times New Roman" w:cs="Times New Roman"/>
                <w:color w:val="333333"/>
                <w:sz w:val="24"/>
                <w:szCs w:val="24"/>
                <w:lang w:eastAsia="pl-PL"/>
              </w:rPr>
              <w:t>Przy preskrypcji leków w ramach programów lekowych niewymagających obecności pacjenta – możliwość wydawania takiej ilości produktu leczniczego, który w opinii lekarza prowadzącego zabezpieczy terapię pacjenta na maksymalnie długi okres bez konieczności niezbędnej wizyty, jednak nie dłuższy niż 6 miesięcy;</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2. </w:t>
            </w:r>
            <w:r w:rsidRPr="00BC290A">
              <w:rPr>
                <w:rFonts w:ascii="Times New Roman" w:eastAsia="Times New Roman" w:hAnsi="Times New Roman" w:cs="Times New Roman"/>
                <w:color w:val="333333"/>
                <w:sz w:val="24"/>
                <w:szCs w:val="24"/>
                <w:lang w:eastAsia="pl-PL"/>
              </w:rPr>
              <w:t xml:space="preserve">W przypadku kiedy stan zdrowia pacjenta jest stabilny, a wizyta u świadczeniodawcy odbywa się wyłącznie w celu zabezpieczenia kontynuacji terapii pacjenta na kolejny okres cyklu leczenia – lek powinien być dostarczony przez szpital bezpośrednio do pacjenta w miejscu jego zamieszkania lub do jego przedstawiciela ustawowego, a w przypadkach gdy nie będzie to możliwe </w:t>
            </w:r>
            <w:r w:rsidRPr="00BC290A">
              <w:rPr>
                <w:rFonts w:ascii="Times New Roman" w:eastAsia="Times New Roman" w:hAnsi="Times New Roman" w:cs="Times New Roman"/>
                <w:color w:val="333333"/>
                <w:sz w:val="24"/>
                <w:szCs w:val="24"/>
                <w:lang w:eastAsia="pl-PL"/>
              </w:rPr>
              <w:lastRenderedPageBreak/>
              <w:t>lub znacznie utrudnione może być wydany pacjentowi, jego przedstawicielowi ustawowemu albo osobie przez niego upoważnionej z apteki szpitalnej;</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3.</w:t>
            </w:r>
            <w:r w:rsidRPr="00BC290A">
              <w:rPr>
                <w:rFonts w:ascii="Times New Roman" w:eastAsia="Times New Roman" w:hAnsi="Times New Roman" w:cs="Times New Roman"/>
                <w:color w:val="333333"/>
                <w:sz w:val="24"/>
                <w:szCs w:val="24"/>
                <w:lang w:eastAsia="pl-PL"/>
              </w:rPr>
              <w:t>W przypadku kiedy placówka udzielająca świadczeń w ramach programu lekowego przekształci się w placówkę chorób zakaźnych – rekomenduje się doraźne przejęcie pacjentów przez inną placówkę realizującą dany program lekowy, w szczególności dotyczy to pacjentów wymagających niezwłocznego podania leku wynikającego z określonego cyklu leczenia;</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4.</w:t>
            </w:r>
            <w:r w:rsidRPr="00BC290A">
              <w:rPr>
                <w:rFonts w:ascii="Times New Roman" w:eastAsia="Times New Roman" w:hAnsi="Times New Roman" w:cs="Times New Roman"/>
                <w:color w:val="333333"/>
                <w:sz w:val="24"/>
                <w:szCs w:val="24"/>
                <w:lang w:eastAsia="pl-PL"/>
              </w:rPr>
              <w:t>Z uwagi na możliwość występowania okresowego zaburzenia w planowych harmonogramach przyjęć pacjentów w celu podania/wydania leków wynikających z określonego cyklu leczenia, w tym również konieczności wykonania badań diagnostycznych wskazanych w opisach świadczeń:</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a.</w:t>
            </w:r>
            <w:r w:rsidRPr="00BC290A">
              <w:rPr>
                <w:rFonts w:ascii="Times New Roman" w:eastAsia="Times New Roman" w:hAnsi="Times New Roman" w:cs="Times New Roman"/>
                <w:color w:val="333333"/>
                <w:sz w:val="24"/>
                <w:szCs w:val="24"/>
                <w:lang w:eastAsia="pl-PL"/>
              </w:rPr>
              <w:t>w przypadkach stabilnych, które nie stwarzają zagrożenia życia i zdrowia pacjenta, konsultacja lekarska może odbyć się za pośrednictwem narzędzi teleinformatycznych,</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b.</w:t>
            </w:r>
            <w:r w:rsidRPr="00BC290A">
              <w:rPr>
                <w:rFonts w:ascii="Times New Roman" w:eastAsia="Times New Roman" w:hAnsi="Times New Roman" w:cs="Times New Roman"/>
                <w:color w:val="333333"/>
                <w:sz w:val="24"/>
                <w:szCs w:val="24"/>
                <w:lang w:eastAsia="pl-PL"/>
              </w:rPr>
              <w:t>w przypadkach, w których stan pacjenta jest stabilny a odsunięcie wykonania badania kontrolnego pozostaje bez wpływu na stan zdrowia i bezpieczeństwo chorego możliwe jest przesunięcie terminu badania kontrolnego przewidzianego treścią programu lekowego,</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c.</w:t>
            </w:r>
            <w:r w:rsidR="004300D3" w:rsidRPr="00BC290A">
              <w:rPr>
                <w:rFonts w:ascii="Times New Roman" w:eastAsia="Times New Roman" w:hAnsi="Times New Roman" w:cs="Times New Roman"/>
                <w:b/>
                <w:bCs/>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t>w przypadku niezbędnej wizyty – jeżeli jest to możliwe pacjenci powinni być przyjmowani w trybie ambulatoryjnym w specjalne wydzielonych do tego pomieszczeniach,</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d.</w:t>
            </w:r>
            <w:r w:rsidRPr="00BC290A">
              <w:rPr>
                <w:rFonts w:ascii="Times New Roman" w:eastAsia="Times New Roman" w:hAnsi="Times New Roman" w:cs="Times New Roman"/>
                <w:color w:val="333333"/>
                <w:sz w:val="24"/>
                <w:szCs w:val="24"/>
                <w:lang w:eastAsia="pl-PL"/>
              </w:rPr>
              <w:t>w przypadku niezbędnej wizyty – jeżeli jest to możliwe świadczeniodawca powinien wydzielić pomieszczenia tak, aby maksymalnie skrócić „drogę pacjenta” do miejsca udzielenia świadczenia,</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lastRenderedPageBreak/>
              <w:t>e.</w:t>
            </w:r>
            <w:r w:rsidRPr="00BC290A">
              <w:rPr>
                <w:rFonts w:ascii="Times New Roman" w:eastAsia="Times New Roman" w:hAnsi="Times New Roman" w:cs="Times New Roman"/>
                <w:color w:val="333333"/>
                <w:sz w:val="24"/>
                <w:szCs w:val="24"/>
                <w:lang w:eastAsia="pl-PL"/>
              </w:rPr>
              <w:t>w przypadku niezbędnej wizyty – organizacja udzielania świadczeń powinna zapewnić bezpieczeństwo dla pacjentów, ustanowionych przez nich przedstawicieli ustawowych oraz personelu medycznego.</w:t>
            </w:r>
          </w:p>
          <w:p w:rsidR="00DE79AE" w:rsidRPr="00BC290A" w:rsidRDefault="00DE79AE"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Szczegółowe rozwiązania w zakresie wskazanym przez niniejszy komunikat oraz sposób ich realizacji, powinien zostać wypracowany przez poszczególnych świadczeniodawców w oparciu o standardy i zalecenia dotyczące terapii pacjentów w poszczególnych stanach klinicznych biorąc pod uwagę ich bezpieczeństwo oraz skuteczność prowadzonych terapii.</w:t>
            </w:r>
          </w:p>
          <w:p w:rsidR="00AE378A" w:rsidRPr="00BC290A" w:rsidRDefault="00AE378A" w:rsidP="00E0283B">
            <w:pPr>
              <w:spacing w:line="360" w:lineRule="auto"/>
              <w:jc w:val="both"/>
              <w:rPr>
                <w:rFonts w:ascii="Times New Roman" w:hAnsi="Times New Roman" w:cs="Times New Roman"/>
                <w:sz w:val="24"/>
                <w:szCs w:val="24"/>
              </w:rPr>
            </w:pPr>
          </w:p>
        </w:tc>
      </w:tr>
      <w:tr w:rsidR="00DE79AE" w:rsidRPr="00BC290A" w:rsidTr="00E0283B">
        <w:tc>
          <w:tcPr>
            <w:tcW w:w="643" w:type="dxa"/>
          </w:tcPr>
          <w:p w:rsidR="00DE79AE" w:rsidRPr="00BC290A" w:rsidRDefault="00DE79AE" w:rsidP="00E0283B">
            <w:pPr>
              <w:spacing w:line="360" w:lineRule="auto"/>
              <w:jc w:val="both"/>
              <w:rPr>
                <w:rFonts w:ascii="Times New Roman" w:hAnsi="Times New Roman" w:cs="Times New Roman"/>
                <w:sz w:val="24"/>
                <w:szCs w:val="24"/>
              </w:rPr>
            </w:pPr>
          </w:p>
        </w:tc>
        <w:tc>
          <w:tcPr>
            <w:tcW w:w="3610" w:type="dxa"/>
            <w:gridSpan w:val="2"/>
          </w:tcPr>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Zarządzenie Nr 32/2020/Dsoz</w:t>
            </w:r>
          </w:p>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Prezesa Narodowego Funduszu Zdrowia z dnia 8 marca 2020 r.</w:t>
            </w:r>
          </w:p>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sprawie zasad sprawozdawania oraz warunków rozliczania świadczeń opieki zdrowotnej związanych z zapobieganiem, przeciwdziałaniem i zwalczaniem COVID-19</w:t>
            </w:r>
          </w:p>
          <w:p w:rsidR="00DE79AE" w:rsidRPr="00BC290A" w:rsidRDefault="00DE79AE" w:rsidP="00E0283B">
            <w:pPr>
              <w:spacing w:line="360" w:lineRule="auto"/>
              <w:jc w:val="both"/>
              <w:rPr>
                <w:rFonts w:ascii="Times New Roman" w:hAnsi="Times New Roman" w:cs="Times New Roman"/>
                <w:sz w:val="24"/>
                <w:szCs w:val="24"/>
              </w:rPr>
            </w:pPr>
          </w:p>
        </w:tc>
        <w:tc>
          <w:tcPr>
            <w:tcW w:w="992" w:type="dxa"/>
            <w:gridSpan w:val="2"/>
          </w:tcPr>
          <w:p w:rsidR="00DE79AE" w:rsidRPr="00BC290A" w:rsidRDefault="00882A8C" w:rsidP="00E0283B">
            <w:pPr>
              <w:spacing w:line="360" w:lineRule="auto"/>
              <w:jc w:val="both"/>
              <w:rPr>
                <w:rFonts w:ascii="Times New Roman" w:eastAsia="Times New Roman" w:hAnsi="Times New Roman" w:cs="Times New Roman"/>
                <w:sz w:val="24"/>
                <w:szCs w:val="24"/>
                <w:lang w:eastAsia="pl-PL"/>
              </w:rPr>
            </w:pPr>
            <w:r w:rsidRPr="00BC290A">
              <w:rPr>
                <w:rStyle w:val="ng-binding"/>
                <w:rFonts w:ascii="Times New Roman" w:hAnsi="Times New Roman" w:cs="Times New Roman"/>
                <w:color w:val="1B1B1B"/>
                <w:sz w:val="24"/>
                <w:szCs w:val="24"/>
              </w:rPr>
              <w:t>NFZ.2020.32</w:t>
            </w:r>
          </w:p>
        </w:tc>
        <w:tc>
          <w:tcPr>
            <w:tcW w:w="5812" w:type="dxa"/>
            <w:gridSpan w:val="2"/>
          </w:tcPr>
          <w:p w:rsidR="00DE79AE" w:rsidRPr="00BC290A" w:rsidRDefault="001338F4" w:rsidP="00E0283B">
            <w:pPr>
              <w:spacing w:line="360" w:lineRule="auto"/>
              <w:jc w:val="both"/>
              <w:rPr>
                <w:rFonts w:ascii="Times New Roman" w:hAnsi="Times New Roman" w:cs="Times New Roman"/>
                <w:b/>
                <w:bCs/>
                <w:color w:val="333333"/>
                <w:sz w:val="24"/>
                <w:szCs w:val="24"/>
                <w:shd w:val="clear" w:color="auto" w:fill="FFFFFF"/>
              </w:rPr>
            </w:pPr>
            <w:r w:rsidRPr="00BC290A">
              <w:rPr>
                <w:rFonts w:ascii="Times New Roman" w:hAnsi="Times New Roman" w:cs="Times New Roman"/>
                <w:b/>
                <w:bCs/>
                <w:color w:val="333333"/>
                <w:sz w:val="24"/>
                <w:szCs w:val="24"/>
                <w:shd w:val="clear" w:color="auto" w:fill="FFFFFF"/>
              </w:rPr>
              <w:t>Zasady finansowania świadczeń medycznych związanych z zapobieganiem i zwalczaniem koronawirusa</w:t>
            </w:r>
          </w:p>
          <w:p w:rsidR="001338F4" w:rsidRPr="00BC290A" w:rsidRDefault="001338F4" w:rsidP="00E0283B">
            <w:pPr>
              <w:pStyle w:val="NormalnyWeb"/>
              <w:spacing w:before="120" w:beforeAutospacing="0" w:after="150" w:afterAutospacing="0" w:line="360" w:lineRule="auto"/>
              <w:jc w:val="both"/>
              <w:rPr>
                <w:color w:val="333333"/>
              </w:rPr>
            </w:pPr>
            <w:r w:rsidRPr="00BC290A">
              <w:rPr>
                <w:b/>
                <w:bCs/>
                <w:color w:val="333333"/>
                <w:shd w:val="clear" w:color="auto" w:fill="FFFFFF"/>
              </w:rPr>
              <w:t xml:space="preserve">Zarządzenie </w:t>
            </w:r>
            <w:r w:rsidRPr="00BC290A">
              <w:rPr>
                <w:color w:val="333333"/>
              </w:rPr>
              <w:t xml:space="preserve">w sprawie zasad sprawozdawania oraz warunków rozliczania świadczeń opieki zdrowotnej związanych z zapobieganiem, przeciwdziałaniem i zwalczaniem COVID-19, precyzuje </w:t>
            </w:r>
            <w:r w:rsidRPr="00BC290A">
              <w:rPr>
                <w:b/>
                <w:bCs/>
                <w:color w:val="333333"/>
              </w:rPr>
              <w:t>sposób i tryb sprawozdawania</w:t>
            </w:r>
            <w:r w:rsidRPr="00BC290A">
              <w:rPr>
                <w:color w:val="333333"/>
              </w:rPr>
              <w:t xml:space="preserve"> udzielonych świadczeń. Ponadto reguluje </w:t>
            </w:r>
            <w:r w:rsidRPr="00BC290A">
              <w:rPr>
                <w:b/>
                <w:bCs/>
                <w:color w:val="333333"/>
              </w:rPr>
              <w:t>warunki rozliczania</w:t>
            </w:r>
            <w:r w:rsidRPr="00BC290A">
              <w:rPr>
                <w:color w:val="333333"/>
              </w:rPr>
              <w:t xml:space="preserve"> tych świadczeń,</w:t>
            </w:r>
            <w:r w:rsidRPr="00BC290A">
              <w:rPr>
                <w:b/>
                <w:bCs/>
                <w:color w:val="333333"/>
              </w:rPr>
              <w:t xml:space="preserve"> wskazując produkty rozliczeniowe i przypisane do nich stawki finansowe:</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opłata ryczałtowa za gotowość</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opłata za transport</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cena za pobyt pacjenta poddanego kwarantannie</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ceny za hospitalizację pacjenta chorego na COVID-19 (oddział szpitalny lub OAiIT).</w:t>
            </w:r>
          </w:p>
          <w:p w:rsidR="001338F4" w:rsidRPr="00BC290A" w:rsidRDefault="001338F4"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opłaty ryczałtowej za gotowość do udzielania świadczeń (kod produktu 99.01I.0002), z uwagi na jej zindywidualizowany charakter, wartość określana </w:t>
            </w:r>
            <w:r w:rsidRPr="00BC290A">
              <w:rPr>
                <w:rFonts w:ascii="Times New Roman" w:eastAsia="Times New Roman" w:hAnsi="Times New Roman" w:cs="Times New Roman"/>
                <w:color w:val="333333"/>
                <w:sz w:val="24"/>
                <w:szCs w:val="24"/>
                <w:lang w:eastAsia="pl-PL"/>
              </w:rPr>
              <w:lastRenderedPageBreak/>
              <w:t>będzie odrębnie dla każdego podmiotu przez dyrektora oddziału wojewódzkiego NFZ, przy uwzględnieniu realizacji świadczeń w poprzednim okresie rozliczeniowym.</w:t>
            </w:r>
          </w:p>
          <w:p w:rsidR="001338F4" w:rsidRPr="00BC290A" w:rsidRDefault="001338F4"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Ma to zagwarantować możliwość zapewnienia podmiotowi udzielającemu świadczeń związanych z zapobieganiem, przeciwdziałaniem i zwalczaniem koronawirusa, środków finansowych na poziomie porównywalnym do uzyskiwanych aktualnie na podstawie umów o udzielanie świadczeń opieki zdrowotnej. To mechanizm kompensacji utraconych przychodów w związku z wykonywaniem zadań powierzonych w celu zapobiegania, przeciwdziałania i zwalczania COVID-19.</w:t>
            </w:r>
          </w:p>
          <w:p w:rsidR="001338F4" w:rsidRPr="00BC290A" w:rsidRDefault="001338F4" w:rsidP="00E0283B">
            <w:pPr>
              <w:spacing w:line="360" w:lineRule="auto"/>
              <w:jc w:val="both"/>
              <w:rPr>
                <w:rFonts w:ascii="Times New Roman" w:hAnsi="Times New Roman" w:cs="Times New Roman"/>
                <w:sz w:val="24"/>
                <w:szCs w:val="24"/>
              </w:rPr>
            </w:pPr>
          </w:p>
        </w:tc>
      </w:tr>
      <w:tr w:rsidR="00DE79AE" w:rsidRPr="00BC290A" w:rsidTr="00E0283B">
        <w:tc>
          <w:tcPr>
            <w:tcW w:w="643" w:type="dxa"/>
          </w:tcPr>
          <w:p w:rsidR="00DE79AE" w:rsidRPr="00BC290A" w:rsidRDefault="00DE79AE" w:rsidP="00E0283B">
            <w:pPr>
              <w:spacing w:line="360" w:lineRule="auto"/>
              <w:jc w:val="both"/>
              <w:rPr>
                <w:rFonts w:ascii="Times New Roman" w:hAnsi="Times New Roman" w:cs="Times New Roman"/>
                <w:sz w:val="24"/>
                <w:szCs w:val="24"/>
              </w:rPr>
            </w:pPr>
          </w:p>
        </w:tc>
        <w:tc>
          <w:tcPr>
            <w:tcW w:w="3610" w:type="dxa"/>
            <w:gridSpan w:val="2"/>
          </w:tcPr>
          <w:p w:rsidR="00DE79AE"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Rozporządzenie MZ z 17 marca 2020 r. zmieniające rozporządzenie w sprawie standardów jakości dla medycznych laboratoriów diagnostycznych i mikrobiologicznych</w:t>
            </w:r>
          </w:p>
        </w:tc>
        <w:tc>
          <w:tcPr>
            <w:tcW w:w="992" w:type="dxa"/>
            <w:gridSpan w:val="2"/>
          </w:tcPr>
          <w:p w:rsidR="00DE79AE" w:rsidRPr="00BC290A" w:rsidRDefault="0004686D"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18.03.2020 r.</w:t>
            </w:r>
          </w:p>
        </w:tc>
        <w:tc>
          <w:tcPr>
            <w:tcW w:w="5812" w:type="dxa"/>
            <w:gridSpan w:val="2"/>
          </w:tcPr>
          <w:p w:rsidR="0004686D"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-Dopuszcza się zdalną autoryzację wyniku badań wykonanych metodą automatyczną, za pośrednictwem systemów teleinformatycznych;</w:t>
            </w:r>
          </w:p>
          <w:p w:rsidR="00DE79AE"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-Osoba dokonująca zdalnej autoryzacji wyniku badania stosuje kwalifikowany podpis elektroniczny, podpis zaufany, podpis osobisty albo sposób potwierdzania pochodzenia oraz integralności danych dostępny w systemie teleinformatycznym udostępnionym bezpłatnie przez Zakład Ubezpieczeń Społecznych.</w:t>
            </w:r>
          </w:p>
        </w:tc>
      </w:tr>
      <w:tr w:rsidR="00C14815" w:rsidRPr="00BC290A" w:rsidTr="00E0283B">
        <w:tc>
          <w:tcPr>
            <w:tcW w:w="643" w:type="dxa"/>
          </w:tcPr>
          <w:p w:rsidR="00C14815" w:rsidRPr="00BC290A" w:rsidRDefault="00C14815" w:rsidP="00E0283B">
            <w:pPr>
              <w:spacing w:line="360" w:lineRule="auto"/>
              <w:jc w:val="both"/>
              <w:rPr>
                <w:rFonts w:ascii="Times New Roman" w:hAnsi="Times New Roman" w:cs="Times New Roman"/>
                <w:sz w:val="24"/>
                <w:szCs w:val="24"/>
              </w:rPr>
            </w:pPr>
          </w:p>
        </w:tc>
        <w:tc>
          <w:tcPr>
            <w:tcW w:w="3610" w:type="dxa"/>
            <w:gridSpan w:val="2"/>
          </w:tcPr>
          <w:p w:rsidR="00C14815" w:rsidRPr="00BC290A" w:rsidRDefault="000F26F9" w:rsidP="00E0283B">
            <w:pPr>
              <w:jc w:val="both"/>
              <w:rPr>
                <w:rFonts w:ascii="Times New Roman" w:hAnsi="Times New Roman" w:cs="Times New Roman"/>
                <w:sz w:val="24"/>
                <w:szCs w:val="24"/>
              </w:rPr>
            </w:pPr>
            <w:hyperlink r:id="rId10" w:history="1">
              <w:r w:rsidR="00C14815" w:rsidRPr="00BC290A">
                <w:rPr>
                  <w:rFonts w:ascii="Times New Roman" w:hAnsi="Times New Roman" w:cs="Times New Roman"/>
                  <w:color w:val="E40000"/>
                  <w:sz w:val="24"/>
                  <w:szCs w:val="24"/>
                  <w:u w:val="single"/>
                </w:rPr>
                <w:br/>
              </w:r>
              <w:r w:rsidR="00C14815" w:rsidRPr="00BC290A">
                <w:rPr>
                  <w:rStyle w:val="Hipercze"/>
                  <w:rFonts w:ascii="Times New Roman" w:hAnsi="Times New Roman" w:cs="Times New Roman"/>
                  <w:color w:val="auto"/>
                  <w:sz w:val="24"/>
                  <w:szCs w:val="24"/>
                  <w:u w:val="none"/>
                </w:rPr>
                <w:t>Rozporządzenie MZ z dnia 20 marca 2020 r. w sprawie odwołania na obszarze Rzeczypospolitej Polskiej stanu zagrożenia epidemicznego</w:t>
              </w:r>
            </w:hyperlink>
          </w:p>
        </w:tc>
        <w:tc>
          <w:tcPr>
            <w:tcW w:w="992" w:type="dxa"/>
            <w:gridSpan w:val="2"/>
          </w:tcPr>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20.03.</w:t>
            </w:r>
          </w:p>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12" w:type="dxa"/>
            <w:gridSpan w:val="2"/>
          </w:tcPr>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-Odwołanie stanu zagrożenia epidemicznego,</w:t>
            </w:r>
          </w:p>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-Decyzje, polecenia, wytyczne i zalecenia wydane w związku z ogłoszeniem stanu zagrożenia epidemicznego zachowują ważność,</w:t>
            </w:r>
          </w:p>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-Traci moc rozporządzenie MZ z dnia 13 marca 2020 r. w sprawie ogłoszenia na obszarze Rzeczypospolitej Polskiej </w:t>
            </w:r>
            <w:r w:rsidRPr="00BC290A">
              <w:rPr>
                <w:rFonts w:ascii="Times New Roman" w:hAnsi="Times New Roman" w:cs="Times New Roman"/>
                <w:bCs/>
                <w:sz w:val="24"/>
                <w:szCs w:val="24"/>
              </w:rPr>
              <w:t>stanu zagrożenia epidemicznego.</w:t>
            </w:r>
          </w:p>
        </w:tc>
      </w:tr>
      <w:tr w:rsidR="00C14815" w:rsidRPr="00BC290A" w:rsidTr="00E0283B">
        <w:tc>
          <w:tcPr>
            <w:tcW w:w="643" w:type="dxa"/>
          </w:tcPr>
          <w:p w:rsidR="00C14815" w:rsidRPr="00BC290A" w:rsidRDefault="00C14815" w:rsidP="00E0283B">
            <w:pPr>
              <w:spacing w:line="360" w:lineRule="auto"/>
              <w:rPr>
                <w:rFonts w:ascii="Times New Roman" w:hAnsi="Times New Roman" w:cs="Times New Roman"/>
                <w:sz w:val="24"/>
                <w:szCs w:val="24"/>
              </w:rPr>
            </w:pPr>
          </w:p>
        </w:tc>
        <w:tc>
          <w:tcPr>
            <w:tcW w:w="3610" w:type="dxa"/>
            <w:gridSpan w:val="2"/>
            <w:vAlign w:val="center"/>
          </w:tcPr>
          <w:p w:rsidR="00C14815" w:rsidRPr="00BC290A" w:rsidRDefault="000F26F9" w:rsidP="00E0283B">
            <w:pPr>
              <w:rPr>
                <w:rFonts w:ascii="Times New Roman" w:hAnsi="Times New Roman" w:cs="Times New Roman"/>
                <w:sz w:val="24"/>
                <w:szCs w:val="24"/>
              </w:rPr>
            </w:pPr>
            <w:hyperlink r:id="rId11" w:history="1">
              <w:r w:rsidR="00C14815" w:rsidRPr="00BC290A">
                <w:rPr>
                  <w:rStyle w:val="Hipercze"/>
                  <w:rFonts w:ascii="Times New Roman" w:hAnsi="Times New Roman" w:cs="Times New Roman"/>
                  <w:color w:val="auto"/>
                  <w:sz w:val="24"/>
                  <w:szCs w:val="24"/>
                  <w:u w:val="none"/>
                </w:rPr>
                <w:t xml:space="preserve">Rozporządzenie Ministra Zdrowia z dnia 20 marca 2020 r. w sprawie ogłoszenia na obszarze </w:t>
              </w:r>
              <w:r w:rsidR="00C14815" w:rsidRPr="00BC290A">
                <w:rPr>
                  <w:rStyle w:val="Hipercze"/>
                  <w:rFonts w:ascii="Times New Roman" w:hAnsi="Times New Roman" w:cs="Times New Roman"/>
                  <w:color w:val="auto"/>
                  <w:sz w:val="24"/>
                  <w:szCs w:val="24"/>
                  <w:u w:val="none"/>
                </w:rPr>
                <w:lastRenderedPageBreak/>
                <w:t>Rzeczypospolitej Polskiej stanu epidemii</w:t>
              </w:r>
            </w:hyperlink>
          </w:p>
        </w:tc>
        <w:tc>
          <w:tcPr>
            <w:tcW w:w="992" w:type="dxa"/>
            <w:gridSpan w:val="2"/>
          </w:tcPr>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20.03.</w:t>
            </w:r>
          </w:p>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12" w:type="dxa"/>
            <w:gridSpan w:val="2"/>
          </w:tcPr>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-Wprowadzenie stanu epidemii do odwołania</w:t>
            </w:r>
            <w:r w:rsidR="004653E1" w:rsidRPr="00BC290A">
              <w:rPr>
                <w:rFonts w:ascii="Times New Roman" w:hAnsi="Times New Roman" w:cs="Times New Roman"/>
                <w:sz w:val="24"/>
                <w:szCs w:val="24"/>
              </w:rPr>
              <w:t>,</w:t>
            </w:r>
          </w:p>
          <w:p w:rsidR="00D2086B" w:rsidRPr="00BC290A" w:rsidRDefault="004653E1"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lastRenderedPageBreak/>
              <w:t xml:space="preserve">-ustanawia się czasowe ograniczenie w zakresie  prowadzenia usług rehabilitacyjnych w ramach prewencji rentowej, o której mowa w art. 69 ust. 2 pkt 1 ustawy z dnia 13 października 1998 r. o systemie ubezpieczeń społecznych (Dz. U. z 2020 r. poz. 266 i 321) </w:t>
            </w:r>
            <w:r w:rsidR="00D2086B" w:rsidRPr="00BC290A">
              <w:rPr>
                <w:rFonts w:ascii="Times New Roman" w:hAnsi="Times New Roman" w:cs="Times New Roman"/>
                <w:sz w:val="24"/>
                <w:szCs w:val="24"/>
              </w:rPr>
              <w:t xml:space="preserve">w formie </w:t>
            </w:r>
            <w:r w:rsidRPr="00BC290A">
              <w:rPr>
                <w:rFonts w:ascii="Times New Roman" w:hAnsi="Times New Roman" w:cs="Times New Roman"/>
                <w:sz w:val="24"/>
                <w:szCs w:val="24"/>
              </w:rPr>
              <w:t>całkowit</w:t>
            </w:r>
            <w:r w:rsidR="00D2086B" w:rsidRPr="00BC290A">
              <w:rPr>
                <w:rFonts w:ascii="Times New Roman" w:hAnsi="Times New Roman" w:cs="Times New Roman"/>
                <w:sz w:val="24"/>
                <w:szCs w:val="24"/>
              </w:rPr>
              <w:t>ego</w:t>
            </w:r>
            <w:r w:rsidRPr="00BC290A">
              <w:rPr>
                <w:rFonts w:ascii="Times New Roman" w:hAnsi="Times New Roman" w:cs="Times New Roman"/>
                <w:sz w:val="24"/>
                <w:szCs w:val="24"/>
              </w:rPr>
              <w:t xml:space="preserve"> zakaz</w:t>
            </w:r>
            <w:r w:rsidR="00D2086B" w:rsidRPr="00BC290A">
              <w:rPr>
                <w:rFonts w:ascii="Times New Roman" w:hAnsi="Times New Roman" w:cs="Times New Roman"/>
                <w:sz w:val="24"/>
                <w:szCs w:val="24"/>
              </w:rPr>
              <w:t>u</w:t>
            </w:r>
            <w:r w:rsidRPr="00BC290A">
              <w:rPr>
                <w:rFonts w:ascii="Times New Roman" w:hAnsi="Times New Roman" w:cs="Times New Roman"/>
                <w:sz w:val="24"/>
                <w:szCs w:val="24"/>
              </w:rPr>
              <w:t xml:space="preserve"> wykonywania usług rehabilitacyjnych realizowanych w ramach zamówień udzielanych przez Zakład Ubezpieczeń Społecznych na podstawie ustawy z dnia 13 października 1998 r. o systemie ubezpieczeń społecznych </w:t>
            </w:r>
          </w:p>
          <w:p w:rsidR="004653E1"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-ustanawia się czasowe ograniczenie w zakresie  prowadzenia </w:t>
            </w:r>
            <w:r w:rsidR="004653E1" w:rsidRPr="00BC290A">
              <w:rPr>
                <w:rFonts w:ascii="Times New Roman" w:hAnsi="Times New Roman" w:cs="Times New Roman"/>
                <w:sz w:val="24"/>
                <w:szCs w:val="24"/>
              </w:rPr>
              <w:t>działalności samodzielnych publicznych zakładów opieki zdrowotnej, dla których podmiotem tworzącym jest Prezes Kasy Rolniczego Ubezpieczenia Społecznego</w:t>
            </w:r>
            <w:r w:rsidRPr="00BC290A">
              <w:rPr>
                <w:rFonts w:ascii="Times New Roman" w:hAnsi="Times New Roman" w:cs="Times New Roman"/>
                <w:sz w:val="24"/>
                <w:szCs w:val="24"/>
              </w:rPr>
              <w:t xml:space="preserve"> polegające na nieudzielaniu pacjentom świadczeń opieki zdrowotnej.</w:t>
            </w:r>
          </w:p>
          <w:p w:rsidR="00D2086B"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Rozwiązania rozporządzeni</w:t>
            </w:r>
            <w:r w:rsidR="00F61BE1" w:rsidRPr="00BC290A">
              <w:rPr>
                <w:rFonts w:ascii="Times New Roman" w:hAnsi="Times New Roman" w:cs="Times New Roman"/>
                <w:sz w:val="24"/>
                <w:szCs w:val="24"/>
              </w:rPr>
              <w:t>a</w:t>
            </w:r>
            <w:r w:rsidRPr="00BC290A">
              <w:rPr>
                <w:rFonts w:ascii="Times New Roman" w:hAnsi="Times New Roman" w:cs="Times New Roman"/>
                <w:sz w:val="24"/>
                <w:szCs w:val="24"/>
              </w:rPr>
              <w:t xml:space="preserve"> MZ </w:t>
            </w:r>
            <w:r w:rsidR="00F61BE1" w:rsidRPr="00BC290A">
              <w:rPr>
                <w:rFonts w:ascii="Times New Roman" w:hAnsi="Times New Roman" w:cs="Times New Roman"/>
                <w:sz w:val="24"/>
                <w:szCs w:val="24"/>
              </w:rPr>
              <w:t xml:space="preserve">13 marca 2020 r. </w:t>
            </w:r>
            <w:r w:rsidRPr="00BC290A">
              <w:rPr>
                <w:rFonts w:ascii="Times New Roman" w:hAnsi="Times New Roman" w:cs="Times New Roman"/>
                <w:sz w:val="24"/>
                <w:szCs w:val="24"/>
              </w:rPr>
              <w:t>w sprawie wprowadzenia stanu zagrożenia epidemicznego</w:t>
            </w:r>
            <w:r w:rsidR="00F61BE1" w:rsidRPr="00BC290A">
              <w:rPr>
                <w:rFonts w:ascii="Times New Roman" w:hAnsi="Times New Roman" w:cs="Times New Roman"/>
                <w:sz w:val="24"/>
                <w:szCs w:val="24"/>
              </w:rPr>
              <w:t xml:space="preserve"> w zakresie potwierdzania tożsamość świadczeniobiorcy  i prawa do świadczeń w przypadku świadczeń opieki zdrowotnej za pośrednictwem systemów teleinformatycznych lub systemów łączności zostały przeniesione do tego rozporządzenia,</w:t>
            </w:r>
          </w:p>
          <w:p w:rsidR="00E0283B"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-Świadczeniobiorca, który w okresie epidemii nie zgłosił się na ustalony termin udzielenia świadczenia opieki zdrowotnej i został z tego powodu skreślony z listy, o której mowa w art. 20 ustawy z dnia 27 sierpnia 2004 r. o świadczeniach opieki zdrowotnej finansowanych ze środków publicznych, podlega przywróceniu na tę listę bez konieczności uprawdopodobnienia, że niezgłoszenie się nastąpiło z powodu siły wyżej. Wniosek o przywrócenie na listę oczekujących, o którym mowa w art. 20 ust. 10f ustawy z dnia 27 sierpnia 2004 r. o świadczeniach opieki </w:t>
            </w:r>
            <w:r w:rsidRPr="00BC290A">
              <w:rPr>
                <w:rFonts w:ascii="Times New Roman" w:hAnsi="Times New Roman" w:cs="Times New Roman"/>
                <w:sz w:val="24"/>
                <w:szCs w:val="24"/>
              </w:rPr>
              <w:lastRenderedPageBreak/>
              <w:t>zdrowotnej finansowanych ze środków publicznych, świadczeniobiorca zgłasza nie później niż w terminie 14 dni od zakończenia okresu epidemii.. Dokument elektroniczny, o którym mowa w art. 50 ust. 3 ustawy z dnia 27 sierpnia 2004 r. o świadczeniach opieki zdrowotnej finansowanych ze środków publicznych, może zawierać dane inne niż wskazane w art. 50 ust. 5 tej ustawy, w szczególności informację o poddaniu świadczeniobiorcy kwarantannie lub izolacji w warunkach domowych, o których mowa w przepisach o zapobieganiu oraz zwalczaniu zakażeń i chorób zakaźnych u ludzi.</w:t>
            </w:r>
          </w:p>
        </w:tc>
      </w:tr>
      <w:tr w:rsidR="00E0283B"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E0283B" w:rsidRPr="00BC290A" w:rsidRDefault="00E0283B"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E0283B" w:rsidRPr="00BC290A" w:rsidRDefault="00E0283B" w:rsidP="00E0283B">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Zalecenie GIS z 20 marca 2020 r. w zakresie odroczenia szczepień </w:t>
            </w:r>
            <w:r w:rsidRPr="00BC290A">
              <w:rPr>
                <w:rStyle w:val="Pogrubienie"/>
                <w:rFonts w:ascii="Times New Roman" w:hAnsi="Times New Roman" w:cs="Times New Roman"/>
                <w:b w:val="0"/>
                <w:bCs w:val="0"/>
                <w:color w:val="212121"/>
                <w:sz w:val="24"/>
                <w:szCs w:val="24"/>
              </w:rPr>
              <w:t>obowiązkowych w ramach Programu Szczepień Ochronnych u dzieci</w:t>
            </w:r>
          </w:p>
        </w:tc>
        <w:tc>
          <w:tcPr>
            <w:tcW w:w="994" w:type="dxa"/>
            <w:gridSpan w:val="2"/>
            <w:shd w:val="clear" w:color="auto" w:fill="auto"/>
          </w:tcPr>
          <w:p w:rsidR="00E0283B" w:rsidRPr="00BC290A" w:rsidRDefault="00E0283B">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20.03. </w:t>
            </w:r>
          </w:p>
          <w:p w:rsidR="00E0283B" w:rsidRPr="00BC290A" w:rsidRDefault="00E0283B">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E0283B" w:rsidRPr="00BC290A" w:rsidRDefault="00E0283B" w:rsidP="00E0283B">
            <w:pPr>
              <w:pStyle w:val="NormalnyWeb"/>
              <w:shd w:val="clear" w:color="auto" w:fill="FFFFFF"/>
              <w:spacing w:before="0" w:beforeAutospacing="0" w:line="276" w:lineRule="auto"/>
              <w:jc w:val="both"/>
              <w:rPr>
                <w:color w:val="212121"/>
              </w:rPr>
            </w:pPr>
            <w:r w:rsidRPr="00BC290A">
              <w:rPr>
                <w:rStyle w:val="Pogrubienie"/>
                <w:b w:val="0"/>
                <w:bCs w:val="0"/>
                <w:color w:val="212121"/>
              </w:rPr>
              <w:t>Główny Inspektor Sanitarny wraz z konsultantami krajowymi w dziedzinie epidemiologii, medycyny rodzinnej, neonatologii i pediatrii rekomendują odroczenie szczepień obowiązkowych w ramach Programu Szczepień Ochronnych u dzieci, na 30 dni od wydania komunikatu, tj. do 18 kwietnia 2020 r.</w:t>
            </w:r>
            <w:r w:rsidRPr="00BC290A">
              <w:rPr>
                <w:color w:val="212121"/>
              </w:rPr>
              <w:t xml:space="preserve"> Zalecenie ma na celu ograniczenie skupisk dzieci i rodziców w przychodniach. Szczepienie może być wykonane w sytuacji zaistnienia uzasadnionych przesłanek medycznych – lekarz opiekujący się dzieckiem powinien podjąć wówczas indywidualną decyzję. Szczepienia w oddziałach noworodkowych oraz szczepienia poekspozycyjne powinny być prowadzone na dotychczasowych zasadach. Powiatowe stacje sanitarno–epidemiologiczne powinny wydawać szczepionki bez ograniczeń i na zasadach dotychczasowej dystrybucji.</w:t>
            </w:r>
          </w:p>
          <w:p w:rsidR="00E0283B" w:rsidRPr="00BC290A" w:rsidRDefault="00E0283B">
            <w:pPr>
              <w:rPr>
                <w:rFonts w:ascii="Times New Roman" w:eastAsia="Times New Roman" w:hAnsi="Times New Roman" w:cs="Times New Roman"/>
                <w:sz w:val="24"/>
                <w:szCs w:val="24"/>
                <w:lang w:eastAsia="pl-PL"/>
              </w:rPr>
            </w:pP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E0283B">
            <w:pPr>
              <w:jc w:val="both"/>
              <w:rPr>
                <w:rFonts w:ascii="Times New Roman" w:eastAsia="Times New Roman" w:hAnsi="Times New Roman" w:cs="Times New Roman"/>
                <w:sz w:val="24"/>
                <w:szCs w:val="24"/>
                <w:lang w:eastAsia="pl-PL"/>
              </w:rPr>
            </w:pPr>
          </w:p>
          <w:p w:rsidR="00024A52" w:rsidRPr="00BC290A" w:rsidRDefault="00024A52"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ZARZĄDZENIE Nr 39/2020/DSOZ</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PREZESA</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NARODOWEGO FUNDUSZU ZDROWIA</w:t>
            </w:r>
          </w:p>
          <w:p w:rsidR="00024A52" w:rsidRPr="00BC290A" w:rsidRDefault="00024A52" w:rsidP="00024A52">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 dnia 18 marca 2020 r.</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zmieniające zarządzenie w</w:t>
            </w:r>
            <w:r w:rsidRPr="00BC290A">
              <w:rPr>
                <w:rFonts w:ascii="Times New Roman" w:hAnsi="Times New Roman" w:cs="Times New Roman"/>
                <w:b/>
                <w:bCs/>
                <w:sz w:val="24"/>
                <w:szCs w:val="24"/>
              </w:rPr>
              <w:t xml:space="preserve"> </w:t>
            </w:r>
            <w:r w:rsidRPr="00BC290A">
              <w:rPr>
                <w:rFonts w:ascii="Times New Roman" w:hAnsi="Times New Roman" w:cs="Times New Roman"/>
                <w:bCs/>
                <w:sz w:val="24"/>
                <w:szCs w:val="24"/>
              </w:rPr>
              <w:t>sprawie</w:t>
            </w:r>
            <w:r w:rsidRPr="00BC290A">
              <w:rPr>
                <w:rFonts w:ascii="Times New Roman" w:hAnsi="Times New Roman" w:cs="Times New Roman"/>
                <w:b/>
                <w:bCs/>
                <w:sz w:val="24"/>
                <w:szCs w:val="24"/>
              </w:rPr>
              <w:t xml:space="preserve"> </w:t>
            </w:r>
            <w:r w:rsidRPr="00BC290A">
              <w:rPr>
                <w:rFonts w:ascii="Times New Roman" w:hAnsi="Times New Roman" w:cs="Times New Roman"/>
                <w:bCs/>
                <w:sz w:val="24"/>
                <w:szCs w:val="24"/>
              </w:rPr>
              <w:t>warunków zawarcia i realizacji umów</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o udzielanie świadczeń opieki zdrowotnej w zakresie</w:t>
            </w:r>
          </w:p>
          <w:p w:rsidR="00024A52" w:rsidRPr="00BC290A" w:rsidRDefault="00024A52" w:rsidP="00024A52">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bCs/>
                <w:sz w:val="24"/>
                <w:szCs w:val="24"/>
              </w:rPr>
              <w:t>podstawowej opieki zdrowotnej</w:t>
            </w:r>
          </w:p>
        </w:tc>
        <w:tc>
          <w:tcPr>
            <w:tcW w:w="994" w:type="dxa"/>
            <w:gridSpan w:val="2"/>
            <w:shd w:val="clear" w:color="auto" w:fill="auto"/>
          </w:tcPr>
          <w:p w:rsidR="00024A52" w:rsidRPr="00BC290A" w:rsidRDefault="00024A52">
            <w:pPr>
              <w:rPr>
                <w:rFonts w:ascii="Times New Roman" w:eastAsia="Times New Roman" w:hAnsi="Times New Roman" w:cs="Times New Roman"/>
                <w:sz w:val="24"/>
                <w:szCs w:val="24"/>
                <w:lang w:eastAsia="pl-PL"/>
              </w:rPr>
            </w:pPr>
          </w:p>
        </w:tc>
        <w:tc>
          <w:tcPr>
            <w:tcW w:w="5805" w:type="dxa"/>
            <w:gridSpan w:val="2"/>
            <w:shd w:val="clear" w:color="auto" w:fill="auto"/>
          </w:tcPr>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b/>
                <w:bCs/>
                <w:sz w:val="24"/>
                <w:szCs w:val="24"/>
              </w:rPr>
              <w:t xml:space="preserve">§ 1. </w:t>
            </w:r>
            <w:r w:rsidRPr="00BC290A">
              <w:rPr>
                <w:rFonts w:ascii="Times New Roman" w:hAnsi="Times New Roman" w:cs="Times New Roman"/>
                <w:sz w:val="24"/>
                <w:szCs w:val="24"/>
              </w:rPr>
              <w:t>1. W sytuacji braku możliwości udzielania przez świadczeniodawcę świadczeń</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opieki zdrowotnej z zakresu podstawowej opieki zdrowotnej, którego nie można było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wcześniej przewidzieć, związanego z przeciwdziałaniem COVID-19, świadczenia</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te mogą zostać udzielone przez innego świadczeniodawcę realizującego umowę</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 udzielanie świadczeń opieki zdrowotnej z zakresu podstawowej opieki zdrowotnej.</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2. Świadczeniodawca, u którego wystąpił brak możliwości udzielania świadczeń</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opieki zdrowotnej, o którym mowa w ust. 1, jest zobowiązany do niezwłocznego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lastRenderedPageBreak/>
              <w:t>zawiadomienia o tym dyrektora właściwego oddziału wojewódzkiego Narodowego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Funduszu Zdrowia.</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3. Informacja o braku możliwości udzielania świadczeń opieki zdrowotnej</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 zakresu podstawowej opieki zdrowotnej jest udostępniana świadczeniobiorcom przez</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oddział wojewódzki Narodowego Funduszu Zdrowia oraz świadczeniodawców, których</w:t>
            </w:r>
          </w:p>
          <w:p w:rsidR="00024A52" w:rsidRPr="00BC290A" w:rsidRDefault="00024A52" w:rsidP="008339AF">
            <w:pPr>
              <w:rPr>
                <w:rFonts w:ascii="Times New Roman" w:hAnsi="Times New Roman" w:cs="Times New Roman"/>
                <w:sz w:val="24"/>
                <w:szCs w:val="24"/>
              </w:rPr>
            </w:pPr>
            <w:r w:rsidRPr="00BC290A">
              <w:rPr>
                <w:rFonts w:ascii="Times New Roman" w:hAnsi="Times New Roman" w:cs="Times New Roman"/>
                <w:sz w:val="24"/>
                <w:szCs w:val="24"/>
              </w:rPr>
              <w:t>dotyczy ta okoliczność.</w:t>
            </w: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024A52" w:rsidP="00024A52">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Ministra Zdrowia z 23 marca 2020 r. zmieniające rozporządzenie w sprawie wykazu chorób powodujących powstanie obowiązku hospitalizacji</w:t>
            </w:r>
          </w:p>
        </w:tc>
        <w:tc>
          <w:tcPr>
            <w:tcW w:w="994" w:type="dxa"/>
            <w:gridSpan w:val="2"/>
            <w:shd w:val="clear" w:color="auto" w:fill="auto"/>
          </w:tcPr>
          <w:p w:rsidR="00024A52" w:rsidRPr="00BC290A" w:rsidRDefault="00024A52">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23.03.</w:t>
            </w:r>
          </w:p>
          <w:p w:rsidR="00024A52" w:rsidRPr="00BC290A" w:rsidRDefault="00024A52">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024A52" w:rsidRPr="00BC290A" w:rsidRDefault="00024A52" w:rsidP="00E0283B">
            <w:pPr>
              <w:pStyle w:val="NormalnyWeb"/>
              <w:shd w:val="clear" w:color="auto" w:fill="FFFFFF"/>
              <w:spacing w:before="0" w:beforeAutospacing="0" w:line="276" w:lineRule="auto"/>
              <w:jc w:val="both"/>
              <w:rPr>
                <w:rStyle w:val="Pogrubienie"/>
                <w:bCs w:val="0"/>
                <w:color w:val="212121"/>
              </w:rPr>
            </w:pPr>
            <w:r w:rsidRPr="00BC290A">
              <w:rPr>
                <w:rStyle w:val="Pogrubienie"/>
                <w:bCs w:val="0"/>
                <w:color w:val="212121"/>
              </w:rPr>
              <w:t>Wprowadzenie izolacji domowej jako alternatywy dla obowiązkowej hospitalizacji</w:t>
            </w:r>
          </w:p>
          <w:p w:rsidR="00024A52" w:rsidRPr="00BC290A" w:rsidRDefault="00024A52" w:rsidP="00E0283B">
            <w:pPr>
              <w:pStyle w:val="NormalnyWeb"/>
              <w:shd w:val="clear" w:color="auto" w:fill="FFFFFF"/>
              <w:spacing w:before="0" w:beforeAutospacing="0" w:line="276" w:lineRule="auto"/>
              <w:jc w:val="both"/>
              <w:rPr>
                <w:shd w:val="clear" w:color="auto" w:fill="FFFFFF"/>
              </w:rPr>
            </w:pPr>
            <w:r w:rsidRPr="00BC290A">
              <w:rPr>
                <w:rStyle w:val="articletitle"/>
                <w:b/>
                <w:bCs/>
                <w:shd w:val="clear" w:color="auto" w:fill="FFFFFF"/>
              </w:rPr>
              <w:t>§ 2 </w:t>
            </w:r>
            <w:r w:rsidRPr="00BC290A">
              <w:rPr>
                <w:shd w:val="clear" w:color="auto" w:fill="FFFFFF"/>
              </w:rPr>
              <w:t>Obowiązkowej hospitalizacji podlegają:</w:t>
            </w:r>
          </w:p>
          <w:p w:rsidR="00024A52" w:rsidRPr="00BC290A" w:rsidRDefault="00024A52" w:rsidP="00024A52">
            <w:pPr>
              <w:shd w:val="clear" w:color="auto" w:fill="FFFFFF"/>
              <w:rPr>
                <w:rFonts w:ascii="Times New Roman" w:hAnsi="Times New Roman" w:cs="Times New Roman"/>
                <w:b/>
                <w:bCs/>
                <w:sz w:val="24"/>
                <w:szCs w:val="24"/>
                <w:u w:val="single"/>
              </w:rPr>
            </w:pPr>
            <w:r w:rsidRPr="00BC290A">
              <w:rPr>
                <w:rFonts w:ascii="Times New Roman" w:hAnsi="Times New Roman" w:cs="Times New Roman"/>
                <w:b/>
                <w:bCs/>
                <w:sz w:val="24"/>
                <w:szCs w:val="24"/>
              </w:rPr>
              <w:t>3)</w:t>
            </w:r>
            <w:r w:rsidRPr="00BC290A">
              <w:rPr>
                <w:rFonts w:ascii="Times New Roman" w:hAnsi="Times New Roman" w:cs="Times New Roman"/>
                <w:sz w:val="24"/>
                <w:szCs w:val="24"/>
              </w:rPr>
              <w:t xml:space="preserve">osoby, u których stwierdzono zachorowanie na chorobę wywołaną koronawirusem SARS-CoV-2 (COVID-19), </w:t>
            </w:r>
            <w:r w:rsidRPr="00BC290A">
              <w:rPr>
                <w:rFonts w:ascii="Times New Roman" w:hAnsi="Times New Roman" w:cs="Times New Roman"/>
                <w:sz w:val="24"/>
                <w:szCs w:val="24"/>
                <w:u w:val="single"/>
              </w:rPr>
              <w:t>jeżeli nie zostały przez lekarza skierowane do leczenia w ramach izolacji odbywanej w warunkach domowych.</w:t>
            </w:r>
          </w:p>
          <w:p w:rsidR="00024A52" w:rsidRPr="00BC290A" w:rsidRDefault="00024A52" w:rsidP="00024A52">
            <w:pPr>
              <w:shd w:val="clear" w:color="auto" w:fill="FFFFFF"/>
              <w:rPr>
                <w:rFonts w:ascii="Times New Roman" w:hAnsi="Times New Roman" w:cs="Times New Roman"/>
                <w:sz w:val="24"/>
                <w:szCs w:val="24"/>
              </w:rPr>
            </w:pPr>
            <w:bookmarkStart w:id="2" w:name="mip53367559"/>
            <w:bookmarkEnd w:id="2"/>
            <w:r w:rsidRPr="00BC290A">
              <w:rPr>
                <w:rStyle w:val="articletitle"/>
                <w:rFonts w:ascii="Times New Roman" w:hAnsi="Times New Roman" w:cs="Times New Roman"/>
                <w:b/>
                <w:bCs/>
                <w:sz w:val="24"/>
                <w:szCs w:val="24"/>
              </w:rPr>
              <w:t>§ 3 </w:t>
            </w:r>
            <w:r w:rsidRPr="00BC290A">
              <w:rPr>
                <w:rFonts w:ascii="Times New Roman" w:hAnsi="Times New Roman" w:cs="Times New Roman"/>
                <w:sz w:val="24"/>
                <w:szCs w:val="24"/>
              </w:rPr>
              <w:t>Lekarz lub felczer, który podejrzewa lub rozpoznaje chorobę zakaźną powodującą powstanie obowiązku hospitalizacji:</w:t>
            </w:r>
          </w:p>
          <w:p w:rsidR="00024A52" w:rsidRPr="00BC290A" w:rsidRDefault="00024A52" w:rsidP="00024A52">
            <w:pPr>
              <w:shd w:val="clear" w:color="auto" w:fill="FFFFFF"/>
              <w:rPr>
                <w:rFonts w:ascii="Times New Roman" w:hAnsi="Times New Roman" w:cs="Times New Roman"/>
                <w:b/>
                <w:bCs/>
                <w:sz w:val="24"/>
                <w:szCs w:val="24"/>
              </w:rPr>
            </w:pPr>
            <w:bookmarkStart w:id="3" w:name="mip53367561"/>
            <w:bookmarkEnd w:id="3"/>
            <w:r w:rsidRPr="00BC290A">
              <w:rPr>
                <w:rFonts w:ascii="Times New Roman" w:hAnsi="Times New Roman" w:cs="Times New Roman"/>
                <w:b/>
                <w:bCs/>
                <w:sz w:val="24"/>
                <w:szCs w:val="24"/>
              </w:rPr>
              <w:t xml:space="preserve">1) </w:t>
            </w:r>
            <w:r w:rsidRPr="00BC290A">
              <w:rPr>
                <w:rFonts w:ascii="Times New Roman" w:hAnsi="Times New Roman" w:cs="Times New Roman"/>
                <w:sz w:val="24"/>
                <w:szCs w:val="24"/>
              </w:rPr>
              <w:t>kieruje osobę, o której mowa w </w:t>
            </w:r>
            <w:hyperlink r:id="rId12" w:history="1">
              <w:r w:rsidRPr="00BC290A">
                <w:rPr>
                  <w:rStyle w:val="Hipercze"/>
                  <w:rFonts w:ascii="Times New Roman" w:hAnsi="Times New Roman" w:cs="Times New Roman"/>
                  <w:color w:val="auto"/>
                  <w:sz w:val="24"/>
                  <w:szCs w:val="24"/>
                  <w:u w:val="none"/>
                </w:rPr>
                <w:t>§ 2</w:t>
              </w:r>
            </w:hyperlink>
            <w:r w:rsidRPr="00BC290A">
              <w:rPr>
                <w:rFonts w:ascii="Times New Roman" w:hAnsi="Times New Roman" w:cs="Times New Roman"/>
                <w:sz w:val="24"/>
                <w:szCs w:val="24"/>
              </w:rPr>
              <w:t>:</w:t>
            </w:r>
          </w:p>
          <w:p w:rsidR="00024A52" w:rsidRPr="00BC290A" w:rsidRDefault="00024A52" w:rsidP="00024A52">
            <w:pPr>
              <w:shd w:val="clear" w:color="auto" w:fill="FFFFFF"/>
              <w:rPr>
                <w:rFonts w:ascii="Times New Roman" w:hAnsi="Times New Roman" w:cs="Times New Roman"/>
                <w:b/>
                <w:bCs/>
                <w:sz w:val="24"/>
                <w:szCs w:val="24"/>
              </w:rPr>
            </w:pPr>
            <w:r w:rsidRPr="00BC290A">
              <w:rPr>
                <w:rFonts w:ascii="Times New Roman" w:hAnsi="Times New Roman" w:cs="Times New Roman"/>
                <w:b/>
                <w:bCs/>
                <w:sz w:val="24"/>
                <w:szCs w:val="24"/>
              </w:rPr>
              <w:t xml:space="preserve">b) </w:t>
            </w:r>
            <w:r w:rsidRPr="00BC290A">
              <w:rPr>
                <w:rFonts w:ascii="Times New Roman" w:hAnsi="Times New Roman" w:cs="Times New Roman"/>
                <w:sz w:val="24"/>
                <w:szCs w:val="24"/>
              </w:rPr>
              <w:t xml:space="preserve">pkt 3, do wskazanego szpitala oraz niezwłocznie informuje ten szpital o tym fakcie, </w:t>
            </w:r>
            <w:r w:rsidRPr="00BC290A">
              <w:rPr>
                <w:rFonts w:ascii="Times New Roman" w:hAnsi="Times New Roman" w:cs="Times New Roman"/>
                <w:sz w:val="24"/>
                <w:szCs w:val="24"/>
                <w:u w:val="single"/>
              </w:rPr>
              <w:t>chyba że po dokonaniu oceny stanu klinicznego tej osoby kieruje ją do leczenia w ramach izolacji odbywanej w warunkach domowych;</w:t>
            </w:r>
          </w:p>
          <w:p w:rsidR="00024A52" w:rsidRPr="00BC290A" w:rsidRDefault="00024A52" w:rsidP="00E0283B">
            <w:pPr>
              <w:pStyle w:val="NormalnyWeb"/>
              <w:shd w:val="clear" w:color="auto" w:fill="FFFFFF"/>
              <w:spacing w:before="0" w:beforeAutospacing="0" w:line="276" w:lineRule="auto"/>
              <w:jc w:val="both"/>
              <w:rPr>
                <w:rStyle w:val="Pogrubienie"/>
                <w:bCs w:val="0"/>
                <w:color w:val="212121"/>
              </w:rPr>
            </w:pP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Ministra Zdrowia z 23 marca 2020 r. w sprawie czasowego ograniczenia funkcjonowania uczelni medycznych w związku z zapobieganiem, przeciwdziałaniem i zwalczaniem COVID-19</w:t>
            </w:r>
          </w:p>
        </w:tc>
        <w:tc>
          <w:tcPr>
            <w:tcW w:w="994" w:type="dxa"/>
            <w:gridSpan w:val="2"/>
            <w:shd w:val="clear" w:color="auto" w:fill="auto"/>
          </w:tcPr>
          <w:p w:rsidR="00024A52"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26.03.</w:t>
            </w:r>
          </w:p>
          <w:p w:rsidR="008339AF"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024A52" w:rsidRPr="00BC290A" w:rsidRDefault="00087E53" w:rsidP="00185905">
            <w:pPr>
              <w:pStyle w:val="NormalnyWeb"/>
              <w:shd w:val="clear" w:color="auto" w:fill="FFFFFF"/>
              <w:spacing w:before="0" w:beforeAutospacing="0" w:line="276" w:lineRule="auto"/>
              <w:jc w:val="both"/>
              <w:rPr>
                <w:rStyle w:val="Pogrubienie"/>
                <w:bCs w:val="0"/>
                <w:color w:val="212121"/>
              </w:rPr>
            </w:pPr>
            <w:r w:rsidRPr="00BC290A">
              <w:rPr>
                <w:rStyle w:val="Pogrubienie"/>
                <w:bCs w:val="0"/>
                <w:color w:val="212121"/>
              </w:rPr>
              <w:t>-</w:t>
            </w:r>
            <w:r w:rsidR="008339AF" w:rsidRPr="00BC290A">
              <w:rPr>
                <w:rStyle w:val="Pogrubienie"/>
                <w:bCs w:val="0"/>
                <w:color w:val="212121"/>
              </w:rPr>
              <w:t xml:space="preserve">Wprowadzenie obowiązku kształcenia na odległość na uczelniach medycznych zarówno na poziomie studiów jak i podyplomowym i zawieszenie wszelkich form kształcenia </w:t>
            </w:r>
            <w:r w:rsidRPr="00BC290A">
              <w:rPr>
                <w:rStyle w:val="Pogrubienie"/>
                <w:bCs w:val="0"/>
                <w:color w:val="212121"/>
              </w:rPr>
              <w:t xml:space="preserve">w </w:t>
            </w:r>
            <w:r w:rsidR="008339AF" w:rsidRPr="00BC290A">
              <w:rPr>
                <w:rStyle w:val="Pogrubienie"/>
                <w:bCs w:val="0"/>
                <w:color w:val="212121"/>
              </w:rPr>
              <w:t>pozostałym zakresie</w:t>
            </w:r>
            <w:r w:rsidRPr="00BC290A">
              <w:rPr>
                <w:rStyle w:val="Pogrubienie"/>
                <w:bCs w:val="0"/>
                <w:color w:val="212121"/>
              </w:rPr>
              <w:t xml:space="preserve"> na okres od 26 marca do 10 kwietnia 2020 r. </w:t>
            </w:r>
          </w:p>
          <w:p w:rsidR="00087E53" w:rsidRPr="00BC290A" w:rsidRDefault="00087E53" w:rsidP="00185905">
            <w:pPr>
              <w:pStyle w:val="NormalnyWeb"/>
              <w:shd w:val="clear" w:color="auto" w:fill="FFFFFF"/>
              <w:spacing w:before="0" w:beforeAutospacing="0" w:line="276" w:lineRule="auto"/>
              <w:jc w:val="both"/>
              <w:rPr>
                <w:u w:val="single"/>
              </w:rPr>
            </w:pPr>
            <w:r w:rsidRPr="00BC290A">
              <w:t>-</w:t>
            </w:r>
            <w:r w:rsidR="008339AF" w:rsidRPr="00BC290A">
              <w:t xml:space="preserve">ograniczenie obowiązku świadczenia pracy przez pracowników uczelni medycznych na ich terenie, </w:t>
            </w:r>
            <w:r w:rsidR="008339AF" w:rsidRPr="00BC290A">
              <w:rPr>
                <w:u w:val="single"/>
              </w:rPr>
              <w:t xml:space="preserve">z wyłączeniem przypadków, gdy jest to niezbędne do zapewnienia ciągłości funkcjonowania uczelni. </w:t>
            </w:r>
          </w:p>
          <w:p w:rsidR="00087E53" w:rsidRPr="00BC290A" w:rsidRDefault="00087E53" w:rsidP="00185905">
            <w:pPr>
              <w:pStyle w:val="NormalnyWeb"/>
              <w:shd w:val="clear" w:color="auto" w:fill="FFFFFF"/>
              <w:spacing w:before="0" w:beforeAutospacing="0" w:line="276" w:lineRule="auto"/>
              <w:jc w:val="both"/>
            </w:pPr>
            <w:r w:rsidRPr="00BC290A">
              <w:t>Par. 1 ust. 2:</w:t>
            </w:r>
          </w:p>
          <w:p w:rsidR="00087E53" w:rsidRPr="00BC290A" w:rsidRDefault="00087E53" w:rsidP="00185905">
            <w:pPr>
              <w:pStyle w:val="NormalnyWeb"/>
              <w:shd w:val="clear" w:color="auto" w:fill="FFFFFF"/>
              <w:spacing w:before="0" w:beforeAutospacing="0" w:line="276" w:lineRule="auto"/>
              <w:jc w:val="both"/>
            </w:pPr>
            <w:r w:rsidRPr="00BC290A">
              <w:t>U</w:t>
            </w:r>
            <w:r w:rsidR="008339AF" w:rsidRPr="00BC290A">
              <w:t xml:space="preserve">czelnie medyczne, </w:t>
            </w:r>
            <w:r w:rsidR="008339AF" w:rsidRPr="00BC290A">
              <w:rPr>
                <w:u w:val="single"/>
              </w:rPr>
              <w:t>które dysponują infrastrukturą i oprogramowaniem umożliwiającymi prowadzenie zajęć z wykorzystaniem metod i technik kształcenia na odległość</w:t>
            </w:r>
            <w:r w:rsidR="008339AF" w:rsidRPr="00BC290A">
              <w:t xml:space="preserve">, prowadzą zajęcia z wykorzystaniem tych metod i technik </w:t>
            </w:r>
            <w:r w:rsidR="008339AF" w:rsidRPr="00BC290A">
              <w:rPr>
                <w:u w:val="single"/>
              </w:rPr>
              <w:lastRenderedPageBreak/>
              <w:t>niezależnie od tego, czy zostało to przewidziane w programie kształcenia.</w:t>
            </w:r>
            <w:r w:rsidR="008339AF" w:rsidRPr="00BC290A">
              <w:t xml:space="preserve"> </w:t>
            </w:r>
          </w:p>
          <w:p w:rsidR="00087E53" w:rsidRPr="00BC290A" w:rsidRDefault="00087E53" w:rsidP="00185905">
            <w:pPr>
              <w:pStyle w:val="NormalnyWeb"/>
              <w:shd w:val="clear" w:color="auto" w:fill="FFFFFF"/>
              <w:spacing w:before="0" w:beforeAutospacing="0" w:line="276" w:lineRule="auto"/>
              <w:jc w:val="both"/>
            </w:pPr>
            <w:r w:rsidRPr="00BC290A">
              <w:t>Par. 1 ust. 3:</w:t>
            </w:r>
            <w:r w:rsidR="008339AF" w:rsidRPr="00BC290A">
              <w:t xml:space="preserve"> W przypadku prowadzenia zajęć w sposób określony w ust. 2 weryfikacja osiągniętych efektów uczenia się określonych w programie kształcenia może odbywać się poza siedzibą uczelni lub poza jej filią z wykorzystaniem technologii informatycznych zapewniających kontrolę przebiegu weryfikacji osiągniętych efektów uczenia się oraz jego rejestrację. </w:t>
            </w:r>
          </w:p>
          <w:p w:rsidR="008339AF" w:rsidRPr="00BC290A" w:rsidRDefault="00087E53" w:rsidP="00185905">
            <w:pPr>
              <w:pStyle w:val="NormalnyWeb"/>
              <w:shd w:val="clear" w:color="auto" w:fill="FFFFFF"/>
              <w:spacing w:before="0" w:beforeAutospacing="0" w:line="276" w:lineRule="auto"/>
              <w:jc w:val="both"/>
            </w:pPr>
            <w:r w:rsidRPr="00BC290A">
              <w:t>Par. 1 ust. 4:</w:t>
            </w:r>
            <w:r w:rsidR="008339AF" w:rsidRPr="00BC290A">
              <w:t xml:space="preserve"> </w:t>
            </w:r>
            <w:r w:rsidRPr="00BC290A">
              <w:t>O</w:t>
            </w:r>
            <w:r w:rsidR="008339AF" w:rsidRPr="00BC290A">
              <w:t xml:space="preserve">rgany kolegialne uczelni medycznych oraz organy kolegialne samorządu studenckiego podejmują wyłącznie uchwały niezbędne do zapewnienia ciągłości funkcjonowania uczelni. Uchwały są podejmowane w trybie obiegowym albo za pomocą środków komunikacji elektronicznej niezależnie od tego, czy taki tryb ich podejmowania został określony w aktach wewnętrznych uczelni. </w:t>
            </w:r>
          </w:p>
          <w:p w:rsidR="008339AF" w:rsidRPr="00BC290A" w:rsidRDefault="00087E53" w:rsidP="00185905">
            <w:pPr>
              <w:pStyle w:val="NormalnyWeb"/>
              <w:shd w:val="clear" w:color="auto" w:fill="FFFFFF"/>
              <w:spacing w:before="0" w:beforeAutospacing="0" w:line="276" w:lineRule="auto"/>
              <w:jc w:val="both"/>
            </w:pPr>
            <w:r w:rsidRPr="00BC290A">
              <w:t>Par. 2:</w:t>
            </w:r>
            <w:r w:rsidR="008339AF" w:rsidRPr="00BC290A">
              <w:t xml:space="preserve"> Uczelnia medyczna, która w okresie zawieszenia kształcenia na studiach prowadziła zajęcia z wykorzystaniem metod i technik kształcenia na odległość, </w:t>
            </w:r>
            <w:r w:rsidR="008339AF" w:rsidRPr="00BC290A">
              <w:rPr>
                <w:u w:val="single"/>
              </w:rPr>
              <w:t xml:space="preserve">może kontynuować prowadzenie zajęć z wykorzystaniem tych metod i technik po zakończeniu okresu zawieszenia kształcenia, </w:t>
            </w:r>
            <w:r w:rsidR="008339AF" w:rsidRPr="00BC290A">
              <w:rPr>
                <w:b/>
                <w:u w:val="single"/>
              </w:rPr>
              <w:t>nie dłużej jednak niż do dnia 30 września 2020 r.</w:t>
            </w:r>
            <w:r w:rsidR="008339AF" w:rsidRPr="00BC290A">
              <w:rPr>
                <w:b/>
              </w:rPr>
              <w:t xml:space="preserve"> </w:t>
            </w:r>
            <w:r w:rsidR="008339AF" w:rsidRPr="00BC290A">
              <w:t xml:space="preserve">Przepis § 1 ust. 3 stosuje się. </w:t>
            </w:r>
          </w:p>
          <w:p w:rsidR="008339AF" w:rsidRPr="00BC290A" w:rsidRDefault="00087E53" w:rsidP="00185905">
            <w:pPr>
              <w:pStyle w:val="NormalnyWeb"/>
              <w:shd w:val="clear" w:color="auto" w:fill="FFFFFF"/>
              <w:spacing w:before="0" w:beforeAutospacing="0" w:line="276" w:lineRule="auto"/>
              <w:jc w:val="both"/>
              <w:rPr>
                <w:rStyle w:val="Pogrubienie"/>
                <w:bCs w:val="0"/>
                <w:color w:val="212121"/>
              </w:rPr>
            </w:pPr>
            <w:r w:rsidRPr="00BC290A">
              <w:t xml:space="preserve">Par. </w:t>
            </w:r>
            <w:r w:rsidR="008339AF" w:rsidRPr="00BC290A">
              <w:t>3. W przypadku prowadzenia kształcenia na studiach zgodnie z § 1 ust. 2 i § 2 nie stosuje się ograniczeń w zakresie liczby punktów ECTS, jaka może być uzyskana w ramach kształcenia z wykorzystaniem metod i technik kształcenia na odległość, określonych w programie kształcenia.</w:t>
            </w: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A8706A" w:rsidP="00185905">
            <w:pPr>
              <w:shd w:val="clear" w:color="auto" w:fill="FFFFFF"/>
              <w:spacing w:before="225" w:after="225" w:line="276"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Komunikat Ministerstwa Zdrowia dotyczący opracowanych przez Krajową Izbę Fizjoterapeutów (KIF) zaleceń do prowadzenia fizjoterapii dorosłych pacjentów z COVID-19</w:t>
            </w:r>
          </w:p>
          <w:p w:rsidR="00024A52" w:rsidRPr="00BC290A" w:rsidRDefault="00024A52" w:rsidP="00185905">
            <w:pPr>
              <w:spacing w:line="276" w:lineRule="auto"/>
              <w:rPr>
                <w:rFonts w:ascii="Times New Roman" w:eastAsia="Times New Roman" w:hAnsi="Times New Roman" w:cs="Times New Roman"/>
                <w:sz w:val="24"/>
                <w:szCs w:val="24"/>
                <w:lang w:eastAsia="pl-PL"/>
              </w:rPr>
            </w:pPr>
          </w:p>
        </w:tc>
        <w:tc>
          <w:tcPr>
            <w:tcW w:w="994" w:type="dxa"/>
            <w:gridSpan w:val="2"/>
            <w:shd w:val="clear" w:color="auto" w:fill="auto"/>
          </w:tcPr>
          <w:p w:rsidR="00024A52"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24.03.20 2020 r.</w:t>
            </w:r>
          </w:p>
        </w:tc>
        <w:tc>
          <w:tcPr>
            <w:tcW w:w="5805" w:type="dxa"/>
            <w:gridSpan w:val="2"/>
            <w:shd w:val="clear" w:color="auto" w:fill="auto"/>
          </w:tcPr>
          <w:p w:rsidR="00A8706A" w:rsidRPr="00BC290A" w:rsidRDefault="00A8706A" w:rsidP="00185905">
            <w:pPr>
              <w:spacing w:line="276" w:lineRule="auto"/>
              <w:rPr>
                <w:rFonts w:ascii="Times New Roman" w:hAnsi="Times New Roman" w:cs="Times New Roman"/>
                <w:sz w:val="24"/>
                <w:szCs w:val="24"/>
              </w:rPr>
            </w:pPr>
            <w:r w:rsidRPr="00BC290A">
              <w:rPr>
                <w:rFonts w:ascii="Times New Roman" w:hAnsi="Times New Roman" w:cs="Times New Roman"/>
                <w:sz w:val="24"/>
                <w:szCs w:val="24"/>
                <w:shd w:val="clear" w:color="auto" w:fill="FFFFFF"/>
              </w:rPr>
              <w:t>Celem tego opracowania jest przedstawienie wskazań do postępowania fizjoterapeutycznego u pacjentów z COVID-19 i wdrożenie grupy zawodowej fizjoterapeutów do walki z pandemią.</w:t>
            </w:r>
          </w:p>
          <w:p w:rsidR="00024A52" w:rsidRPr="00BC290A" w:rsidRDefault="000F26F9" w:rsidP="00185905">
            <w:pPr>
              <w:spacing w:line="276" w:lineRule="auto"/>
              <w:rPr>
                <w:rFonts w:ascii="Times New Roman" w:hAnsi="Times New Roman" w:cs="Times New Roman"/>
                <w:sz w:val="24"/>
                <w:szCs w:val="24"/>
              </w:rPr>
            </w:pPr>
            <w:hyperlink r:id="rId13" w:history="1">
              <w:r w:rsidR="00A8706A" w:rsidRPr="00BC290A">
                <w:rPr>
                  <w:rFonts w:ascii="Times New Roman" w:hAnsi="Times New Roman" w:cs="Times New Roman"/>
                  <w:sz w:val="24"/>
                  <w:szCs w:val="24"/>
                  <w:u w:val="single"/>
                </w:rPr>
                <w:t>https://www.nfz.gov.pl/gfx/nfz/userfiles/_public/aktualnosci/aktualnosci_centrali/zalecenia_do_prowadzenia_fizjoterapi_doroslych_pacjentow_z_covid_19-1.pdf</w:t>
              </w:r>
            </w:hyperlink>
          </w:p>
        </w:tc>
      </w:tr>
      <w:tr w:rsidR="00A8706A"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Aktualności Centrali NFZ</w:t>
            </w:r>
          </w:p>
        </w:tc>
        <w:tc>
          <w:tcPr>
            <w:tcW w:w="994" w:type="dxa"/>
            <w:gridSpan w:val="2"/>
            <w:shd w:val="clear" w:color="auto" w:fill="auto"/>
          </w:tcPr>
          <w:p w:rsidR="00A8706A"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A8706A" w:rsidRPr="00BC290A" w:rsidRDefault="00A8706A" w:rsidP="00185905">
            <w:pPr>
              <w:shd w:val="clear" w:color="auto" w:fill="FFFFFF"/>
              <w:spacing w:before="225" w:after="225" w:line="276"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bCs/>
                <w:color w:val="0F0F0F"/>
                <w:sz w:val="24"/>
                <w:szCs w:val="24"/>
                <w:lang w:eastAsia="pl-PL"/>
              </w:rPr>
              <w:t>W systemie eWUŚ, potwierdzającym prawo do świadczeń medycznych, pojawi się informacja o kwarantannie.</w:t>
            </w:r>
          </w:p>
          <w:p w:rsidR="00A8706A" w:rsidRPr="00BC290A" w:rsidRDefault="00A8706A" w:rsidP="00185905">
            <w:pPr>
              <w:spacing w:line="276" w:lineRule="auto"/>
              <w:rPr>
                <w:rFonts w:ascii="Times New Roman" w:hAnsi="Times New Roman" w:cs="Times New Roman"/>
                <w:sz w:val="24"/>
                <w:szCs w:val="24"/>
              </w:rPr>
            </w:pPr>
          </w:p>
        </w:tc>
      </w:tr>
      <w:tr w:rsidR="00A8706A"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MZ z dnia 24 marca 2020 r. zmieniające rozporządzenie w sprawie ogłoszenia na obszarze Rzeczypospolitej Polskiej stanu epidemii</w:t>
            </w:r>
          </w:p>
        </w:tc>
        <w:tc>
          <w:tcPr>
            <w:tcW w:w="994" w:type="dxa"/>
            <w:gridSpan w:val="2"/>
            <w:shd w:val="clear" w:color="auto" w:fill="auto"/>
          </w:tcPr>
          <w:p w:rsidR="00A8706A"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A8706A" w:rsidRPr="00BC290A" w:rsidRDefault="00984AF2" w:rsidP="00984AF2">
            <w:pPr>
              <w:spacing w:line="276" w:lineRule="auto"/>
              <w:rPr>
                <w:rFonts w:ascii="Times New Roman" w:hAnsi="Times New Roman" w:cs="Times New Roman"/>
                <w:sz w:val="24"/>
                <w:szCs w:val="24"/>
              </w:rPr>
            </w:pPr>
            <w:r w:rsidRPr="00BC290A">
              <w:rPr>
                <w:rFonts w:ascii="Times New Roman" w:hAnsi="Times New Roman" w:cs="Times New Roman"/>
                <w:sz w:val="24"/>
                <w:szCs w:val="24"/>
              </w:rPr>
              <w:t>Dopuszczalność pracy wolontariuszy przy pracy nad zwalczaniem epidemii</w:t>
            </w:r>
          </w:p>
        </w:tc>
      </w:tr>
      <w:tr w:rsidR="007F75E4"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7F75E4" w:rsidRPr="00BC290A" w:rsidRDefault="007F75E4"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7F75E4" w:rsidRPr="00BC290A" w:rsidRDefault="007F75E4" w:rsidP="00185905">
            <w:pPr>
              <w:spacing w:line="276" w:lineRule="auto"/>
              <w:rPr>
                <w:rFonts w:ascii="Times New Roman" w:hAnsi="Times New Roman" w:cs="Times New Roman"/>
                <w:sz w:val="24"/>
                <w:szCs w:val="24"/>
              </w:rPr>
            </w:pPr>
            <w:r w:rsidRPr="00BC290A">
              <w:rPr>
                <w:rFonts w:ascii="Times New Roman" w:hAnsi="Times New Roman" w:cs="Times New Roman"/>
                <w:sz w:val="24"/>
                <w:szCs w:val="24"/>
              </w:rPr>
              <w:t xml:space="preserve">Komunikat Centrali NFZ </w:t>
            </w:r>
            <w:r w:rsidRPr="00BC290A">
              <w:rPr>
                <w:rFonts w:ascii="Times New Roman" w:eastAsia="Times New Roman" w:hAnsi="Times New Roman" w:cs="Times New Roman"/>
                <w:b/>
                <w:bCs/>
                <w:sz w:val="24"/>
                <w:szCs w:val="24"/>
                <w:lang w:eastAsia="pl-PL"/>
              </w:rPr>
              <w:t>dotyczący realizacji i rozliczania świadczeń w rodzaju Leczenie szpitalne – programy lekowe oraz Leczenie szpitalne – chemioterapia w związku z zapobieganiem, przeciwdziałaniem i zwalczaniem COVID-19</w:t>
            </w:r>
          </w:p>
          <w:p w:rsidR="007F75E4" w:rsidRPr="00BC290A" w:rsidRDefault="007F75E4" w:rsidP="00185905">
            <w:pPr>
              <w:spacing w:line="276" w:lineRule="auto"/>
              <w:rPr>
                <w:rFonts w:ascii="Times New Roman" w:hAnsi="Times New Roman" w:cs="Times New Roman"/>
                <w:sz w:val="24"/>
                <w:szCs w:val="24"/>
              </w:rPr>
            </w:pPr>
          </w:p>
        </w:tc>
        <w:tc>
          <w:tcPr>
            <w:tcW w:w="994" w:type="dxa"/>
            <w:gridSpan w:val="2"/>
            <w:shd w:val="clear" w:color="auto" w:fill="auto"/>
          </w:tcPr>
          <w:p w:rsidR="007F75E4"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7F75E4" w:rsidRPr="00BC290A" w:rsidRDefault="007F75E4"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W celu minimalizacji ryzyka transmisji infekcji COViD-19 poprzez ograniczanie osobistych kontaktów z pacjentami, Centrala NFZ wskazuje na możliwość wykonywania i rozliczania porad lekarskich, realizowanych w ramach umów o udzielanie świadczeń opieki zdrowotnej w rodzaju Leczenie szpitalne – programy lekowe oraz Leczenie szpitalne – chemioterapia, z wykorzystaniem systemów teleinformatycznych lub innych systemów łączności.</w:t>
            </w:r>
          </w:p>
          <w:p w:rsidR="007F75E4" w:rsidRPr="00BC290A" w:rsidRDefault="007F75E4" w:rsidP="00185905">
            <w:pPr>
              <w:numPr>
                <w:ilvl w:val="0"/>
                <w:numId w:val="19"/>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Wizyty kontrolne u pacjentów w stanie stabilnym mogą zostać udzielone w formie konsultacji telefonicznych z wykorzystaniem systemów teleinformatycznych lub innych systemów łączności. Odpowiednia adnotacja o sposobie udzielenia świadczenia powinna znaleźć się w dokumentacji medycznej pacjenta.</w:t>
            </w:r>
            <w:r w:rsidRPr="00BC290A">
              <w:rPr>
                <w:rFonts w:ascii="Times New Roman" w:eastAsia="Times New Roman" w:hAnsi="Times New Roman" w:cs="Times New Roman"/>
                <w:sz w:val="24"/>
                <w:szCs w:val="24"/>
                <w:lang w:eastAsia="pl-PL"/>
              </w:rPr>
              <w:br/>
              <w:t>Przy sprawozdawaniu w raporcie statystycznym opisanych wyżej porad, świadczeniodawca obowiązany jest sprawozdać dane zgodne z przepisami zarządzenia regulującego zasady rozliczania świadczeń w danym rodzaju, z zastrzeżeniem, że wśród kodów istotnych procedur medycznych, wskazać należy: 89.0099 - Porada lekarska za pośrednictwem systemów teleinformatycznych lub systemów łączności.</w:t>
            </w:r>
          </w:p>
          <w:p w:rsidR="007F75E4" w:rsidRPr="00BC290A" w:rsidRDefault="007F75E4" w:rsidP="00185905">
            <w:pPr>
              <w:numPr>
                <w:ilvl w:val="0"/>
                <w:numId w:val="20"/>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Teleporady mogą być udzielane, sprawozdawane lub rozliczane wyłącznie w sytuacji, gdy zakres niezbędnych czynności do zrealizowania na rzecz pacjenta, nie wymaga osobistej obecności personelu medycznego.</w:t>
            </w:r>
          </w:p>
          <w:p w:rsidR="007F75E4" w:rsidRPr="00BC290A" w:rsidRDefault="007F75E4" w:rsidP="00185905">
            <w:pPr>
              <w:numPr>
                <w:ilvl w:val="0"/>
                <w:numId w:val="21"/>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U pacjentów w stanie stabilnym, na podstawie decyzji lekarza prowadzącego leczenie, dopuszcza </w:t>
            </w:r>
            <w:r w:rsidRPr="00BC290A">
              <w:rPr>
                <w:rFonts w:ascii="Times New Roman" w:eastAsia="Times New Roman" w:hAnsi="Times New Roman" w:cs="Times New Roman"/>
                <w:sz w:val="24"/>
                <w:szCs w:val="24"/>
                <w:lang w:eastAsia="pl-PL"/>
              </w:rPr>
              <w:lastRenderedPageBreak/>
              <w:t>się przesunięcie terminu zarówno badania lekarskiego jak wybranych badań diagnostycznych. Adnotacja o odroczeniu badań powinna znaleźć się w dokumentacji medycznej pacjenta.</w:t>
            </w:r>
          </w:p>
          <w:p w:rsidR="007F75E4" w:rsidRPr="00BC290A" w:rsidRDefault="007F75E4"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Powyższe zasady mają zastosowanie w odniesieniu do świadczeń realizowanych przez personel lekarski wyłącznie na rzecz pacjentów kontynuujących leczenie, zgodnie z ustalonym planem terapeutycznym, adekwatnie do stanu klinicznego pacjenta.</w:t>
            </w:r>
          </w:p>
          <w:p w:rsidR="007F75E4" w:rsidRPr="00BC290A" w:rsidRDefault="007F75E4" w:rsidP="00185905">
            <w:pPr>
              <w:spacing w:line="276" w:lineRule="auto"/>
              <w:rPr>
                <w:rFonts w:ascii="Times New Roman" w:hAnsi="Times New Roman" w:cs="Times New Roman"/>
                <w:sz w:val="24"/>
                <w:szCs w:val="24"/>
              </w:rPr>
            </w:pPr>
          </w:p>
        </w:tc>
      </w:tr>
      <w:tr w:rsidR="007F75E4"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7F75E4" w:rsidRPr="00BC290A" w:rsidRDefault="007F75E4"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7F75E4" w:rsidRPr="00BC290A" w:rsidRDefault="007F75E4" w:rsidP="00185905">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 xml:space="preserve">Komunikat </w:t>
            </w:r>
            <w:r w:rsidR="00063C4C" w:rsidRPr="00BC290A">
              <w:rPr>
                <w:rFonts w:ascii="Times New Roman" w:eastAsia="Times New Roman" w:hAnsi="Times New Roman" w:cs="Times New Roman"/>
                <w:b/>
                <w:bCs/>
                <w:sz w:val="24"/>
                <w:szCs w:val="24"/>
                <w:lang w:eastAsia="pl-PL"/>
              </w:rPr>
              <w:t xml:space="preserve">Centrali NFZ </w:t>
            </w:r>
            <w:r w:rsidRPr="00BC290A">
              <w:rPr>
                <w:rFonts w:ascii="Times New Roman" w:eastAsia="Times New Roman" w:hAnsi="Times New Roman" w:cs="Times New Roman"/>
                <w:b/>
                <w:bCs/>
                <w:sz w:val="24"/>
                <w:szCs w:val="24"/>
                <w:lang w:eastAsia="pl-PL"/>
              </w:rPr>
              <w:t>do świadczeniodawców udzielających świadczeń  w rodzaju podstawowa opieka zdrowotna i ambulatoryjna opieka specjalistyczna</w:t>
            </w:r>
          </w:p>
          <w:p w:rsidR="007F75E4" w:rsidRPr="00BC290A" w:rsidRDefault="007F75E4" w:rsidP="00185905">
            <w:pPr>
              <w:spacing w:line="276" w:lineRule="auto"/>
              <w:rPr>
                <w:rFonts w:ascii="Times New Roman" w:hAnsi="Times New Roman" w:cs="Times New Roman"/>
                <w:sz w:val="24"/>
                <w:szCs w:val="24"/>
              </w:rPr>
            </w:pPr>
          </w:p>
        </w:tc>
        <w:tc>
          <w:tcPr>
            <w:tcW w:w="994" w:type="dxa"/>
            <w:gridSpan w:val="2"/>
            <w:shd w:val="clear" w:color="auto" w:fill="auto"/>
          </w:tcPr>
          <w:p w:rsidR="007F75E4" w:rsidRPr="00BC290A" w:rsidRDefault="00063C4C"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063C4C" w:rsidRPr="00BC290A" w:rsidRDefault="00063C4C"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Centrala NFZ przypomina:</w:t>
            </w:r>
          </w:p>
          <w:p w:rsidR="00063C4C" w:rsidRPr="00BC290A" w:rsidRDefault="00063C4C" w:rsidP="00185905">
            <w:pPr>
              <w:numPr>
                <w:ilvl w:val="0"/>
                <w:numId w:val="22"/>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na podstawie rozporządzenia Ministra Zdrowia z dnia 24 września 2013 roku sprawie świadczeń gwarantowanych z zakresu podstawowej opieki zdrowotnej, zarządzenia Nr 177/2019/DSOZ Prezesa NFZ z dnia 30 grudnia 2019 roku w sprawie warunków zawierania i realizacji świadczeń w zakresie podstawowej opieki zdrowotnej oraz postanowień umowy o udzielanie świadczeń zawartej z Narodowym Funduszem Zdrowia </w:t>
            </w:r>
            <w:r w:rsidRPr="00BC290A">
              <w:rPr>
                <w:rFonts w:ascii="Times New Roman" w:eastAsia="Times New Roman" w:hAnsi="Times New Roman" w:cs="Times New Roman"/>
                <w:b/>
                <w:sz w:val="24"/>
                <w:szCs w:val="24"/>
                <w:lang w:eastAsia="pl-PL"/>
              </w:rPr>
              <w:t>świadczeniodawca zapewnia dostępność do świadczeń: lekarza POZ, pielęgniarki POZ i położnej POZ</w:t>
            </w:r>
            <w:r w:rsidRPr="00BC290A">
              <w:rPr>
                <w:rFonts w:ascii="Times New Roman" w:eastAsia="Times New Roman" w:hAnsi="Times New Roman" w:cs="Times New Roman"/>
                <w:sz w:val="24"/>
                <w:szCs w:val="24"/>
                <w:lang w:eastAsia="pl-PL"/>
              </w:rPr>
              <w:t> </w:t>
            </w:r>
            <w:r w:rsidRPr="00BC290A">
              <w:rPr>
                <w:rFonts w:ascii="Times New Roman" w:eastAsia="Times New Roman" w:hAnsi="Times New Roman" w:cs="Times New Roman"/>
                <w:b/>
                <w:bCs/>
                <w:sz w:val="24"/>
                <w:szCs w:val="24"/>
                <w:lang w:eastAsia="pl-PL"/>
              </w:rPr>
              <w:t>w miejscu ich udzielania</w:t>
            </w:r>
            <w:r w:rsidRPr="00BC290A">
              <w:rPr>
                <w:rFonts w:ascii="Times New Roman" w:eastAsia="Times New Roman" w:hAnsi="Times New Roman" w:cs="Times New Roman"/>
                <w:sz w:val="24"/>
                <w:szCs w:val="24"/>
                <w:lang w:eastAsia="pl-PL"/>
              </w:rPr>
              <w:t> </w:t>
            </w:r>
            <w:r w:rsidRPr="00BC290A">
              <w:rPr>
                <w:rFonts w:ascii="Times New Roman" w:eastAsia="Times New Roman" w:hAnsi="Times New Roman" w:cs="Times New Roman"/>
                <w:b/>
                <w:bCs/>
                <w:sz w:val="24"/>
                <w:szCs w:val="24"/>
                <w:lang w:eastAsia="pl-PL"/>
              </w:rPr>
              <w:t>od poniedziałku do piątku, w godzinach pomiędzy 8.00 a 18.00, z wyłączeniem dni ustawowo wolnych od pracy</w:t>
            </w:r>
            <w:r w:rsidRPr="00BC290A">
              <w:rPr>
                <w:rFonts w:ascii="Times New Roman" w:eastAsia="Times New Roman" w:hAnsi="Times New Roman" w:cs="Times New Roman"/>
                <w:sz w:val="24"/>
                <w:szCs w:val="24"/>
                <w:lang w:eastAsia="pl-PL"/>
              </w:rPr>
              <w:t>, zgodnie z harmonogramem pracy świadczeniodawcy.</w:t>
            </w:r>
          </w:p>
          <w:p w:rsidR="00063C4C" w:rsidRPr="00BC290A" w:rsidRDefault="00063C4C" w:rsidP="00185905">
            <w:pPr>
              <w:numPr>
                <w:ilvl w:val="0"/>
                <w:numId w:val="22"/>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świadczeniodawca udzielający świadczeń z zakresu ambulatoryjnej opieki specjalistycznej zobowiązany jest udzielać świadczeń zgodnie z harmonogramem stanowiącym załącznik do umowy. </w:t>
            </w:r>
            <w:r w:rsidRPr="00BC290A">
              <w:rPr>
                <w:rFonts w:ascii="Times New Roman" w:eastAsia="Times New Roman" w:hAnsi="Times New Roman" w:cs="Times New Roman"/>
                <w:b/>
                <w:sz w:val="24"/>
                <w:szCs w:val="24"/>
                <w:lang w:eastAsia="pl-PL"/>
              </w:rPr>
              <w:t xml:space="preserve">Zgodnie z § 9 ust. 5 Ogólnych warunków umów o udzielanie świadczeń opieki zdrowotnej w przypadku braku możliwości udzielania świadczeń, którego nie można było wcześniej przewidzieć, świadczeniodawca niezwłocznie powinien powiadomić oddział wojewódzki Funduszu o tym zdarzeniu. Należy jednak przypomnieć, że powyższa norma zobowiązuje świadczeniodawcę do </w:t>
            </w:r>
            <w:r w:rsidRPr="00BC290A">
              <w:rPr>
                <w:rFonts w:ascii="Times New Roman" w:eastAsia="Times New Roman" w:hAnsi="Times New Roman" w:cs="Times New Roman"/>
                <w:b/>
                <w:sz w:val="24"/>
                <w:szCs w:val="24"/>
                <w:lang w:eastAsia="pl-PL"/>
              </w:rPr>
              <w:lastRenderedPageBreak/>
              <w:t>niezwłocznego podjęcia czynności w celu zachowania ciągłości udzielania świadczeń.</w:t>
            </w:r>
            <w:r w:rsidRPr="00BC290A">
              <w:rPr>
                <w:rFonts w:ascii="Times New Roman" w:eastAsia="Times New Roman" w:hAnsi="Times New Roman" w:cs="Times New Roman"/>
                <w:sz w:val="24"/>
                <w:szCs w:val="24"/>
                <w:lang w:eastAsia="pl-PL"/>
              </w:rPr>
              <w:t xml:space="preserve"> Tym samym, w celu zachowania ciągłości, a jednocześnie uwzględniając ryzyko transmisji zakażenia COViD-19, świadczeniodawca powinien niezwłocznie dokonać zmian w organizacji przyjęć, umożliwiających kontynuację udzielania świadczeń za pomocą systemów teleinformatycznych lub innych systemów łączności oraz osobiście w sytuacjach tego wymagających.</w:t>
            </w:r>
          </w:p>
          <w:p w:rsidR="00063C4C" w:rsidRPr="00BC290A" w:rsidRDefault="00063C4C"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Jednocześnie Centrala NFZ zwraca uwagę, że </w:t>
            </w:r>
            <w:r w:rsidRPr="00BC290A">
              <w:rPr>
                <w:rFonts w:ascii="Times New Roman" w:eastAsia="Times New Roman" w:hAnsi="Times New Roman" w:cs="Times New Roman"/>
                <w:b/>
                <w:sz w:val="24"/>
                <w:szCs w:val="24"/>
                <w:lang w:eastAsia="pl-PL"/>
              </w:rPr>
              <w:t>teleporady</w:t>
            </w:r>
            <w:r w:rsidRPr="00BC290A">
              <w:rPr>
                <w:rFonts w:ascii="Times New Roman" w:eastAsia="Times New Roman" w:hAnsi="Times New Roman" w:cs="Times New Roman"/>
                <w:sz w:val="24"/>
                <w:szCs w:val="24"/>
                <w:lang w:eastAsia="pl-PL"/>
              </w:rPr>
              <w:t xml:space="preserve"> mogą być udzielane, </w:t>
            </w:r>
            <w:r w:rsidRPr="00BC290A">
              <w:rPr>
                <w:rFonts w:ascii="Times New Roman" w:eastAsia="Times New Roman" w:hAnsi="Times New Roman" w:cs="Times New Roman"/>
                <w:b/>
                <w:bCs/>
                <w:sz w:val="24"/>
                <w:szCs w:val="24"/>
                <w:u w:val="single"/>
                <w:lang w:eastAsia="pl-PL"/>
              </w:rPr>
              <w:t>wyłącznie w sytuacji, gdy ocena stanu zdrowia i zakres niezbędnych czynności do zrealizowania na rzecz pacjenta, nie wymaga osobistej obecności personelu medycznego.</w:t>
            </w:r>
          </w:p>
          <w:p w:rsidR="007F75E4" w:rsidRPr="00BC290A" w:rsidRDefault="007F75E4" w:rsidP="00185905">
            <w:pPr>
              <w:spacing w:line="276" w:lineRule="auto"/>
              <w:rPr>
                <w:rFonts w:ascii="Times New Roman" w:hAnsi="Times New Roman" w:cs="Times New Roman"/>
                <w:sz w:val="24"/>
                <w:szCs w:val="24"/>
              </w:rPr>
            </w:pPr>
          </w:p>
        </w:tc>
      </w:tr>
      <w:tr w:rsidR="00852C3F"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852C3F" w:rsidRPr="00BC290A" w:rsidRDefault="00852C3F"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52C3F" w:rsidRPr="00BC290A" w:rsidRDefault="00852C3F" w:rsidP="00185905">
            <w:pPr>
              <w:shd w:val="clear" w:color="auto" w:fill="FFFFFF"/>
              <w:spacing w:before="225" w:after="225" w:line="276" w:lineRule="auto"/>
              <w:outlineLvl w:val="2"/>
              <w:rPr>
                <w:rFonts w:ascii="Times New Roman" w:eastAsia="Times New Roman" w:hAnsi="Times New Roman" w:cs="Times New Roman"/>
                <w:b/>
                <w:bCs/>
                <w:sz w:val="24"/>
                <w:szCs w:val="24"/>
                <w:lang w:eastAsia="pl-PL"/>
              </w:rPr>
            </w:pPr>
            <w:r w:rsidRPr="00BC290A">
              <w:rPr>
                <w:rFonts w:ascii="Times New Roman" w:hAnsi="Times New Roman" w:cs="Times New Roman"/>
                <w:color w:val="212121"/>
                <w:sz w:val="24"/>
                <w:szCs w:val="24"/>
                <w:shd w:val="clear" w:color="auto" w:fill="FFFFFF"/>
              </w:rPr>
              <w:t>Zalecenia PTEiLChZ, Konsultanta Krajowego w dziedzinie chorób zakaźnych i Głównego Inspektora Sanitarnego dotyczące postępowania z chorymi zakażonymi SARS-CoV-2, którzy nie wymagają hospitalizacji (komunikat GIS)</w:t>
            </w:r>
          </w:p>
        </w:tc>
        <w:tc>
          <w:tcPr>
            <w:tcW w:w="994" w:type="dxa"/>
            <w:gridSpan w:val="2"/>
            <w:shd w:val="clear" w:color="auto" w:fill="auto"/>
          </w:tcPr>
          <w:p w:rsidR="00852C3F" w:rsidRPr="00BC290A" w:rsidRDefault="00852C3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25.03.</w:t>
            </w:r>
          </w:p>
          <w:p w:rsidR="00852C3F" w:rsidRPr="00BC290A" w:rsidRDefault="00852C3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852C3F" w:rsidRPr="00BC290A" w:rsidRDefault="000F26F9" w:rsidP="00185905">
            <w:pPr>
              <w:shd w:val="clear" w:color="auto" w:fill="FFFFFF"/>
              <w:spacing w:before="100" w:beforeAutospacing="1" w:after="100" w:afterAutospacing="1" w:line="276" w:lineRule="auto"/>
              <w:rPr>
                <w:rFonts w:ascii="Times New Roman" w:eastAsia="Times New Roman" w:hAnsi="Times New Roman" w:cs="Times New Roman"/>
                <w:b/>
                <w:bCs/>
                <w:sz w:val="24"/>
                <w:szCs w:val="24"/>
                <w:lang w:eastAsia="pl-PL"/>
              </w:rPr>
            </w:pPr>
            <w:hyperlink r:id="rId14" w:history="1">
              <w:r w:rsidR="00852C3F" w:rsidRPr="00BC290A">
                <w:rPr>
                  <w:rFonts w:ascii="Times New Roman" w:hAnsi="Times New Roman" w:cs="Times New Roman"/>
                  <w:color w:val="0000FF"/>
                  <w:sz w:val="24"/>
                  <w:szCs w:val="24"/>
                  <w:u w:val="single"/>
                </w:rPr>
                <w:t>https://gis.gov.pl/aktualnosci/zalecenia-pteilchz-konsultanta-krajowego-w-dziedzinie-chorob-zakaznych-i-glownego-inspektora-sanitarnego-dotyczace-postepowania-z-chorymi-zakazonymi-sars-cov-2-ktorzy-nie-wymagaja-hospitalizacji/</w:t>
              </w:r>
            </w:hyperlink>
          </w:p>
        </w:tc>
      </w:tr>
      <w:tr w:rsidR="00852C3F"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852C3F" w:rsidRPr="00BC290A" w:rsidRDefault="00852C3F"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52C3F" w:rsidRPr="008F7109" w:rsidRDefault="00301DA0" w:rsidP="00185905">
            <w:pPr>
              <w:shd w:val="clear" w:color="auto" w:fill="FFFFFF"/>
              <w:spacing w:before="225" w:after="225" w:line="276" w:lineRule="auto"/>
              <w:outlineLvl w:val="2"/>
              <w:rPr>
                <w:rFonts w:ascii="Times New Roman" w:hAnsi="Times New Roman" w:cs="Times New Roman"/>
                <w:color w:val="212121"/>
                <w:sz w:val="24"/>
                <w:szCs w:val="24"/>
                <w:shd w:val="clear" w:color="auto" w:fill="FFFFFF"/>
              </w:rPr>
            </w:pPr>
            <w:r w:rsidRPr="008F7109">
              <w:rPr>
                <w:rFonts w:ascii="Times New Roman" w:hAnsi="Times New Roman" w:cs="Times New Roman"/>
                <w:sz w:val="24"/>
                <w:szCs w:val="24"/>
              </w:rPr>
              <w:t>Rozporządzenie Ministra Zdrowia z dnia 26 marca 2020 r. zmieniające rozporządzenie w sprawie szkolenia pielęgniarek i położnych dokonujących przetaczania krwi i jej składników</w:t>
            </w:r>
          </w:p>
        </w:tc>
        <w:tc>
          <w:tcPr>
            <w:tcW w:w="994" w:type="dxa"/>
            <w:gridSpan w:val="2"/>
            <w:shd w:val="clear" w:color="auto" w:fill="auto"/>
          </w:tcPr>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27.03.</w:t>
            </w:r>
          </w:p>
          <w:p w:rsidR="00852C3F"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zaświadczeń o odbyciu szkolenia pielęgniarek i położnych dokonujących przetaczania krwi i jej składników</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W zmienianym rozporządzeniu dodaje się:</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 6a.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1. W przypadku stanu zagrożenia epidemicznego albo stanu epidemii ważność zaświadczeń wydanych na podstawie § 6 ust. 1 ulega przedłużeniu o sześć miesięcy, licząc od dnia upływu ich ważności.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2. W przypadku niebezpieczeństwa szerzenia się zakażenia lub choroby zakaźnej, które może stanowić zagrożenie dla zdrowia publicznego, w szczególności </w:t>
            </w:r>
            <w:r w:rsidRPr="008F7109">
              <w:rPr>
                <w:rFonts w:ascii="Times New Roman" w:hAnsi="Times New Roman" w:cs="Times New Roman"/>
                <w:sz w:val="24"/>
                <w:szCs w:val="24"/>
              </w:rPr>
              <w:lastRenderedPageBreak/>
              <w:t xml:space="preserve">wystąpienia choroby szczególnie niebezpiecznej i wysoce zakaźnej w rozumieniu art. 2 pkt 4 ustawy z dnia 5 grudnia 2008 r. o zapobieganiu oraz zwalczaniu zakażeń i chorób zakaźnych u ludzi (Dz. U. z 2019 r. poz. 1239 i 1495 oraz z 2020 r. poz. 284, 322 i 374) albo innych nadzwyczajnych okoliczności zagrażających życiu i zdrowiu wielu osób kierownik jednostki organizacyjnej publicznej służby krwi, który wydał zaświadczenie, o którym mowa w § 6 ust. 1, może podjąć decyzję o jego przedłużeniu o sześć miesięcy, licząc od dnia upływu jego ważności.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3. W przypadku nieustania okoliczności będących podstawą przedłużenia ważności zaświadczeń w sposób, o którym mowa w ust. 1 i 2, ważność zaświadczeń może zostać przedłużona o dalszy czas określony nieprzekraczający trzech miesięcy. Decyzję w tym zakresie podejmuje kierownik jednostki organizacyjnej publicznej służby krwi, który wydał zaświadczenie, o którym mowa w § 6 ust. 1.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4. W przypadku gdy ostatni dzień ważności zaświadczenia, o którym mowa w § 6 ust. 1, upływa w okresie trzech miesięcy od ustania okoliczności, o których mowa w ust. 1 i 2, ważność zaświadczenia może zostać przedłużona o 3 miesiące przez kierownika jednostki organizacyjnej publicznej służby krwi, który je wydał, jeżeli w tym okresie nie jest możliwe przeprowadzenie szkolenia uzupełniającego, o którym mowa w § 2 ust. 3. </w:t>
            </w:r>
          </w:p>
          <w:p w:rsidR="00852C3F"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5. Wniosek o przedłużenie ważności zaświadczenia, o którym mowa w ust. 4, należy złożyć najwcześniej na 30 dni przed upływem ważności zaświadczenia, nie później jednak niż w ostatnim dniu okresu ważności.”.</w:t>
            </w:r>
          </w:p>
        </w:tc>
      </w:tr>
      <w:tr w:rsidR="00301DA0"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301DA0" w:rsidRPr="00BC290A" w:rsidRDefault="00301DA0"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301DA0" w:rsidRPr="008F7109" w:rsidRDefault="00301DA0" w:rsidP="00185905">
            <w:pPr>
              <w:shd w:val="clear" w:color="auto" w:fill="FFFFFF"/>
              <w:spacing w:before="225" w:after="225" w:line="276" w:lineRule="auto"/>
              <w:outlineLvl w:val="2"/>
              <w:rPr>
                <w:rFonts w:ascii="Times New Roman" w:hAnsi="Times New Roman" w:cs="Times New Roman"/>
                <w:sz w:val="24"/>
                <w:szCs w:val="24"/>
              </w:rPr>
            </w:pPr>
            <w:r w:rsidRPr="008F7109">
              <w:rPr>
                <w:rFonts w:ascii="Times New Roman" w:hAnsi="Times New Roman" w:cs="Times New Roman"/>
                <w:sz w:val="24"/>
                <w:szCs w:val="24"/>
              </w:rPr>
              <w:t xml:space="preserve">Rozporządzenie MZ z dnia 26 marca 2020 r. zmieniające rozporządzenie w sprawie leczenia krwią i jej składnikami w podmiotach leczniczych wykonujących działalność leczniczą w rodzaju stacjonarne i </w:t>
            </w:r>
            <w:r w:rsidRPr="008F7109">
              <w:rPr>
                <w:rFonts w:ascii="Times New Roman" w:hAnsi="Times New Roman" w:cs="Times New Roman"/>
                <w:sz w:val="24"/>
                <w:szCs w:val="24"/>
              </w:rPr>
              <w:lastRenderedPageBreak/>
              <w:t>całodobowe świadczenia zdrowotne</w:t>
            </w:r>
          </w:p>
        </w:tc>
        <w:tc>
          <w:tcPr>
            <w:tcW w:w="994" w:type="dxa"/>
            <w:gridSpan w:val="2"/>
            <w:shd w:val="clear" w:color="auto" w:fill="auto"/>
          </w:tcPr>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27.03.</w:t>
            </w:r>
          </w:p>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301DA0" w:rsidRPr="008F7109" w:rsidRDefault="00301DA0" w:rsidP="00301DA0">
            <w:pPr>
              <w:shd w:val="clear" w:color="auto" w:fill="FFFFFF"/>
              <w:spacing w:before="100" w:beforeAutospacing="1" w:after="100" w:afterAutospacing="1" w:line="276" w:lineRule="auto"/>
              <w:rPr>
                <w:rFonts w:ascii="Times New Roman" w:hAnsi="Times New Roman" w:cs="Times New Roman"/>
                <w:b/>
                <w:sz w:val="24"/>
                <w:szCs w:val="24"/>
              </w:rPr>
            </w:pPr>
            <w:r w:rsidRPr="008F7109">
              <w:rPr>
                <w:rFonts w:ascii="Times New Roman" w:hAnsi="Times New Roman" w:cs="Times New Roman"/>
                <w:b/>
                <w:sz w:val="24"/>
                <w:szCs w:val="24"/>
              </w:rPr>
              <w:t>Możliwość przesunięcia terminu kontroli</w:t>
            </w:r>
          </w:p>
          <w:p w:rsidR="00301DA0" w:rsidRPr="008F7109" w:rsidRDefault="00301DA0" w:rsidP="00301DA0">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W zmienianym rozporządzeniu dodaje się:</w:t>
            </w:r>
          </w:p>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 8a. 1. W przypadku stanu zagrożenia epidemicznego lub stanu epidemii albo w razie niebezpieczeństwa szerzenia się zakażenia lub choroby zakaźnej, które może stanowić zagrożenie dla zdrowia publicznego, w szczególności wystąpienia choroby szczególnie niebezpiecznej i wysoce zakaźnej w rozumieniu art. 2 pkt 4 ustawy z dnia 5 grudnia </w:t>
            </w:r>
            <w:r w:rsidRPr="008F7109">
              <w:rPr>
                <w:rFonts w:ascii="Times New Roman" w:hAnsi="Times New Roman" w:cs="Times New Roman"/>
                <w:sz w:val="24"/>
                <w:szCs w:val="24"/>
              </w:rPr>
              <w:lastRenderedPageBreak/>
              <w:t xml:space="preserve">2008 r. o zapobieganiu oraz zwalczaniu zakażeń i chorób zakaźnych u ludzi (Dz. U. z 2019 r. poz. 1239 i 1495 oraz z 2020 r. poz. 284, 322 i 374) lub innych nadzwyczajnych okoliczności zagrażających zdrowiu i życiu wielu osób kierownik właściwej jednostki organizacyjnej publicznej służby krwi może przesunąć termin kontroli, o której mowa w § 8 ust. 6, jednorazowo o okres nieprzekraczający sześciu miesięcy, licząc od dnia upływu dwóch lat od ostatniej kontroli. </w:t>
            </w:r>
          </w:p>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sz w:val="24"/>
                <w:szCs w:val="24"/>
              </w:rPr>
              <w:t>2. W przypadku nieustania okoliczności będących podstawą przesunięcia terminu kontroli w czasie, o który został przesunięty termin kontroli, kierownik właściwej jednostki organizacyjnej publicznej służby krwi może powtórnie przesunąć termin kontroli o okres nieprzekraczający trzech miesięcy.”</w:t>
            </w:r>
          </w:p>
        </w:tc>
      </w:tr>
      <w:tr w:rsidR="00E3122A"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E3122A" w:rsidRPr="00BC290A" w:rsidRDefault="00E3122A"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3122A" w:rsidRPr="008F7109" w:rsidRDefault="00E3122A" w:rsidP="00185905">
            <w:pPr>
              <w:shd w:val="clear" w:color="auto" w:fill="FFFFFF"/>
              <w:spacing w:before="225" w:after="225" w:line="276" w:lineRule="auto"/>
              <w:outlineLvl w:val="2"/>
              <w:rPr>
                <w:rFonts w:ascii="Times New Roman" w:hAnsi="Times New Roman" w:cs="Times New Roman"/>
                <w:sz w:val="24"/>
                <w:szCs w:val="24"/>
              </w:rPr>
            </w:pPr>
            <w:r w:rsidRPr="008F7109">
              <w:rPr>
                <w:rFonts w:ascii="Times New Roman" w:hAnsi="Times New Roman" w:cs="Times New Roman"/>
                <w:sz w:val="24"/>
                <w:szCs w:val="24"/>
              </w:rPr>
              <w:t>Rozporządzenie MZ z dnia 26 marca 2020 r. w sprawie standardu organizacyjnego opieki w izolatoriach</w:t>
            </w:r>
          </w:p>
        </w:tc>
        <w:tc>
          <w:tcPr>
            <w:tcW w:w="994" w:type="dxa"/>
            <w:gridSpan w:val="2"/>
            <w:shd w:val="clear" w:color="auto" w:fill="auto"/>
          </w:tcPr>
          <w:p w:rsidR="00E3122A" w:rsidRPr="008F7109" w:rsidRDefault="00E3122A" w:rsidP="00E3122A">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28.03.</w:t>
            </w:r>
          </w:p>
          <w:p w:rsidR="00E3122A" w:rsidRPr="008F7109" w:rsidRDefault="00E3122A" w:rsidP="00E3122A">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E3122A" w:rsidRPr="008F7109" w:rsidRDefault="00E3122A" w:rsidP="00E3122A">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Określa się standard organizacyjny opieki w izolatorium sprawowanej w związku z przeciwdziałaniem zakażeniu wirusem SARS-CoV-2: </w:t>
            </w:r>
            <w:hyperlink r:id="rId15" w:history="1">
              <w:r w:rsidRPr="008F7109">
                <w:rPr>
                  <w:rFonts w:ascii="Times New Roman" w:hAnsi="Times New Roman" w:cs="Times New Roman"/>
                  <w:color w:val="0000FF"/>
                  <w:sz w:val="24"/>
                  <w:szCs w:val="24"/>
                  <w:u w:val="single"/>
                </w:rPr>
                <w:t>http://www.dziennikustaw.gov.pl/D2020000053901.pdf</w:t>
              </w:r>
            </w:hyperlink>
          </w:p>
          <w:p w:rsidR="00E3122A" w:rsidRPr="008F7109" w:rsidRDefault="00E3122A" w:rsidP="00E3122A">
            <w:pPr>
              <w:shd w:val="clear" w:color="auto" w:fill="FFFFFF"/>
              <w:spacing w:before="100" w:beforeAutospacing="1" w:after="100" w:afterAutospacing="1" w:line="276" w:lineRule="auto"/>
              <w:rPr>
                <w:rFonts w:ascii="Times New Roman" w:hAnsi="Times New Roman" w:cs="Times New Roman"/>
                <w:b/>
                <w:sz w:val="24"/>
                <w:szCs w:val="24"/>
              </w:rPr>
            </w:pPr>
            <w:r w:rsidRPr="008F7109">
              <w:rPr>
                <w:rFonts w:ascii="Times New Roman" w:hAnsi="Times New Roman" w:cs="Times New Roman"/>
                <w:sz w:val="24"/>
                <w:szCs w:val="24"/>
              </w:rPr>
              <w:t>IV. 1) Wedle tego standardu: wizyta pielęgniarska – nie rzadziej niż dwa razy na dobę, w godzinach przedpołudniowych i popołudniowych; w ramach wizyty jest dokonywana ocena stanu ogólnego i pomiar temperatury ciała osoby izolowanej oraz w razie potrzeby, w porozumieniu z lekarzem, zlecenie lub zmiana zleconych przez lekarza leków;</w:t>
            </w:r>
          </w:p>
        </w:tc>
      </w:tr>
      <w:tr w:rsidR="002A1B70"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A1B70" w:rsidRPr="00BC290A" w:rsidRDefault="002A1B70"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A1B70" w:rsidRPr="008F7109" w:rsidRDefault="002A1B70" w:rsidP="002A1B70">
            <w:pPr>
              <w:shd w:val="clear" w:color="auto" w:fill="FFFFFF"/>
              <w:spacing w:before="225" w:after="225"/>
              <w:outlineLvl w:val="3"/>
              <w:rPr>
                <w:rFonts w:ascii="Times New Roman" w:eastAsia="Times New Roman" w:hAnsi="Times New Roman" w:cs="Times New Roman"/>
                <w:color w:val="0F0F0F"/>
                <w:sz w:val="24"/>
                <w:szCs w:val="24"/>
                <w:lang w:eastAsia="pl-PL"/>
              </w:rPr>
            </w:pPr>
            <w:r w:rsidRPr="008F7109">
              <w:rPr>
                <w:rFonts w:ascii="Times New Roman" w:eastAsia="Times New Roman" w:hAnsi="Times New Roman" w:cs="Times New Roman"/>
                <w:bCs/>
                <w:color w:val="0F0F0F"/>
                <w:sz w:val="24"/>
                <w:szCs w:val="24"/>
                <w:lang w:eastAsia="pl-PL"/>
              </w:rPr>
              <w:t>Komunikat Centrali NFZ dla świadczeniodawców realizujących program pilotażowy POZ PLUS</w:t>
            </w:r>
          </w:p>
          <w:p w:rsidR="002A1B70" w:rsidRPr="008F7109" w:rsidRDefault="002A1B70" w:rsidP="00185905">
            <w:pPr>
              <w:shd w:val="clear" w:color="auto" w:fill="FFFFFF"/>
              <w:spacing w:before="225" w:after="225" w:line="276" w:lineRule="auto"/>
              <w:outlineLvl w:val="2"/>
              <w:rPr>
                <w:rFonts w:ascii="Times New Roman" w:hAnsi="Times New Roman" w:cs="Times New Roman"/>
                <w:sz w:val="24"/>
                <w:szCs w:val="24"/>
              </w:rPr>
            </w:pPr>
          </w:p>
        </w:tc>
        <w:tc>
          <w:tcPr>
            <w:tcW w:w="994" w:type="dxa"/>
            <w:gridSpan w:val="2"/>
            <w:shd w:val="clear" w:color="auto" w:fill="auto"/>
          </w:tcPr>
          <w:p w:rsidR="002A1B70" w:rsidRPr="008F7109" w:rsidRDefault="002A1B70"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w:t>
            </w:r>
            <w:r w:rsidR="004A4988" w:rsidRPr="008F7109">
              <w:rPr>
                <w:rFonts w:ascii="Times New Roman" w:eastAsia="Times New Roman" w:hAnsi="Times New Roman" w:cs="Times New Roman"/>
                <w:sz w:val="24"/>
                <w:szCs w:val="24"/>
                <w:lang w:eastAsia="pl-PL"/>
              </w:rPr>
              <w:t>7</w:t>
            </w:r>
            <w:r w:rsidRPr="008F7109">
              <w:rPr>
                <w:rFonts w:ascii="Times New Roman" w:eastAsia="Times New Roman" w:hAnsi="Times New Roman" w:cs="Times New Roman"/>
                <w:sz w:val="24"/>
                <w:szCs w:val="24"/>
                <w:lang w:eastAsia="pl-PL"/>
              </w:rPr>
              <w:t>.03.20 2020 r.</w:t>
            </w:r>
          </w:p>
        </w:tc>
        <w:tc>
          <w:tcPr>
            <w:tcW w:w="5805" w:type="dxa"/>
            <w:gridSpan w:val="2"/>
            <w:shd w:val="clear" w:color="auto" w:fill="auto"/>
          </w:tcPr>
          <w:p w:rsidR="002A1B70" w:rsidRPr="008F7109" w:rsidRDefault="002A1B70" w:rsidP="002A1B70">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shd w:val="clear" w:color="auto" w:fill="FFFFFF"/>
              </w:rPr>
              <w:t>W celu minimalizacji ryzyka transmisji infekcji COViD-19 oraz zaleceniami Centrali NFZ dotyczącymi ograniczanie osobistych kontaktów z pacjentami, wskazano na możliwość </w:t>
            </w:r>
            <w:r w:rsidRPr="008F7109">
              <w:rPr>
                <w:rStyle w:val="Pogrubienie"/>
                <w:rFonts w:ascii="Times New Roman" w:hAnsi="Times New Roman" w:cs="Times New Roman"/>
                <w:b w:val="0"/>
                <w:sz w:val="24"/>
                <w:szCs w:val="24"/>
                <w:shd w:val="clear" w:color="auto" w:fill="FFFFFF"/>
              </w:rPr>
              <w:t>czasowych odstępstw w realizacji programu pilotażowego POZ PLUS. Szczegóły komunikatu</w:t>
            </w:r>
            <w:r w:rsidRPr="008F7109">
              <w:rPr>
                <w:rStyle w:val="Pogrubienie"/>
                <w:rFonts w:ascii="Times New Roman" w:hAnsi="Times New Roman" w:cs="Times New Roman"/>
                <w:sz w:val="24"/>
                <w:szCs w:val="24"/>
                <w:shd w:val="clear" w:color="auto" w:fill="FFFFFF"/>
              </w:rPr>
              <w:t xml:space="preserve">: </w:t>
            </w:r>
            <w:hyperlink r:id="rId16" w:history="1">
              <w:r w:rsidRPr="008F7109">
                <w:rPr>
                  <w:rFonts w:ascii="Times New Roman" w:hAnsi="Times New Roman" w:cs="Times New Roman"/>
                  <w:sz w:val="24"/>
                  <w:szCs w:val="24"/>
                  <w:u w:val="single"/>
                </w:rPr>
                <w:t>https://www.nfz.gov.pl/aktualnosci/aktualnosci-centrali/komunikat-dla-swiadczeniodawcow-dot-poz-plus,7674.html</w:t>
              </w:r>
            </w:hyperlink>
          </w:p>
        </w:tc>
      </w:tr>
      <w:tr w:rsidR="00927B2E"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927B2E" w:rsidRPr="00BC290A" w:rsidRDefault="00927B2E"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27B2E" w:rsidRPr="008F7109" w:rsidRDefault="000F26F9" w:rsidP="00927B2E">
            <w:pPr>
              <w:pStyle w:val="Akapitzlist"/>
              <w:numPr>
                <w:ilvl w:val="0"/>
                <w:numId w:val="23"/>
              </w:numPr>
              <w:jc w:val="both"/>
              <w:rPr>
                <w:rFonts w:ascii="Times New Roman" w:hAnsi="Times New Roman" w:cs="Times New Roman"/>
                <w:sz w:val="24"/>
                <w:szCs w:val="24"/>
              </w:rPr>
            </w:pPr>
            <w:hyperlink r:id="rId17" w:history="1">
              <w:r w:rsidR="00927B2E" w:rsidRPr="008F7109">
                <w:rPr>
                  <w:rStyle w:val="Hipercze"/>
                  <w:rFonts w:ascii="Times New Roman" w:hAnsi="Times New Roman" w:cs="Times New Roman"/>
                  <w:color w:val="auto"/>
                  <w:sz w:val="24"/>
                  <w:szCs w:val="24"/>
                  <w:u w:val="none"/>
                </w:rPr>
                <w:t>Rozporządzenie Ministra Zdrowia z dnia 27 marca 2020 r. zmieniające rozporządzenie w sprawie ogólnych warunków umów o udzielanie świadczeń opieki zdrowotnej</w:t>
              </w:r>
            </w:hyperlink>
          </w:p>
          <w:p w:rsidR="00927B2E" w:rsidRPr="008F7109" w:rsidRDefault="000F26F9" w:rsidP="00927B2E">
            <w:pPr>
              <w:pStyle w:val="Akapitzlist"/>
              <w:numPr>
                <w:ilvl w:val="0"/>
                <w:numId w:val="23"/>
              </w:numPr>
              <w:jc w:val="both"/>
              <w:rPr>
                <w:rFonts w:ascii="Times New Roman" w:hAnsi="Times New Roman" w:cs="Times New Roman"/>
                <w:sz w:val="24"/>
                <w:szCs w:val="24"/>
              </w:rPr>
            </w:pPr>
            <w:hyperlink r:id="rId18" w:history="1">
              <w:r w:rsidR="00927B2E" w:rsidRPr="008F7109">
                <w:rPr>
                  <w:rStyle w:val="Hipercze"/>
                  <w:rFonts w:ascii="Times New Roman" w:hAnsi="Times New Roman" w:cs="Times New Roman"/>
                  <w:color w:val="auto"/>
                  <w:sz w:val="24"/>
                  <w:szCs w:val="24"/>
                  <w:u w:val="none"/>
                </w:rPr>
                <w:t xml:space="preserve">Rozporządzenie Ministra Zdrowia z dnia 27 marca 2020 r. zmieniające rozporządzenie w </w:t>
              </w:r>
              <w:r w:rsidR="00927B2E" w:rsidRPr="008F7109">
                <w:rPr>
                  <w:rStyle w:val="Hipercze"/>
                  <w:rFonts w:ascii="Times New Roman" w:hAnsi="Times New Roman" w:cs="Times New Roman"/>
                  <w:color w:val="auto"/>
                  <w:sz w:val="24"/>
                  <w:szCs w:val="24"/>
                  <w:u w:val="none"/>
                </w:rPr>
                <w:lastRenderedPageBreak/>
                <w:t>sprawie ogólnych warunków umów o udzielanie świadczeń opieki zdrowotnej</w:t>
              </w:r>
            </w:hyperlink>
          </w:p>
          <w:p w:rsidR="00927B2E" w:rsidRPr="008F7109" w:rsidRDefault="00927B2E" w:rsidP="00840BBB">
            <w:pPr>
              <w:pStyle w:val="Akapitzlist"/>
              <w:ind w:left="360"/>
              <w:jc w:val="both"/>
              <w:rPr>
                <w:rFonts w:ascii="Times New Roman" w:eastAsia="Times New Roman" w:hAnsi="Times New Roman" w:cs="Times New Roman"/>
                <w:bCs/>
                <w:color w:val="0F0F0F"/>
                <w:sz w:val="24"/>
                <w:szCs w:val="24"/>
                <w:lang w:eastAsia="pl-PL"/>
              </w:rPr>
            </w:pPr>
          </w:p>
        </w:tc>
        <w:tc>
          <w:tcPr>
            <w:tcW w:w="994" w:type="dxa"/>
            <w:gridSpan w:val="2"/>
            <w:shd w:val="clear" w:color="auto" w:fill="auto"/>
          </w:tcPr>
          <w:p w:rsidR="00927B2E" w:rsidRPr="008F7109" w:rsidRDefault="00927B2E"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1.04.</w:t>
            </w:r>
          </w:p>
          <w:p w:rsidR="00927B2E" w:rsidRPr="008F7109" w:rsidRDefault="00927B2E"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927B2E" w:rsidRPr="008F7109" w:rsidRDefault="00927B2E" w:rsidP="00927B2E">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shd w:val="clear" w:color="auto" w:fill="FFFFFF"/>
              </w:rPr>
              <w:t xml:space="preserve">Zespół  </w:t>
            </w:r>
            <w:r w:rsidR="00840BBB" w:rsidRPr="008F7109">
              <w:rPr>
                <w:rFonts w:ascii="Times New Roman" w:hAnsi="Times New Roman" w:cs="Times New Roman"/>
                <w:sz w:val="24"/>
                <w:szCs w:val="24"/>
                <w:shd w:val="clear" w:color="auto" w:fill="FFFFFF"/>
              </w:rPr>
              <w:t xml:space="preserve">2 </w:t>
            </w:r>
            <w:r w:rsidRPr="008F7109">
              <w:rPr>
                <w:rFonts w:ascii="Times New Roman" w:hAnsi="Times New Roman" w:cs="Times New Roman"/>
                <w:sz w:val="24"/>
                <w:szCs w:val="24"/>
                <w:shd w:val="clear" w:color="auto" w:fill="FFFFFF"/>
              </w:rPr>
              <w:t>(</w:t>
            </w:r>
            <w:r w:rsidR="00CA4323" w:rsidRPr="008F7109">
              <w:rPr>
                <w:rFonts w:ascii="Times New Roman" w:hAnsi="Times New Roman" w:cs="Times New Roman"/>
                <w:sz w:val="24"/>
                <w:szCs w:val="24"/>
                <w:shd w:val="clear" w:color="auto" w:fill="FFFFFF"/>
              </w:rPr>
              <w:t>dwóc</w:t>
            </w:r>
            <w:r w:rsidRPr="008F7109">
              <w:rPr>
                <w:rFonts w:ascii="Times New Roman" w:hAnsi="Times New Roman" w:cs="Times New Roman"/>
                <w:sz w:val="24"/>
                <w:szCs w:val="24"/>
                <w:shd w:val="clear" w:color="auto" w:fill="FFFFFF"/>
              </w:rPr>
              <w:t xml:space="preserve">h) rozporządzeń stanowiących gwarancję </w:t>
            </w:r>
            <w:r w:rsidRPr="008F7109">
              <w:rPr>
                <w:rFonts w:ascii="Times New Roman" w:hAnsi="Times New Roman" w:cs="Times New Roman"/>
                <w:sz w:val="24"/>
                <w:szCs w:val="24"/>
              </w:rPr>
              <w:t xml:space="preserve">przeznaczania przez świadczeniobiorców środków otrzymanych w ramach umowy o udzielanie świadczeń opieki zdrowotnej w rodzaju leczenie szpitalne oraz ratownictwo medyczne, w taki sposób, aby zapewnić średni wzrost miesięcznego wynagrodzenia, w tym składki na ubezpieczenie społeczne, Fundusz Pracy, Fundusz </w:t>
            </w:r>
            <w:r w:rsidRPr="008F7109">
              <w:rPr>
                <w:rFonts w:ascii="Times New Roman" w:hAnsi="Times New Roman" w:cs="Times New Roman"/>
                <w:sz w:val="24"/>
                <w:szCs w:val="24"/>
              </w:rPr>
              <w:lastRenderedPageBreak/>
              <w:t>Solidarnościowy oraz Fundusz Emerytur Pomostowych dla:</w:t>
            </w:r>
          </w:p>
          <w:p w:rsidR="00840BBB" w:rsidRPr="008F7109" w:rsidRDefault="00840BBB" w:rsidP="00927B2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ratowników medycznych udzielających świadczeń opieki zdrowotnej w ramach umów w rodzaju leczenie szpitalne, zatrudnionych w: a) szpitalnych oddziałach ratunkowych -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ratowników medycznych udzielających świadczeń opieki zdrowotnej w ramach umów w rodzaju leczenie szpitalne, zatrudnionych w: b) izbach przyjęć szpitali posiadających w lokalizacji tej izby oddziały niezbędne do funkcjonowania szpitalnego oddziału ratunkowego, o których mowa w przepisach wydanych na podstawie art. 34 ustawy z dnia 8 września 2006 r. o Państwowym Ratownictwie Medycznym (Dz. U. z 2019 r. poz. 993 i 1590)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1a) ratowników medycznych udzielających świadczeń opieki zdrowotnej w ramach umów w rodzaju leczenie szpitalne, innych niż wymienieni powyżej  - w przeliczeniu na jeden etat albo równoważnik etatu w wysokości 1.200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1b) ratowników medycznych zatrudnionych na stanowiskach kierowniczych u dysponentów zespołów ratownictwa medycznego, na których są wykonywane zadania polegające na kierowaniu i zarządzaniu innymi ratownikami medycznymi lub dyspozytorami medycznymi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b/>
                <w:bCs/>
                <w:sz w:val="24"/>
                <w:szCs w:val="24"/>
              </w:rPr>
            </w:pPr>
            <w:r w:rsidRPr="008F7109">
              <w:rPr>
                <w:rFonts w:ascii="Times New Roman" w:hAnsi="Times New Roman" w:cs="Times New Roman"/>
                <w:b/>
                <w:bCs/>
                <w:sz w:val="24"/>
                <w:szCs w:val="24"/>
              </w:rPr>
              <w:t xml:space="preserve">2) </w:t>
            </w:r>
            <w:r w:rsidRPr="008F7109">
              <w:rPr>
                <w:rFonts w:ascii="Times New Roman" w:hAnsi="Times New Roman" w:cs="Times New Roman"/>
                <w:sz w:val="24"/>
                <w:szCs w:val="24"/>
              </w:rPr>
              <w:t>ratowników medycznych oraz dyspozytorów medycznych udzielających świadczeń opieki zdrowotnej w ramach umów w rodzaju ratownictwo medyczne, z wyłączeniem dyspozytorów medycznych będących pielęgniarkami systemu Państwowe Ratownictwo Medyczne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b/>
                <w:bCs/>
                <w:sz w:val="24"/>
                <w:szCs w:val="24"/>
              </w:rPr>
            </w:pPr>
            <w:bookmarkStart w:id="4" w:name="mip46631876"/>
            <w:bookmarkEnd w:id="4"/>
            <w:r w:rsidRPr="008F7109">
              <w:rPr>
                <w:rFonts w:ascii="Times New Roman" w:hAnsi="Times New Roman" w:cs="Times New Roman"/>
                <w:b/>
                <w:bCs/>
                <w:sz w:val="24"/>
                <w:szCs w:val="24"/>
              </w:rPr>
              <w:t>3)</w:t>
            </w:r>
            <w:r w:rsidRPr="008F7109">
              <w:rPr>
                <w:rFonts w:ascii="Times New Roman" w:hAnsi="Times New Roman" w:cs="Times New Roman"/>
                <w:sz w:val="24"/>
                <w:szCs w:val="24"/>
              </w:rPr>
              <w:t xml:space="preserve">ratowników medycznych oraz pielęgniarek systemu Państwowe Ratownictwo Medyczne wykonujących zawód w zespole ratownictwa medycznego u podwykonawcy - w </w:t>
            </w:r>
            <w:r w:rsidRPr="008F7109">
              <w:rPr>
                <w:rFonts w:ascii="Times New Roman" w:hAnsi="Times New Roman" w:cs="Times New Roman"/>
                <w:sz w:val="24"/>
                <w:szCs w:val="24"/>
              </w:rPr>
              <w:lastRenderedPageBreak/>
              <w:t>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bookmarkStart w:id="5" w:name="mip46631877"/>
            <w:bookmarkEnd w:id="5"/>
            <w:r w:rsidRPr="008F7109">
              <w:rPr>
                <w:rFonts w:ascii="Times New Roman" w:hAnsi="Times New Roman" w:cs="Times New Roman"/>
                <w:sz w:val="24"/>
                <w:szCs w:val="24"/>
              </w:rPr>
              <w:t>- w przeliczeniu na liczbę etatów albo równoważników etatów.</w:t>
            </w:r>
          </w:p>
          <w:p w:rsidR="00927B2E" w:rsidRPr="008F7109" w:rsidRDefault="00927B2E" w:rsidP="00840BBB">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rPr>
              <w:t>w okresie 1 stycznia 2020 r. do dnia 31 grudnia 2020 r</w:t>
            </w:r>
          </w:p>
        </w:tc>
      </w:tr>
      <w:tr w:rsidR="00840BBB"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840BBB" w:rsidRPr="00BC290A" w:rsidRDefault="00840BBB"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40BBB" w:rsidRPr="008F7109" w:rsidRDefault="000F26F9" w:rsidP="003169D6">
            <w:pPr>
              <w:jc w:val="both"/>
              <w:rPr>
                <w:rFonts w:ascii="Times New Roman" w:hAnsi="Times New Roman" w:cs="Times New Roman"/>
                <w:sz w:val="24"/>
                <w:szCs w:val="24"/>
              </w:rPr>
            </w:pPr>
            <w:hyperlink r:id="rId19" w:history="1">
              <w:r w:rsidR="003169D6" w:rsidRPr="008F7109">
                <w:rPr>
                  <w:rStyle w:val="Hipercze"/>
                  <w:rFonts w:ascii="Times New Roman" w:hAnsi="Times New Roman" w:cs="Times New Roman"/>
                  <w:color w:val="auto"/>
                  <w:sz w:val="24"/>
                  <w:szCs w:val="24"/>
                  <w:u w:val="none"/>
                </w:rPr>
                <w:t>Rozporządzenie Ministra Zdrowia z dnia 27 marca 2020 r. zmieniające rozporządzenie w sprawie ogólnych warunków umów o udzielanie świadczeń opieki zdrowotnej</w:t>
              </w:r>
            </w:hyperlink>
          </w:p>
        </w:tc>
        <w:tc>
          <w:tcPr>
            <w:tcW w:w="994" w:type="dxa"/>
            <w:gridSpan w:val="2"/>
            <w:shd w:val="clear" w:color="auto" w:fill="auto"/>
          </w:tcPr>
          <w:p w:rsidR="00840BBB" w:rsidRPr="008F7109" w:rsidRDefault="003169D6" w:rsidP="002665EC">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1.04.2020 r.</w:t>
            </w:r>
          </w:p>
        </w:tc>
        <w:tc>
          <w:tcPr>
            <w:tcW w:w="5805" w:type="dxa"/>
            <w:gridSpan w:val="2"/>
            <w:shd w:val="clear" w:color="auto" w:fill="auto"/>
          </w:tcPr>
          <w:p w:rsidR="003169D6" w:rsidRPr="008F7109" w:rsidRDefault="00473E5E" w:rsidP="002665E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Gwarancje wypłaty zaległych podwyżek wynagrodzeń dla pielęgniarek i ustalenie kwot podwyżek za bieżący</w:t>
            </w:r>
            <w:r w:rsidR="003D66BF" w:rsidRPr="008F7109">
              <w:rPr>
                <w:rFonts w:ascii="Times New Roman" w:hAnsi="Times New Roman" w:cs="Times New Roman"/>
                <w:b/>
                <w:sz w:val="24"/>
                <w:szCs w:val="24"/>
              </w:rPr>
              <w:t xml:space="preserve"> okres</w:t>
            </w:r>
            <w:r w:rsidRPr="008F7109">
              <w:rPr>
                <w:rFonts w:ascii="Times New Roman" w:hAnsi="Times New Roman" w:cs="Times New Roman"/>
                <w:b/>
                <w:sz w:val="24"/>
                <w:szCs w:val="24"/>
              </w:rPr>
              <w:t xml:space="preserve"> i gwarancji ich wypłaty</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Dyrektor właściwego oddziału wojewódzkiego Narodowego Funduszu Zdrowia jest obowiązany do przedstawienia świadczeniodawcy zmiany umowy o udzielanie świadczeń opieki zdrowotnej, obejmującej: </w:t>
            </w:r>
          </w:p>
          <w:p w:rsidR="006534D3" w:rsidRPr="008F7109" w:rsidRDefault="003169D6" w:rsidP="002665EC">
            <w:pPr>
              <w:shd w:val="clear" w:color="auto" w:fill="FFFFFF"/>
              <w:spacing w:line="276" w:lineRule="auto"/>
              <w:jc w:val="both"/>
              <w:rPr>
                <w:rFonts w:ascii="Times New Roman" w:eastAsia="Times New Roman" w:hAnsi="Times New Roman" w:cs="Times New Roman"/>
                <w:b/>
                <w:bCs/>
                <w:color w:val="333333"/>
                <w:sz w:val="24"/>
                <w:szCs w:val="24"/>
                <w:lang w:eastAsia="pl-PL"/>
              </w:rPr>
            </w:pPr>
            <w:r w:rsidRPr="008F7109">
              <w:rPr>
                <w:rFonts w:ascii="Times New Roman" w:hAnsi="Times New Roman" w:cs="Times New Roman"/>
                <w:sz w:val="24"/>
                <w:szCs w:val="24"/>
              </w:rPr>
              <w:t xml:space="preserve">1) wysokość dodatkowych środków na świadczenia opieki zdrowotnej udzielane przez pielęgniarki i położne w okresie od dnia 1 kwietnia 2020 r. do dnia 31 grudnia 2020 r., w sposób gwarantujący wypłatę kwot, o których mowa w § 4 ust. 5 pkt 3 i § 4a rozporządzenia Ministra Zdrowia z dnia 14 października 2015 r. zmieniającego rozporządzenie w sprawie ogólnych warunków umów o udzielanie świadczeń opieki zdrowotnej (Dz. U. poz. 1628 oraz z 2018 r. poz. 1681) </w:t>
            </w:r>
            <w:r w:rsidR="006534D3" w:rsidRPr="008F7109">
              <w:rPr>
                <w:rFonts w:ascii="Times New Roman" w:hAnsi="Times New Roman" w:cs="Times New Roman"/>
                <w:sz w:val="24"/>
                <w:szCs w:val="24"/>
              </w:rPr>
              <w:t xml:space="preserve">- </w:t>
            </w:r>
            <w:r w:rsidR="006534D3" w:rsidRPr="008F7109">
              <w:rPr>
                <w:rFonts w:ascii="Times New Roman" w:eastAsia="Times New Roman" w:hAnsi="Times New Roman" w:cs="Times New Roman"/>
                <w:bCs/>
                <w:color w:val="333333"/>
                <w:sz w:val="24"/>
                <w:szCs w:val="24"/>
                <w:lang w:eastAsia="pl-PL"/>
              </w:rPr>
              <w:t xml:space="preserve">tj. </w:t>
            </w:r>
            <w:r w:rsidR="00C94BFA" w:rsidRPr="008F7109">
              <w:rPr>
                <w:rFonts w:ascii="Times New Roman" w:eastAsia="Times New Roman" w:hAnsi="Times New Roman" w:cs="Times New Roman"/>
                <w:bCs/>
                <w:color w:val="333333"/>
                <w:sz w:val="24"/>
                <w:szCs w:val="24"/>
                <w:lang w:eastAsia="pl-PL"/>
              </w:rPr>
              <w:t>dla pielęgniarek zatrudnionych  w ramach umowy o pracę, stosunku służbowego, umowy cyw</w:t>
            </w:r>
            <w:r w:rsidR="00C94BFA" w:rsidRPr="008F7109">
              <w:rPr>
                <w:rFonts w:ascii="Times New Roman" w:hAnsi="Times New Roman" w:cs="Times New Roman"/>
                <w:color w:val="333333"/>
                <w:sz w:val="24"/>
                <w:szCs w:val="24"/>
                <w:shd w:val="clear" w:color="auto" w:fill="FFFFFF"/>
              </w:rPr>
              <w:t>ilnoprawnej i realizujących świadczenia opieki zdrowotnej oraz w formie indywidualnej praktyki pielęgniarki i położnej wyłącznie w przedsiębiorstwie podmiotu leczniczego albo indywidualnej specjalistycznej praktyki pielęgniarki i położnej wyłącznie w przedsiębiorstwie podmiotu leczniczego kwoty:</w:t>
            </w:r>
          </w:p>
          <w:p w:rsidR="006534D3" w:rsidRPr="008F7109" w:rsidRDefault="00C94BFA" w:rsidP="002665EC">
            <w:pPr>
              <w:shd w:val="clear" w:color="auto" w:fill="FFFFFF"/>
              <w:spacing w:line="276" w:lineRule="auto"/>
              <w:jc w:val="both"/>
              <w:rPr>
                <w:rFonts w:ascii="Times New Roman" w:eastAsia="Times New Roman" w:hAnsi="Times New Roman" w:cs="Times New Roman"/>
                <w:b/>
                <w:color w:val="333333"/>
                <w:sz w:val="24"/>
                <w:szCs w:val="24"/>
                <w:lang w:eastAsia="pl-PL"/>
              </w:rPr>
            </w:pPr>
            <w:r w:rsidRPr="008F7109">
              <w:rPr>
                <w:rFonts w:ascii="Times New Roman" w:eastAsia="Times New Roman" w:hAnsi="Times New Roman" w:cs="Times New Roman"/>
                <w:b/>
                <w:color w:val="333333"/>
                <w:sz w:val="24"/>
                <w:szCs w:val="24"/>
                <w:lang w:eastAsia="pl-PL"/>
              </w:rPr>
              <w:t>-</w:t>
            </w:r>
            <w:r w:rsidR="006534D3" w:rsidRPr="008F7109">
              <w:rPr>
                <w:rFonts w:ascii="Times New Roman" w:eastAsia="Times New Roman" w:hAnsi="Times New Roman" w:cs="Times New Roman"/>
                <w:b/>
                <w:color w:val="333333"/>
                <w:sz w:val="24"/>
                <w:szCs w:val="24"/>
                <w:lang w:eastAsia="pl-PL"/>
              </w:rPr>
              <w:t xml:space="preserve">1200 zł </w:t>
            </w:r>
            <w:r w:rsidRPr="008F7109">
              <w:rPr>
                <w:rFonts w:ascii="Times New Roman" w:eastAsia="Times New Roman" w:hAnsi="Times New Roman" w:cs="Times New Roman"/>
                <w:b/>
                <w:color w:val="333333"/>
                <w:sz w:val="24"/>
                <w:szCs w:val="24"/>
                <w:lang w:eastAsia="pl-PL"/>
              </w:rPr>
              <w:t xml:space="preserve">miesięcznie </w:t>
            </w:r>
            <w:r w:rsidR="006534D3" w:rsidRPr="008F7109">
              <w:rPr>
                <w:rFonts w:ascii="Times New Roman" w:eastAsia="Times New Roman" w:hAnsi="Times New Roman" w:cs="Times New Roman"/>
                <w:b/>
                <w:color w:val="333333"/>
                <w:sz w:val="24"/>
                <w:szCs w:val="24"/>
                <w:lang w:eastAsia="pl-PL"/>
              </w:rPr>
              <w:t>od dnia 1 września 2017 r. do dnia 31 sierpnia 2018 r., w tym o kwotę, o której mowa w pkt 1;</w:t>
            </w:r>
          </w:p>
          <w:p w:rsidR="006534D3" w:rsidRPr="008F7109" w:rsidRDefault="00C94BFA" w:rsidP="002665EC">
            <w:pPr>
              <w:shd w:val="clear" w:color="auto" w:fill="FFFFFF"/>
              <w:spacing w:line="276" w:lineRule="auto"/>
              <w:jc w:val="both"/>
              <w:rPr>
                <w:rFonts w:ascii="Times New Roman" w:eastAsia="Times New Roman" w:hAnsi="Times New Roman" w:cs="Times New Roman"/>
                <w:b/>
                <w:bCs/>
                <w:color w:val="333333"/>
                <w:sz w:val="24"/>
                <w:szCs w:val="24"/>
                <w:lang w:eastAsia="pl-PL"/>
              </w:rPr>
            </w:pPr>
            <w:bookmarkStart w:id="6" w:name="mip32379021"/>
            <w:bookmarkEnd w:id="6"/>
            <w:r w:rsidRPr="008F7109">
              <w:rPr>
                <w:rFonts w:ascii="Times New Roman" w:eastAsia="Times New Roman" w:hAnsi="Times New Roman" w:cs="Times New Roman"/>
                <w:b/>
                <w:color w:val="333333"/>
                <w:sz w:val="24"/>
                <w:szCs w:val="24"/>
                <w:lang w:eastAsia="pl-PL"/>
              </w:rPr>
              <w:t>-</w:t>
            </w:r>
            <w:r w:rsidR="006534D3" w:rsidRPr="008F7109">
              <w:rPr>
                <w:rFonts w:ascii="Times New Roman" w:eastAsia="Times New Roman" w:hAnsi="Times New Roman" w:cs="Times New Roman"/>
                <w:b/>
                <w:color w:val="333333"/>
                <w:sz w:val="24"/>
                <w:szCs w:val="24"/>
                <w:lang w:eastAsia="pl-PL"/>
              </w:rPr>
              <w:t xml:space="preserve">1600 zł </w:t>
            </w:r>
            <w:r w:rsidRPr="008F7109">
              <w:rPr>
                <w:rFonts w:ascii="Times New Roman" w:eastAsia="Times New Roman" w:hAnsi="Times New Roman" w:cs="Times New Roman"/>
                <w:b/>
                <w:color w:val="333333"/>
                <w:sz w:val="24"/>
                <w:szCs w:val="24"/>
                <w:lang w:eastAsia="pl-PL"/>
              </w:rPr>
              <w:t xml:space="preserve">miesięcznie </w:t>
            </w:r>
            <w:r w:rsidR="006534D3" w:rsidRPr="008F7109">
              <w:rPr>
                <w:rFonts w:ascii="Times New Roman" w:eastAsia="Times New Roman" w:hAnsi="Times New Roman" w:cs="Times New Roman"/>
                <w:b/>
                <w:color w:val="333333"/>
                <w:sz w:val="24"/>
                <w:szCs w:val="24"/>
                <w:lang w:eastAsia="pl-PL"/>
              </w:rPr>
              <w:t xml:space="preserve">od dnia 1 września 2018 </w:t>
            </w:r>
            <w:r w:rsidR="002665EC" w:rsidRPr="008F7109">
              <w:rPr>
                <w:rFonts w:ascii="Times New Roman" w:eastAsia="Times New Roman" w:hAnsi="Times New Roman" w:cs="Times New Roman"/>
                <w:b/>
                <w:color w:val="333333"/>
                <w:sz w:val="24"/>
                <w:szCs w:val="24"/>
                <w:lang w:eastAsia="pl-PL"/>
              </w:rPr>
              <w:t>r. do dnia 31 sierpnia 2019 r.</w:t>
            </w:r>
          </w:p>
          <w:p w:rsidR="003169D6" w:rsidRPr="008F7109" w:rsidRDefault="006534D3"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color w:val="333333"/>
                <w:sz w:val="24"/>
                <w:szCs w:val="24"/>
                <w:shd w:val="clear" w:color="auto" w:fill="FFFFFF"/>
              </w:rPr>
              <w:t xml:space="preserve">Dla pielęgniarek i położnych zatrudnionych w ramach umowy o pracę i stosunku służbowego od dnia 1 lipca 2019 r. o kwotę w wysokości nie niższej niż </w:t>
            </w:r>
            <w:r w:rsidRPr="008F7109">
              <w:rPr>
                <w:rFonts w:ascii="Times New Roman" w:hAnsi="Times New Roman" w:cs="Times New Roman"/>
                <w:b/>
                <w:color w:val="333333"/>
                <w:sz w:val="24"/>
                <w:szCs w:val="24"/>
                <w:shd w:val="clear" w:color="auto" w:fill="FFFFFF"/>
              </w:rPr>
              <w:t>1200 zł miesięcznie</w:t>
            </w:r>
            <w:r w:rsidRPr="008F7109">
              <w:rPr>
                <w:rFonts w:ascii="Times New Roman" w:hAnsi="Times New Roman" w:cs="Times New Roman"/>
                <w:color w:val="333333"/>
                <w:sz w:val="24"/>
                <w:szCs w:val="24"/>
                <w:shd w:val="clear" w:color="auto" w:fill="FFFFFF"/>
              </w:rPr>
              <w:t xml:space="preserve">, przy czym od dnia 1 września 2018 r. o kwotę w wysokości nie niższej niż </w:t>
            </w:r>
            <w:r w:rsidRPr="008F7109">
              <w:rPr>
                <w:rFonts w:ascii="Times New Roman" w:hAnsi="Times New Roman" w:cs="Times New Roman"/>
                <w:b/>
                <w:color w:val="333333"/>
                <w:sz w:val="24"/>
                <w:szCs w:val="24"/>
                <w:shd w:val="clear" w:color="auto" w:fill="FFFFFF"/>
              </w:rPr>
              <w:t>1100 zł miesięcznie</w:t>
            </w:r>
            <w:r w:rsidRPr="008F7109">
              <w:rPr>
                <w:rFonts w:ascii="Times New Roman" w:hAnsi="Times New Roman" w:cs="Times New Roman"/>
                <w:color w:val="333333"/>
                <w:sz w:val="24"/>
                <w:szCs w:val="24"/>
                <w:shd w:val="clear" w:color="auto" w:fill="FFFFFF"/>
              </w:rPr>
              <w:t xml:space="preserve">, w przeliczeniu na pełen </w:t>
            </w:r>
            <w:r w:rsidRPr="008F7109">
              <w:rPr>
                <w:rFonts w:ascii="Times New Roman" w:hAnsi="Times New Roman" w:cs="Times New Roman"/>
                <w:color w:val="333333"/>
                <w:sz w:val="24"/>
                <w:szCs w:val="24"/>
                <w:shd w:val="clear" w:color="auto" w:fill="FFFFFF"/>
              </w:rPr>
              <w:lastRenderedPageBreak/>
              <w:t>etat pielęgniarki albo położnej, uwzględniając kwoty, o których mowa w powyżej.</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5. Dyrektor właściwego oddziału wojewódzkiego Narodowego Funduszu Zdrowia jest obowiązany do przedstawienia świadczeniodawcy posiadającego umowę o udzielanie świadczeń opieki zdrowotnej w rodzaju podstawowa opieka zdrowotna, w zakresie świadczeń, dla których jednostką rozliczeniową jest kapitacyjna stawka roczna, zmiany umowy o udzielanie świadczeń</w:t>
            </w:r>
            <w:r w:rsidR="0025310D" w:rsidRPr="008F7109">
              <w:rPr>
                <w:rFonts w:ascii="Times New Roman" w:hAnsi="Times New Roman" w:cs="Times New Roman"/>
                <w:sz w:val="24"/>
                <w:szCs w:val="24"/>
              </w:rPr>
              <w:t xml:space="preserve"> opieki zdrowotnej, obejmującej.</w:t>
            </w:r>
            <w:r w:rsidRPr="008F7109">
              <w:rPr>
                <w:rFonts w:ascii="Times New Roman" w:hAnsi="Times New Roman" w:cs="Times New Roman"/>
                <w:sz w:val="24"/>
                <w:szCs w:val="24"/>
              </w:rPr>
              <w:t xml:space="preserve"> </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 wysokość dodatkowych środków na świadczenia opieki zdrowotnej udzielane przez pielęgniarki i położne w okresie od dnia 1 kwietnia 2020 r. do dnia 31 grudnia 2020 r., w sposób gwarantujący wypłatę kwot, o których mowa w § 4 ust. 6 pkt 3 i § 4a rozporządzenia Ministra Zdrowia z dnia 14 października 2015 r. zmieniającego rozporządzenie w sprawie ogólnych warunków umów o udzielanie świadczeń opieki zdrowotnej</w:t>
            </w:r>
            <w:r w:rsidR="0025310D" w:rsidRPr="008F7109">
              <w:rPr>
                <w:rFonts w:ascii="Times New Roman" w:hAnsi="Times New Roman" w:cs="Times New Roman"/>
                <w:sz w:val="24"/>
                <w:szCs w:val="24"/>
              </w:rPr>
              <w:t>, tj. wszystkich wskazanych powyżej kwot.</w:t>
            </w:r>
            <w:r w:rsidRPr="008F7109">
              <w:rPr>
                <w:rFonts w:ascii="Times New Roman" w:hAnsi="Times New Roman" w:cs="Times New Roman"/>
                <w:sz w:val="24"/>
                <w:szCs w:val="24"/>
              </w:rPr>
              <w:t xml:space="preserve"> </w:t>
            </w:r>
          </w:p>
          <w:p w:rsidR="00840BBB"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rPr>
              <w:t>2) postanowienia o zwrocie środków określonych w pkt 1, w przypadku ich nieprzeznaczenia w sposób, o którym mowa w § 2 ust. 4‒8 rozporządzenia Ministra Zdrowia z dnia 14 października 2015 r. zmieniającego rozporządzenie w sprawie ogólnych warunków umów o udzielanie świadczeń opieki zdrowotnej, i karze umownej w wysokości do 5% tych środków.</w:t>
            </w:r>
          </w:p>
        </w:tc>
      </w:tr>
      <w:tr w:rsidR="00BC1655"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BC1655" w:rsidRPr="00BC290A" w:rsidRDefault="00BC1655"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BC1655" w:rsidRPr="008F7109" w:rsidRDefault="00BC1655" w:rsidP="00BC1655">
            <w:pPr>
              <w:shd w:val="clear" w:color="auto" w:fill="FFFFFF"/>
              <w:spacing w:before="225" w:after="225"/>
              <w:outlineLvl w:val="2"/>
              <w:rPr>
                <w:rFonts w:ascii="Times New Roman" w:eastAsia="Times New Roman" w:hAnsi="Times New Roman" w:cs="Times New Roman"/>
                <w:color w:val="0F0F0F"/>
                <w:sz w:val="24"/>
                <w:szCs w:val="24"/>
                <w:lang w:eastAsia="pl-PL"/>
              </w:rPr>
            </w:pPr>
            <w:r w:rsidRPr="008F7109">
              <w:rPr>
                <w:rFonts w:ascii="Times New Roman" w:eastAsia="Times New Roman" w:hAnsi="Times New Roman" w:cs="Times New Roman"/>
                <w:color w:val="0F0F0F"/>
                <w:sz w:val="24"/>
                <w:szCs w:val="24"/>
                <w:lang w:eastAsia="pl-PL"/>
              </w:rPr>
              <w:t>Komunikat Centrali NFZ: Pakiet instrumentów wzmacniających stabilność finansową świadczeniodawców</w:t>
            </w:r>
          </w:p>
          <w:p w:rsidR="00BC1655" w:rsidRPr="008F7109" w:rsidRDefault="00BC1655" w:rsidP="003169D6">
            <w:pPr>
              <w:jc w:val="both"/>
              <w:rPr>
                <w:rFonts w:ascii="Times New Roman" w:hAnsi="Times New Roman" w:cs="Times New Roman"/>
                <w:sz w:val="24"/>
                <w:szCs w:val="24"/>
              </w:rPr>
            </w:pPr>
          </w:p>
        </w:tc>
        <w:tc>
          <w:tcPr>
            <w:tcW w:w="994" w:type="dxa"/>
            <w:gridSpan w:val="2"/>
            <w:shd w:val="clear" w:color="auto" w:fill="auto"/>
          </w:tcPr>
          <w:p w:rsidR="00BC1655" w:rsidRPr="008F7109" w:rsidRDefault="00BC1655"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28.03.2020 r.</w:t>
            </w:r>
          </w:p>
        </w:tc>
        <w:tc>
          <w:tcPr>
            <w:tcW w:w="5805" w:type="dxa"/>
            <w:gridSpan w:val="2"/>
            <w:shd w:val="clear" w:color="auto" w:fill="auto"/>
          </w:tcPr>
          <w:p w:rsidR="00BC1655" w:rsidRPr="008F7109" w:rsidRDefault="00BC1655" w:rsidP="00927B2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Podsumowanie instrumentów prawnych wprowadzonych w celu zagwarantowania świadczeniodawcom stabilności finansowej, w tym </w:t>
            </w:r>
            <w:r w:rsidRPr="008F7109">
              <w:rPr>
                <w:rStyle w:val="Pogrubienie"/>
                <w:rFonts w:ascii="Times New Roman" w:hAnsi="Times New Roman" w:cs="Times New Roman"/>
                <w:b w:val="0"/>
                <w:sz w:val="24"/>
                <w:szCs w:val="24"/>
                <w:shd w:val="clear" w:color="auto" w:fill="FFFFFF"/>
              </w:rPr>
              <w:t>płatność rat kontraktowych niezależnie od poziomu realizacji świadczeń</w:t>
            </w:r>
            <w:r w:rsidR="00D72B71" w:rsidRPr="008F7109">
              <w:rPr>
                <w:rStyle w:val="Pogrubienie"/>
                <w:rFonts w:ascii="Times New Roman" w:hAnsi="Times New Roman" w:cs="Times New Roman"/>
                <w:b w:val="0"/>
                <w:sz w:val="24"/>
                <w:szCs w:val="24"/>
                <w:shd w:val="clear" w:color="auto" w:fill="FFFFFF"/>
              </w:rPr>
              <w:t>, mechanizm wyrównywania ryczałtu, zwiększenie częstotliwości rat kontaktowych i szybkości wypłat</w:t>
            </w:r>
            <w:r w:rsidRPr="008F7109">
              <w:rPr>
                <w:rFonts w:ascii="Times New Roman" w:hAnsi="Times New Roman" w:cs="Times New Roman"/>
                <w:b/>
                <w:sz w:val="24"/>
                <w:szCs w:val="24"/>
              </w:rPr>
              <w:t>:</w:t>
            </w:r>
          </w:p>
          <w:p w:rsidR="00BC1655" w:rsidRPr="008F7109" w:rsidRDefault="000F26F9" w:rsidP="00927B2E">
            <w:pPr>
              <w:shd w:val="clear" w:color="auto" w:fill="FFFFFF"/>
              <w:spacing w:before="100" w:beforeAutospacing="1" w:after="100" w:afterAutospacing="1" w:line="276" w:lineRule="auto"/>
              <w:jc w:val="both"/>
              <w:rPr>
                <w:rFonts w:ascii="Times New Roman" w:hAnsi="Times New Roman" w:cs="Times New Roman"/>
                <w:sz w:val="24"/>
                <w:szCs w:val="24"/>
              </w:rPr>
            </w:pPr>
            <w:hyperlink r:id="rId20" w:history="1">
              <w:r w:rsidR="00BC1655" w:rsidRPr="008F7109">
                <w:rPr>
                  <w:rFonts w:ascii="Times New Roman" w:hAnsi="Times New Roman" w:cs="Times New Roman"/>
                  <w:sz w:val="24"/>
                  <w:szCs w:val="24"/>
                  <w:u w:val="single"/>
                </w:rPr>
                <w:t>https://www.nfz.gov.pl/aktualnosci/aktualnosci-centrali/pakiet-instrumentow-wzmacniajacych-stabilnosc-finansowa-swiadczeniodawcow,7677.html</w:t>
              </w:r>
            </w:hyperlink>
          </w:p>
        </w:tc>
      </w:tr>
      <w:tr w:rsidR="002665EC"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665EC" w:rsidRPr="00BC290A" w:rsidRDefault="002665EC"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665EC" w:rsidRPr="008F7109" w:rsidRDefault="002665EC" w:rsidP="002665EC">
            <w:pPr>
              <w:rPr>
                <w:rFonts w:ascii="Times New Roman" w:hAnsi="Times New Roman" w:cs="Times New Roman"/>
                <w:sz w:val="24"/>
                <w:szCs w:val="24"/>
              </w:rPr>
            </w:pPr>
            <w:r w:rsidRPr="008F7109">
              <w:rPr>
                <w:rFonts w:ascii="Times New Roman" w:hAnsi="Times New Roman" w:cs="Times New Roman"/>
                <w:sz w:val="24"/>
                <w:szCs w:val="24"/>
              </w:rPr>
              <w:t xml:space="preserve">Zalecenia postępowania przy udzielaniu świadczeń stomatologicznych w sytuacji ogłoszonego na terenie Rzeczypospolitej Polskiej stanu </w:t>
            </w:r>
            <w:r w:rsidRPr="008F7109">
              <w:rPr>
                <w:rFonts w:ascii="Times New Roman" w:hAnsi="Times New Roman" w:cs="Times New Roman"/>
                <w:sz w:val="24"/>
                <w:szCs w:val="24"/>
              </w:rPr>
              <w:lastRenderedPageBreak/>
              <w:t>epidemii w związku z zakażeniami wirusem SARS-CoV-2</w:t>
            </w:r>
          </w:p>
          <w:p w:rsidR="002665EC" w:rsidRPr="008F7109" w:rsidRDefault="002665EC" w:rsidP="002665EC">
            <w:pPr>
              <w:rPr>
                <w:rFonts w:ascii="Times New Roman" w:hAnsi="Times New Roman" w:cs="Times New Roman"/>
                <w:sz w:val="24"/>
                <w:szCs w:val="24"/>
              </w:rPr>
            </w:pPr>
          </w:p>
        </w:tc>
        <w:tc>
          <w:tcPr>
            <w:tcW w:w="994" w:type="dxa"/>
            <w:gridSpan w:val="2"/>
            <w:shd w:val="clear" w:color="auto" w:fill="auto"/>
          </w:tcPr>
          <w:p w:rsidR="002665EC" w:rsidRPr="008F7109" w:rsidRDefault="002665EC"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26.03.2020 r.</w:t>
            </w:r>
          </w:p>
        </w:tc>
        <w:tc>
          <w:tcPr>
            <w:tcW w:w="5805" w:type="dxa"/>
            <w:gridSpan w:val="2"/>
            <w:shd w:val="clear" w:color="auto" w:fill="auto"/>
          </w:tcPr>
          <w:p w:rsidR="002665EC" w:rsidRPr="008F7109" w:rsidRDefault="000F26F9" w:rsidP="00927B2E">
            <w:pPr>
              <w:shd w:val="clear" w:color="auto" w:fill="FFFFFF"/>
              <w:spacing w:before="100" w:beforeAutospacing="1" w:after="100" w:afterAutospacing="1" w:line="276" w:lineRule="auto"/>
              <w:jc w:val="both"/>
              <w:rPr>
                <w:rFonts w:ascii="Times New Roman" w:hAnsi="Times New Roman" w:cs="Times New Roman"/>
                <w:sz w:val="24"/>
                <w:szCs w:val="24"/>
              </w:rPr>
            </w:pPr>
            <w:hyperlink r:id="rId21" w:history="1">
              <w:r w:rsidR="002665EC" w:rsidRPr="008F7109">
                <w:rPr>
                  <w:rStyle w:val="Hipercze"/>
                  <w:rFonts w:ascii="Times New Roman" w:hAnsi="Times New Roman" w:cs="Times New Roman"/>
                  <w:sz w:val="24"/>
                  <w:szCs w:val="24"/>
                </w:rPr>
                <w:t>https://www.gov.pl/web/zdrowie/zalecenia-postepowania-przy-udzielaniu-swiadczen-stomatologicznych-w-sytuacji-ogloszonego-na-terenie-rzeczypospolitej-polskiej-stanu-epidemii-w-zwiazku-z-zakazeniami-wirusem-sars-cov-2</w:t>
              </w:r>
            </w:hyperlink>
          </w:p>
        </w:tc>
      </w:tr>
      <w:tr w:rsidR="00250C2A"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50C2A" w:rsidRPr="00BC290A" w:rsidRDefault="00250C2A"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50C2A" w:rsidRPr="008F7109" w:rsidRDefault="00250C2A" w:rsidP="002665EC">
            <w:pPr>
              <w:rPr>
                <w:rFonts w:ascii="Times New Roman" w:hAnsi="Times New Roman" w:cs="Times New Roman"/>
                <w:sz w:val="24"/>
                <w:szCs w:val="24"/>
              </w:rPr>
            </w:pPr>
            <w:r w:rsidRPr="008F7109">
              <w:rPr>
                <w:rFonts w:ascii="Times New Roman" w:hAnsi="Times New Roman" w:cs="Times New Roman"/>
                <w:sz w:val="24"/>
                <w:szCs w:val="24"/>
              </w:rPr>
              <w:t>Rozporządzenie MZ z dnia 31 marca 2020 r. zmieniające rozporządzenie w sprawie ogłoszenia na obszarze Rzeczypospolitej Polskiej stanu epidemii</w:t>
            </w:r>
          </w:p>
        </w:tc>
        <w:tc>
          <w:tcPr>
            <w:tcW w:w="994" w:type="dxa"/>
            <w:gridSpan w:val="2"/>
            <w:shd w:val="clear" w:color="auto" w:fill="auto"/>
          </w:tcPr>
          <w:p w:rsidR="00250C2A" w:rsidRPr="008F7109" w:rsidRDefault="00250C2A"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31.03.</w:t>
            </w:r>
          </w:p>
          <w:p w:rsidR="00250C2A" w:rsidRPr="008F7109" w:rsidRDefault="00250C2A"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Wykreślenie regulacji zawartych w zm. rozporządzeniu z wyjątkiem ogłoszenia stanu epidemii,</w:t>
            </w:r>
          </w:p>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Przeniesienie regulacji zm. rozporządzenia do rozporządzenia, o którym mowa poniżej,</w:t>
            </w:r>
          </w:p>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Decyzje, polecenia, wytyczne i zalecenia wydane na podstawie zm. rozporządzenia zachowują ważność.</w:t>
            </w:r>
          </w:p>
        </w:tc>
      </w:tr>
      <w:tr w:rsidR="00250C2A"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250C2A" w:rsidRPr="00BC290A" w:rsidRDefault="00250C2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50C2A" w:rsidRPr="008F7109" w:rsidRDefault="00250C2A" w:rsidP="006A4ABF">
            <w:pPr>
              <w:spacing w:line="276" w:lineRule="auto"/>
              <w:jc w:val="both"/>
              <w:rPr>
                <w:rFonts w:ascii="Times New Roman" w:hAnsi="Times New Roman" w:cs="Times New Roman"/>
                <w:sz w:val="24"/>
                <w:szCs w:val="24"/>
              </w:rPr>
            </w:pPr>
            <w:r w:rsidRPr="008F7109">
              <w:rPr>
                <w:rFonts w:ascii="Times New Roman" w:hAnsi="Times New Roman" w:cs="Times New Roman"/>
                <w:sz w:val="24"/>
                <w:szCs w:val="24"/>
              </w:rPr>
              <w:t>Rozporządzenie RM z dnia 31 marca 2020 r. w sprawie ustanowienia określonych ograniczeń, nakazów i zakazów w związku z wystąpieniem stanu epidemii</w:t>
            </w:r>
          </w:p>
        </w:tc>
        <w:tc>
          <w:tcPr>
            <w:tcW w:w="994" w:type="dxa"/>
            <w:gridSpan w:val="2"/>
            <w:shd w:val="clear" w:color="auto" w:fill="auto"/>
          </w:tcPr>
          <w:p w:rsidR="00250C2A" w:rsidRPr="008F7109" w:rsidRDefault="00250C2A"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31.03.</w:t>
            </w:r>
          </w:p>
          <w:p w:rsidR="00250C2A" w:rsidRPr="008F7109" w:rsidRDefault="00250C2A"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50C2A" w:rsidRPr="008F7109" w:rsidRDefault="00EE735E" w:rsidP="00EE735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w:t>
            </w:r>
            <w:r w:rsidR="00250C2A" w:rsidRPr="008F7109">
              <w:rPr>
                <w:rFonts w:ascii="Times New Roman" w:hAnsi="Times New Roman" w:cs="Times New Roman"/>
                <w:sz w:val="24"/>
                <w:szCs w:val="24"/>
              </w:rPr>
              <w:t>Zgłoszenie pracodawcy odbywania kwarantanny</w:t>
            </w:r>
            <w:r w:rsidR="0018047C" w:rsidRPr="008F7109">
              <w:rPr>
                <w:rFonts w:ascii="Times New Roman" w:hAnsi="Times New Roman" w:cs="Times New Roman"/>
                <w:sz w:val="24"/>
                <w:szCs w:val="24"/>
              </w:rPr>
              <w:t xml:space="preserve"> po przekroczeniu granicy i w pozostałych trybach</w:t>
            </w:r>
            <w:r w:rsidR="00250C2A" w:rsidRPr="008F7109">
              <w:rPr>
                <w:rFonts w:ascii="Times New Roman" w:hAnsi="Times New Roman" w:cs="Times New Roman"/>
                <w:sz w:val="24"/>
                <w:szCs w:val="24"/>
              </w:rPr>
              <w:t>:</w:t>
            </w:r>
          </w:p>
          <w:p w:rsidR="00250C2A"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Termin: </w:t>
            </w:r>
            <w:r w:rsidR="00250C2A" w:rsidRPr="008F7109">
              <w:rPr>
                <w:rFonts w:ascii="Times New Roman" w:hAnsi="Times New Roman" w:cs="Times New Roman"/>
                <w:sz w:val="24"/>
                <w:szCs w:val="24"/>
              </w:rPr>
              <w:t xml:space="preserve">3 (trzy) dni </w:t>
            </w:r>
            <w:r w:rsidRPr="008F7109">
              <w:rPr>
                <w:rFonts w:ascii="Times New Roman" w:hAnsi="Times New Roman" w:cs="Times New Roman"/>
                <w:sz w:val="24"/>
                <w:szCs w:val="24"/>
              </w:rPr>
              <w:t>od zakończenia kwarantanny</w:t>
            </w:r>
          </w:p>
          <w:p w:rsidR="0018047C"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Forma: poczta elektroniczna, telefon.</w:t>
            </w:r>
          </w:p>
          <w:p w:rsidR="0018047C"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Pracodawca może wystąp</w:t>
            </w:r>
            <w:r w:rsidR="00554C35" w:rsidRPr="008F7109">
              <w:rPr>
                <w:rFonts w:ascii="Times New Roman" w:hAnsi="Times New Roman" w:cs="Times New Roman"/>
                <w:sz w:val="24"/>
                <w:szCs w:val="24"/>
              </w:rPr>
              <w:t>ić do PIS o weryfikację danych.</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2.</w:t>
            </w:r>
            <w:r w:rsidR="0018047C" w:rsidRPr="008F7109">
              <w:rPr>
                <w:rFonts w:ascii="Times New Roman" w:hAnsi="Times New Roman" w:cs="Times New Roman"/>
                <w:sz w:val="24"/>
                <w:szCs w:val="24"/>
              </w:rPr>
              <w:t>Obowiązek podania PIS danych osobowych osób wspólnie zamieszkujących przy odbywaniu kwarantanny w warunkach domowych</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3.</w:t>
            </w:r>
            <w:r w:rsidR="00554C35" w:rsidRPr="008F7109">
              <w:rPr>
                <w:rFonts w:ascii="Times New Roman" w:hAnsi="Times New Roman" w:cs="Times New Roman"/>
                <w:b/>
                <w:sz w:val="24"/>
                <w:szCs w:val="24"/>
              </w:rPr>
              <w:t>C</w:t>
            </w:r>
            <w:r w:rsidR="0018047C" w:rsidRPr="008F7109">
              <w:rPr>
                <w:rFonts w:ascii="Times New Roman" w:hAnsi="Times New Roman" w:cs="Times New Roman"/>
                <w:b/>
                <w:sz w:val="24"/>
                <w:szCs w:val="24"/>
              </w:rPr>
              <w:t xml:space="preserve">ałkowity zakaz prowadzenia działalności </w:t>
            </w:r>
            <w:r w:rsidR="00554C35" w:rsidRPr="008F7109">
              <w:rPr>
                <w:rFonts w:ascii="Times New Roman" w:hAnsi="Times New Roman" w:cs="Times New Roman"/>
                <w:b/>
                <w:sz w:val="24"/>
                <w:szCs w:val="24"/>
              </w:rPr>
              <w:t>leczniczej</w:t>
            </w:r>
            <w:r w:rsidRPr="008F7109">
              <w:rPr>
                <w:rFonts w:ascii="Times New Roman" w:hAnsi="Times New Roman" w:cs="Times New Roman"/>
                <w:b/>
                <w:sz w:val="24"/>
                <w:szCs w:val="24"/>
              </w:rPr>
              <w:t xml:space="preserve"> </w:t>
            </w:r>
            <w:r w:rsidR="0018047C" w:rsidRPr="008F7109">
              <w:rPr>
                <w:rFonts w:ascii="Times New Roman" w:hAnsi="Times New Roman" w:cs="Times New Roman"/>
                <w:b/>
                <w:sz w:val="24"/>
                <w:szCs w:val="24"/>
              </w:rPr>
              <w:t>w zakresie</w:t>
            </w:r>
            <w:r w:rsidR="00554C35" w:rsidRPr="008F7109">
              <w:rPr>
                <w:rFonts w:ascii="Times New Roman" w:hAnsi="Times New Roman" w:cs="Times New Roman"/>
                <w:b/>
                <w:sz w:val="24"/>
                <w:szCs w:val="24"/>
              </w:rPr>
              <w:t>:</w:t>
            </w:r>
            <w:r w:rsidR="0018047C" w:rsidRPr="008F7109">
              <w:rPr>
                <w:rFonts w:ascii="Times New Roman" w:hAnsi="Times New Roman" w:cs="Times New Roman"/>
                <w:b/>
                <w:sz w:val="24"/>
                <w:szCs w:val="24"/>
              </w:rPr>
              <w:t xml:space="preserve"> </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w:t>
            </w:r>
            <w:r w:rsidR="0018047C" w:rsidRPr="008F7109">
              <w:rPr>
                <w:rFonts w:ascii="Times New Roman" w:hAnsi="Times New Roman" w:cs="Times New Roman"/>
                <w:sz w:val="24"/>
                <w:szCs w:val="24"/>
              </w:rPr>
              <w:t>usług rehabilitacyjnych w ramach prewencji rentowej</w:t>
            </w:r>
            <w:r w:rsidR="00554C35" w:rsidRPr="008F7109">
              <w:rPr>
                <w:rFonts w:ascii="Times New Roman" w:hAnsi="Times New Roman" w:cs="Times New Roman"/>
                <w:sz w:val="24"/>
                <w:szCs w:val="24"/>
              </w:rPr>
              <w:t>,</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2)</w:t>
            </w:r>
            <w:r w:rsidR="00AB58DF" w:rsidRPr="008F7109">
              <w:rPr>
                <w:rFonts w:ascii="Times New Roman" w:hAnsi="Times New Roman" w:cs="Times New Roman"/>
                <w:sz w:val="24"/>
                <w:szCs w:val="24"/>
              </w:rPr>
              <w:t>SPZOZ utworzonych przez KRUS</w:t>
            </w:r>
            <w:r w:rsidR="00554C35" w:rsidRPr="008F7109">
              <w:rPr>
                <w:rFonts w:ascii="Times New Roman" w:hAnsi="Times New Roman" w:cs="Times New Roman"/>
                <w:sz w:val="24"/>
                <w:szCs w:val="24"/>
              </w:rPr>
              <w:t>,</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3)</w:t>
            </w:r>
            <w:r w:rsidR="00AB58DF" w:rsidRPr="008F7109">
              <w:rPr>
                <w:rFonts w:ascii="Times New Roman" w:hAnsi="Times New Roman" w:cs="Times New Roman"/>
                <w:sz w:val="24"/>
                <w:szCs w:val="24"/>
              </w:rPr>
              <w:t>l</w:t>
            </w:r>
            <w:r w:rsidR="00554C35" w:rsidRPr="008F7109">
              <w:rPr>
                <w:rFonts w:ascii="Times New Roman" w:hAnsi="Times New Roman" w:cs="Times New Roman"/>
                <w:sz w:val="24"/>
                <w:szCs w:val="24"/>
              </w:rPr>
              <w:t>ecznictwa uzdrowiskowego,</w:t>
            </w:r>
          </w:p>
          <w:p w:rsidR="00554C35"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4)</w:t>
            </w:r>
            <w:r w:rsidR="00554C35" w:rsidRPr="008F7109">
              <w:rPr>
                <w:rFonts w:ascii="Times New Roman" w:hAnsi="Times New Roman" w:cs="Times New Roman"/>
                <w:color w:val="000000"/>
                <w:sz w:val="24"/>
                <w:szCs w:val="24"/>
              </w:rPr>
              <w:t>rehabilitacji zdrowotnej z wyjątkiem przypadków, w których zaprzestanie rehabilitacji grozi poważnym pogorszeniem stanu zdrowia pacjenta oraz z wyjątkiem:</w:t>
            </w:r>
          </w:p>
          <w:p w:rsidR="00EE735E" w:rsidRPr="008F7109" w:rsidRDefault="00554C35"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świadczeń udzielanych za pośrednictwem systemów teleinformatycznych lub systemów łączności, w tym obejmujących kardiologiczną telerehabilitację hybrydową oraz świadczeń stacjonarnych w rozumieniu przepisów wydanyc</w:t>
            </w:r>
            <w:r w:rsidR="00EE735E" w:rsidRPr="008F7109">
              <w:rPr>
                <w:rFonts w:ascii="Times New Roman" w:hAnsi="Times New Roman" w:cs="Times New Roman"/>
                <w:color w:val="000000"/>
                <w:sz w:val="24"/>
                <w:szCs w:val="24"/>
              </w:rPr>
              <w:t>h</w:t>
            </w:r>
            <w:r w:rsidRPr="008F7109">
              <w:rPr>
                <w:rFonts w:ascii="Times New Roman" w:hAnsi="Times New Roman" w:cs="Times New Roman"/>
                <w:color w:val="000000"/>
                <w:sz w:val="24"/>
                <w:szCs w:val="24"/>
              </w:rPr>
              <w:t xml:space="preserve"> na podstawie art. 31d ustawy z dnia 27 sierpnia 2004 r. o świadczeniach opieki zdrowotnej finansowanych ze środków publicznych (Dz. U. z 2019 r. poz. 1373, z późn. zm.3)), udzielanych pacjentom w ramach ciągłości i kontynuacji leczenia, przeniesionych bezpośrednio z </w:t>
            </w:r>
            <w:r w:rsidRPr="008F7109">
              <w:rPr>
                <w:rFonts w:ascii="Times New Roman" w:hAnsi="Times New Roman" w:cs="Times New Roman"/>
                <w:color w:val="000000"/>
                <w:sz w:val="24"/>
                <w:szCs w:val="24"/>
              </w:rPr>
              <w:lastRenderedPageBreak/>
              <w:t>ośrodka leczenia ostrej fazy choroby, w rozumieniu tych przepisów;</w:t>
            </w:r>
            <w:r w:rsidR="00EE735E" w:rsidRPr="008F7109">
              <w:rPr>
                <w:rFonts w:ascii="Times New Roman" w:hAnsi="Times New Roman" w:cs="Times New Roman"/>
                <w:color w:val="000000"/>
                <w:sz w:val="24"/>
                <w:szCs w:val="24"/>
              </w:rPr>
              <w:t xml:space="preserve"> Przy czym tych ograniczeń nie stosuje się do </w:t>
            </w:r>
            <w:r w:rsidR="00EE735E" w:rsidRPr="008F7109">
              <w:rPr>
                <w:rFonts w:ascii="Times New Roman" w:hAnsi="Times New Roman" w:cs="Times New Roman"/>
                <w:sz w:val="24"/>
                <w:szCs w:val="24"/>
              </w:rPr>
              <w:t>działalności leczniczej polegającej na udzielaniu świadczeń opieki zdrowotnej z zakresu rehabilitacji leczniczej udzielanych w warunkach stacjonarnych, rozpoczętych najpóźniej w dniu 1 kwietnia 2020 r., do dnia zakończenia udzielania tych świadczeń;</w:t>
            </w:r>
          </w:p>
          <w:p w:rsidR="00EE735E"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5)</w:t>
            </w:r>
            <w:r w:rsidR="00554C35" w:rsidRPr="008F7109">
              <w:rPr>
                <w:rFonts w:ascii="Times New Roman" w:hAnsi="Times New Roman" w:cs="Times New Roman"/>
                <w:color w:val="000000"/>
                <w:sz w:val="24"/>
                <w:szCs w:val="24"/>
              </w:rPr>
              <w:t>świadczeń w zakresie opieki stomatologicznej w dentobusach i w ramach opieki nad uczniami,</w:t>
            </w:r>
          </w:p>
          <w:p w:rsidR="00554C35"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6)</w:t>
            </w:r>
            <w:r w:rsidR="00554C35" w:rsidRPr="008F7109">
              <w:rPr>
                <w:rFonts w:ascii="Times New Roman" w:hAnsi="Times New Roman" w:cs="Times New Roman"/>
                <w:sz w:val="24"/>
                <w:szCs w:val="24"/>
              </w:rPr>
              <w:t>udzielania świadczeń zdrowotnych z zakresu programów zdrowotnych w rozumieniu przepisów wydanych na podstawie art. 31d ustawy z dnia 27 sierpnia 2004 r. o świadczeniach opieki zdrowotnej finansowanych ze środków publicznych, w pojazdach (pracowni mobilnej).</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4. </w:t>
            </w:r>
            <w:r w:rsidR="000E2ABF" w:rsidRPr="008F7109">
              <w:rPr>
                <w:rFonts w:ascii="Times New Roman" w:hAnsi="Times New Roman" w:cs="Times New Roman"/>
                <w:sz w:val="24"/>
                <w:szCs w:val="24"/>
              </w:rPr>
              <w:t>Zak</w:t>
            </w:r>
            <w:r w:rsidR="00554C35" w:rsidRPr="008F7109">
              <w:rPr>
                <w:rFonts w:ascii="Times New Roman" w:hAnsi="Times New Roman" w:cs="Times New Roman"/>
                <w:sz w:val="24"/>
                <w:szCs w:val="24"/>
              </w:rPr>
              <w:t>az</w:t>
            </w:r>
            <w:r w:rsidR="00AB58DF" w:rsidRPr="008F7109">
              <w:rPr>
                <w:rFonts w:ascii="Times New Roman" w:hAnsi="Times New Roman" w:cs="Times New Roman"/>
                <w:sz w:val="24"/>
                <w:szCs w:val="24"/>
              </w:rPr>
              <w:t xml:space="preserve"> działalności obiektów hotelarskich z wyłączeniem realizacji usług w zakresie zakwaterowania osób odbywających kwarantannę lub izolację, </w:t>
            </w:r>
            <w:r w:rsidR="00AB58DF" w:rsidRPr="008F7109">
              <w:rPr>
                <w:rFonts w:ascii="Times New Roman" w:hAnsi="Times New Roman" w:cs="Times New Roman"/>
                <w:sz w:val="24"/>
                <w:szCs w:val="24"/>
                <w:u w:val="single"/>
              </w:rPr>
              <w:t xml:space="preserve">osób </w:t>
            </w:r>
            <w:r w:rsidR="000E2ABF" w:rsidRPr="008F7109">
              <w:rPr>
                <w:rFonts w:ascii="Times New Roman" w:hAnsi="Times New Roman" w:cs="Times New Roman"/>
                <w:sz w:val="24"/>
                <w:szCs w:val="24"/>
                <w:u w:val="single"/>
              </w:rPr>
              <w:t xml:space="preserve">wykonujących zawody medyczne. </w:t>
            </w:r>
          </w:p>
        </w:tc>
      </w:tr>
      <w:tr w:rsidR="00EE735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EE735E" w:rsidRPr="00BC290A" w:rsidRDefault="00EE735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D756F" w:rsidRPr="008F7109" w:rsidRDefault="009D756F" w:rsidP="009D756F">
            <w:pPr>
              <w:autoSpaceDE w:val="0"/>
              <w:autoSpaceDN w:val="0"/>
              <w:adjustRightInd w:val="0"/>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Ustawa z dnia 31 marca 2020 r. </w:t>
            </w:r>
          </w:p>
          <w:p w:rsidR="00EE735E" w:rsidRPr="008F7109" w:rsidRDefault="009D756F" w:rsidP="009D756F">
            <w:pPr>
              <w:spacing w:line="276" w:lineRule="auto"/>
              <w:jc w:val="both"/>
              <w:rPr>
                <w:rFonts w:ascii="Times New Roman" w:hAnsi="Times New Roman" w:cs="Times New Roman"/>
                <w:sz w:val="24"/>
                <w:szCs w:val="24"/>
              </w:rPr>
            </w:pPr>
            <w:r w:rsidRPr="008F7109">
              <w:rPr>
                <w:rFonts w:ascii="Times New Roman" w:hAnsi="Times New Roman" w:cs="Times New Roman"/>
                <w:bCs/>
                <w:color w:val="000000"/>
                <w:sz w:val="24"/>
                <w:szCs w:val="24"/>
              </w:rPr>
              <w:t>o zmianie niektórych ustaw w zakresie systemu ochrony zdrowia związanych z zapobieganiem, przeciwdziałaniem i zwalczaniem COVID-19</w:t>
            </w:r>
          </w:p>
        </w:tc>
        <w:tc>
          <w:tcPr>
            <w:tcW w:w="994" w:type="dxa"/>
            <w:gridSpan w:val="2"/>
            <w:shd w:val="clear" w:color="auto" w:fill="auto"/>
          </w:tcPr>
          <w:p w:rsidR="00EE735E" w:rsidRPr="008F7109" w:rsidRDefault="009D756F"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1.04.2020 r.</w:t>
            </w:r>
          </w:p>
        </w:tc>
        <w:tc>
          <w:tcPr>
            <w:tcW w:w="5805" w:type="dxa"/>
            <w:gridSpan w:val="2"/>
            <w:shd w:val="clear" w:color="auto" w:fill="auto"/>
          </w:tcPr>
          <w:p w:rsidR="009D756F"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-Czynności związane z pobieraniem krwi lub jej składników, o których mowa w </w:t>
            </w:r>
            <w:r w:rsidR="00903AE3" w:rsidRPr="008F7109">
              <w:rPr>
                <w:rFonts w:ascii="Times New Roman" w:hAnsi="Times New Roman" w:cs="Times New Roman"/>
                <w:color w:val="000000"/>
                <w:sz w:val="24"/>
                <w:szCs w:val="24"/>
              </w:rPr>
              <w:t>ustawie o publicznej służbie krwi</w:t>
            </w:r>
            <w:r w:rsidRPr="008F7109">
              <w:rPr>
                <w:rFonts w:ascii="Times New Roman" w:hAnsi="Times New Roman" w:cs="Times New Roman"/>
                <w:color w:val="000000"/>
                <w:sz w:val="24"/>
                <w:szCs w:val="24"/>
              </w:rPr>
              <w:t xml:space="preserve">, wykonywane przez lekarza, na polecenie kierownika jednostki organizacyjnej publicznej służby krwi, mogą być wykonywane przez pielęgniarkę, która: </w:t>
            </w:r>
          </w:p>
          <w:p w:rsidR="009D756F"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1) przeprowadziła, pod nadzorem lekarza, co najmniej 100 kwalifikacji dawców do oddania krwi lub jej składników; </w:t>
            </w:r>
          </w:p>
          <w:p w:rsidR="009D756F" w:rsidRPr="008F7109" w:rsidRDefault="009D756F" w:rsidP="00903AE3">
            <w:pPr>
              <w:shd w:val="clear" w:color="auto" w:fill="FFFFFF"/>
              <w:spacing w:before="100" w:beforeAutospacing="1" w:after="100" w:afterAutospacing="1"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2) posiada prawo wykonywania zawodu pielęgniarki</w:t>
            </w:r>
          </w:p>
          <w:p w:rsidR="00EE735E"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sz w:val="24"/>
                <w:szCs w:val="24"/>
              </w:rPr>
              <w:t>-Możliwości skierowania do pracy przy zwalczaniu epidemii lekarza stażysty i lekarza rezydenta przez dyrektora podmiotu leczniczego zatrudnienia lub wojewodę,</w:t>
            </w:r>
          </w:p>
          <w:p w:rsidR="009D756F" w:rsidRPr="008F7109" w:rsidRDefault="009D756F" w:rsidP="00903AE3">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t>
            </w:r>
            <w:r w:rsidR="00CD0EAC" w:rsidRPr="008F7109">
              <w:rPr>
                <w:rFonts w:ascii="Times New Roman" w:hAnsi="Times New Roman" w:cs="Times New Roman"/>
                <w:sz w:val="24"/>
                <w:szCs w:val="24"/>
              </w:rPr>
              <w:t>Wprowadza się rejestr osób zakażonych prowadzony przez PIS i organy podległe; lekarz kierujący do izolacji, izolacji w warunkach domowych, kwarantannę zasila rejestr danymi osób, objętych jego skierowaniem,</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-Wyodrębnienie izolacji i izolacji w warunkach domowych (patrz: rozporządzenie o izolatoriach)</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-Zakaz opuszczania miejsca izolacji, izolacji domowej i kwarantanny, z wyjątkiem potrzeby hospitalizacji.</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lastRenderedPageBreak/>
              <w:t xml:space="preserve">-minister właściwy do spraw zdrowia może określić, w drodze rozporządzenia, </w:t>
            </w:r>
            <w:r w:rsidRPr="008F7109">
              <w:rPr>
                <w:rFonts w:ascii="Times New Roman" w:hAnsi="Times New Roman" w:cs="Times New Roman"/>
                <w:b/>
                <w:sz w:val="24"/>
                <w:szCs w:val="24"/>
              </w:rPr>
              <w:t>uproszczone rodzaje i zakres dokumentacji medycznej, uproszczony sposób jej przetwarzania oraz skrócony okres przechowywania,</w:t>
            </w:r>
            <w:r w:rsidRPr="008F7109">
              <w:rPr>
                <w:rFonts w:ascii="Times New Roman" w:hAnsi="Times New Roman" w:cs="Times New Roman"/>
                <w:sz w:val="24"/>
                <w:szCs w:val="24"/>
              </w:rPr>
              <w:t xml:space="preserve"> obowiązujące od dnia ogłoszenia stanu zagrożenia epidemicznego lub stanu epidemii (brak stosownego rozporządzenia),</w:t>
            </w:r>
          </w:p>
          <w:p w:rsidR="00CD0EA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t>
            </w:r>
            <w:r w:rsidRPr="008F7109">
              <w:rPr>
                <w:rFonts w:ascii="Times New Roman" w:hAnsi="Times New Roman" w:cs="Times New Roman"/>
                <w:b/>
                <w:sz w:val="24"/>
                <w:szCs w:val="24"/>
              </w:rPr>
              <w:t>Zmiana katalogu osób nieobjętych skierowanie do zwalczania epidemii w warunkach zagrożenia zakażeniem ze względu na posiadanie dzieci.</w:t>
            </w:r>
            <w:r w:rsidRPr="008F7109">
              <w:rPr>
                <w:rFonts w:ascii="Times New Roman" w:hAnsi="Times New Roman" w:cs="Times New Roman"/>
                <w:sz w:val="24"/>
                <w:szCs w:val="24"/>
              </w:rPr>
              <w:t xml:space="preserve"> Pełna lista osób zwolnionych ze względu na posiadanie dzieci przedstawia się w sposób następujący: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kobiety w ciąży,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osoby samotnie wychowujące dziecko w wieku do 18 lat,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osoby wychowujące dziecko w wieku do 14 lat;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osoby wychowujące dziecko z orzeczeniem o niepełnosprawności lub orzeczeniem o potrzebie kształcenia specjalnego,</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jeden z dwójki rodziców wychowujących ich wspólne dziecko w wieku powyżej 14 lat.</w:t>
            </w:r>
          </w:p>
          <w:p w:rsidR="00C74860" w:rsidRPr="008F7109" w:rsidRDefault="00C74860" w:rsidP="00C74860">
            <w:pPr>
              <w:suppressAutoHyphens/>
              <w:spacing w:after="240"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Zwolnienia dotyczące</w:t>
            </w:r>
            <w:r w:rsidR="000058A3" w:rsidRPr="008F7109">
              <w:rPr>
                <w:rFonts w:ascii="Times New Roman" w:hAnsi="Times New Roman" w:cs="Times New Roman"/>
                <w:b/>
                <w:sz w:val="24"/>
                <w:szCs w:val="24"/>
              </w:rPr>
              <w:t xml:space="preserve"> wieku i stanu</w:t>
            </w:r>
            <w:r w:rsidRPr="008F7109">
              <w:rPr>
                <w:rFonts w:ascii="Times New Roman" w:hAnsi="Times New Roman" w:cs="Times New Roman"/>
                <w:b/>
                <w:sz w:val="24"/>
                <w:szCs w:val="24"/>
              </w:rPr>
              <w:t xml:space="preserve"> zdrowia utrzymane w niezmienionej treści.</w:t>
            </w:r>
          </w:p>
          <w:p w:rsidR="005B5ECC" w:rsidRPr="008F7109" w:rsidRDefault="005B5ECC" w:rsidP="005B5ECC">
            <w:p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Decyzje o skierowaniu do pracy przy zwalczaniu epidemii mogą być wydawane ustn</w:t>
            </w:r>
            <w:r w:rsidR="00AD7F72" w:rsidRPr="008F7109">
              <w:rPr>
                <w:rFonts w:ascii="Times New Roman" w:hAnsi="Times New Roman" w:cs="Times New Roman"/>
                <w:sz w:val="24"/>
                <w:szCs w:val="24"/>
              </w:rPr>
              <w:t>i</w:t>
            </w:r>
            <w:r w:rsidRPr="008F7109">
              <w:rPr>
                <w:rFonts w:ascii="Times New Roman" w:hAnsi="Times New Roman" w:cs="Times New Roman"/>
                <w:sz w:val="24"/>
                <w:szCs w:val="24"/>
              </w:rPr>
              <w:t>e, nie wymagają uzasadnienia, mogą być doręczane w dowolny sposób.</w:t>
            </w:r>
          </w:p>
          <w:p w:rsidR="005B5EC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Wprowadza się dla wszystkich pracujących przy zwalczaniu epidemii regulacje art. 95-99 ustawy o działalności leczniczej (czas pracy, dyżury, dodatkowe wynagrodzenie, opt-out)</w:t>
            </w:r>
          </w:p>
          <w:p w:rsidR="005B5EC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Administracyjna kara pieniężna za naruszenie </w:t>
            </w:r>
            <w:r w:rsidR="00C74860" w:rsidRPr="008F7109">
              <w:rPr>
                <w:rFonts w:ascii="Times New Roman" w:hAnsi="Times New Roman" w:cs="Times New Roman"/>
                <w:sz w:val="24"/>
                <w:szCs w:val="24"/>
              </w:rPr>
              <w:t xml:space="preserve">obow. </w:t>
            </w:r>
            <w:r w:rsidR="00CA03C1" w:rsidRPr="008F7109">
              <w:rPr>
                <w:rFonts w:ascii="Times New Roman" w:hAnsi="Times New Roman" w:cs="Times New Roman"/>
                <w:sz w:val="24"/>
                <w:szCs w:val="24"/>
              </w:rPr>
              <w:t>p</w:t>
            </w:r>
            <w:r w:rsidR="00C74860" w:rsidRPr="008F7109">
              <w:rPr>
                <w:rFonts w:ascii="Times New Roman" w:hAnsi="Times New Roman" w:cs="Times New Roman"/>
                <w:sz w:val="24"/>
                <w:szCs w:val="24"/>
              </w:rPr>
              <w:t>racy przy zwalczaniu epidemii: od 5.000 zł do 30.000 zł. Przy kolejnych naruszeniach – wyższe o 25%.</w:t>
            </w:r>
          </w:p>
          <w:p w:rsidR="00C74860" w:rsidRPr="008F7109" w:rsidRDefault="00C74860" w:rsidP="00AD7F72">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 xml:space="preserve">Dopuszczenie </w:t>
            </w:r>
            <w:r w:rsidR="00AD7F72" w:rsidRPr="008F7109">
              <w:rPr>
                <w:rFonts w:ascii="Times New Roman" w:hAnsi="Times New Roman" w:cs="Times New Roman"/>
                <w:b/>
                <w:sz w:val="24"/>
                <w:szCs w:val="24"/>
              </w:rPr>
              <w:t>do pracy przy zwalczaniu epidemii p</w:t>
            </w:r>
            <w:r w:rsidRPr="008F7109">
              <w:rPr>
                <w:rFonts w:ascii="Times New Roman" w:hAnsi="Times New Roman" w:cs="Times New Roman"/>
                <w:b/>
                <w:sz w:val="24"/>
                <w:szCs w:val="24"/>
              </w:rPr>
              <w:t>ielęgniarek z przerwą w wykonywania zawodu, skutkująca koniecznością dodatkowego szkolenia, bez tego</w:t>
            </w:r>
            <w:r w:rsidR="00AD7F72" w:rsidRPr="008F7109">
              <w:rPr>
                <w:rFonts w:ascii="Times New Roman" w:hAnsi="Times New Roman" w:cs="Times New Roman"/>
                <w:b/>
                <w:sz w:val="24"/>
                <w:szCs w:val="24"/>
              </w:rPr>
              <w:t xml:space="preserve"> szkolenia. Dotyczy to jedynie dobrowolnego przystąpienia do prac, skierowanie do pracy w trybie </w:t>
            </w:r>
            <w:r w:rsidR="00AD7F72" w:rsidRPr="008F7109">
              <w:rPr>
                <w:rFonts w:ascii="Times New Roman" w:hAnsi="Times New Roman" w:cs="Times New Roman"/>
                <w:b/>
                <w:sz w:val="24"/>
                <w:szCs w:val="24"/>
              </w:rPr>
              <w:lastRenderedPageBreak/>
              <w:t>administracyjnej nie znajdzie w takim wypadku zastosowania.</w:t>
            </w:r>
            <w:r w:rsidR="00AD7F72" w:rsidRPr="008F7109">
              <w:rPr>
                <w:rFonts w:ascii="Times New Roman" w:hAnsi="Times New Roman" w:cs="Times New Roman"/>
                <w:sz w:val="24"/>
                <w:szCs w:val="24"/>
              </w:rPr>
              <w:t xml:space="preserve"> Czas pracy przy zwalczaniu epidemii można zaliczyć na poczet szkolenia dodatkowego. </w:t>
            </w:r>
          </w:p>
          <w:p w:rsidR="00AD7F72" w:rsidRPr="008F7109" w:rsidRDefault="00AD7F72" w:rsidP="00AD7F72">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Możliwość przesunięcia terminów na szkoleniu specjalizacyjnym do 5 m-cy. Możliwość przedłużenia szkolenia specjalizacyjnego do 6 m-cy.</w:t>
            </w:r>
          </w:p>
          <w:p w:rsidR="00AD7F72" w:rsidRPr="008F7109" w:rsidRDefault="00AD7F72"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Osoba wykonująca zawód medyczn</w:t>
            </w:r>
            <w:r w:rsidR="00C27E1C" w:rsidRPr="008F7109">
              <w:rPr>
                <w:rFonts w:ascii="Times New Roman" w:hAnsi="Times New Roman" w:cs="Times New Roman"/>
                <w:b/>
                <w:sz w:val="24"/>
                <w:szCs w:val="24"/>
              </w:rPr>
              <w:t>y</w:t>
            </w:r>
            <w:r w:rsidRPr="008F7109">
              <w:rPr>
                <w:rFonts w:ascii="Times New Roman" w:hAnsi="Times New Roman" w:cs="Times New Roman"/>
                <w:b/>
                <w:sz w:val="24"/>
                <w:szCs w:val="24"/>
              </w:rPr>
              <w:t xml:space="preserve"> przebywająca na dodatkowym zasiłku opiekuńczym w zw. z epidemią  może wykonywać dyżur medyczny poza godzinami opieki i pracy bez utraty prawa do zasiłku</w:t>
            </w:r>
            <w:r w:rsidR="00C27E1C" w:rsidRPr="008F7109">
              <w:rPr>
                <w:rFonts w:ascii="Times New Roman" w:hAnsi="Times New Roman" w:cs="Times New Roman"/>
                <w:b/>
                <w:sz w:val="24"/>
                <w:szCs w:val="24"/>
              </w:rPr>
              <w:t xml:space="preserve"> bez utraty prawa do zasiłku</w:t>
            </w:r>
            <w:r w:rsidRPr="008F7109">
              <w:rPr>
                <w:rFonts w:ascii="Times New Roman" w:hAnsi="Times New Roman" w:cs="Times New Roman"/>
                <w:b/>
                <w:sz w:val="24"/>
                <w:szCs w:val="24"/>
              </w:rPr>
              <w:t xml:space="preserve">.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 xml:space="preserve">Osoba wykonująca zawód medyczny przebywająca na kwarantannie lub w izolacji może udzielać świadczeń zdrowotnych zdalnie i teleporad bez utraty prawa do wynagrodzenia chorobowego / zasiłku chorobowego.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Osoba wykonująca zawód medyczny przebywająca na kwarantannie lub w izolacji w warunkach domowych, nakazanej w zw. z wykonywaniem obowiązków pracowniczych, otrzymuje zasiłek chorobowy w wymiarze 100% wynagrodzenia.</w:t>
            </w:r>
            <w:r w:rsidRPr="008F7109">
              <w:rPr>
                <w:rFonts w:ascii="Times New Roman" w:hAnsi="Times New Roman" w:cs="Times New Roman"/>
                <w:sz w:val="24"/>
                <w:szCs w:val="24"/>
              </w:rPr>
              <w:t xml:space="preserve">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Regulacja teleporad udzielanych przez lekarza: brak obow. wpisu do rej. Działalności leczniczej, dok. med. teleporady ograniczona do karty teleporady, okres przechowywania 30 dni.</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Minister Zdrowia może zawiesić kierownika podmiotu leczniczego i wprowadzić na jego miejsce swojego pełnomocnika. </w:t>
            </w:r>
          </w:p>
          <w:p w:rsidR="000641ED" w:rsidRPr="008F7109" w:rsidRDefault="000641ED" w:rsidP="000641ED">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Minister Zdrowia może określić, w drodze rozporządzenia, standardy w zakresie ograniczeń przy udzielaniu świadczeń opieki zdrowotnej pacjentom innym niż z podejrzeniem lub zakażeniem wirusem SARS-CoV-2 przez osoby wykonujące zawód medyczny w rozumieniu ustawy z dnia 15 kwietnia 2011 r. o działalności leczniczej mające bezpośredni kontakt z pacjentami z podejrzeniem lub</w:t>
            </w:r>
            <w:r w:rsidRPr="008F7109">
              <w:rPr>
                <w:rFonts w:ascii="Times New Roman" w:hAnsi="Times New Roman" w:cs="Times New Roman"/>
                <w:sz w:val="24"/>
                <w:szCs w:val="24"/>
              </w:rPr>
              <w:t xml:space="preserve"> </w:t>
            </w:r>
            <w:r w:rsidRPr="008F7109">
              <w:rPr>
                <w:rFonts w:ascii="Times New Roman" w:hAnsi="Times New Roman" w:cs="Times New Roman"/>
                <w:b/>
                <w:sz w:val="24"/>
                <w:szCs w:val="24"/>
              </w:rPr>
              <w:t>zakażeniem tym wirusem, mając na względzie potrzebę zapobiegania i zwalczania zakażeń COVID-19.</w:t>
            </w:r>
          </w:p>
        </w:tc>
      </w:tr>
      <w:tr w:rsidR="005144EB"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144EB" w:rsidRPr="00BC290A" w:rsidRDefault="005144EB"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144EB" w:rsidRPr="008F7109" w:rsidRDefault="000F26F9" w:rsidP="000641ED">
            <w:pPr>
              <w:jc w:val="both"/>
              <w:rPr>
                <w:rFonts w:ascii="Times New Roman" w:hAnsi="Times New Roman" w:cs="Times New Roman"/>
                <w:sz w:val="24"/>
                <w:szCs w:val="24"/>
              </w:rPr>
            </w:pPr>
            <w:hyperlink r:id="rId22" w:history="1">
              <w:r w:rsidR="000641ED" w:rsidRPr="008F7109">
                <w:rPr>
                  <w:rStyle w:val="Hipercze"/>
                  <w:rFonts w:ascii="Times New Roman" w:hAnsi="Times New Roman" w:cs="Times New Roman"/>
                  <w:color w:val="auto"/>
                  <w:sz w:val="24"/>
                  <w:szCs w:val="24"/>
                  <w:u w:val="none"/>
                </w:rPr>
                <w:t>Ustawa z dnia 31 marca 2020 r. o zmianie ustawy o szczególnych rozwiązaniach związanych z zapobieganiem, przeciwdziałaniem i zwalczaniem COVID-19, innych chorób zakaźnych oraz wywołanych nimi sytuacji kryzysowych oraz niektórych innych ustaw</w:t>
              </w:r>
            </w:hyperlink>
          </w:p>
          <w:p w:rsidR="00C67E16" w:rsidRPr="008F7109" w:rsidRDefault="00C67E16" w:rsidP="000641ED">
            <w:pPr>
              <w:jc w:val="both"/>
              <w:rPr>
                <w:rFonts w:ascii="Times New Roman" w:hAnsi="Times New Roman" w:cs="Times New Roman"/>
                <w:sz w:val="24"/>
                <w:szCs w:val="24"/>
              </w:rPr>
            </w:pPr>
          </w:p>
          <w:p w:rsidR="00C67E16" w:rsidRPr="008F7109" w:rsidRDefault="00C67E16" w:rsidP="00C67E16">
            <w:pPr>
              <w:jc w:val="both"/>
              <w:rPr>
                <w:rFonts w:ascii="Times New Roman" w:hAnsi="Times New Roman" w:cs="Times New Roman"/>
                <w:sz w:val="24"/>
                <w:szCs w:val="24"/>
              </w:rPr>
            </w:pPr>
            <w:r w:rsidRPr="008F7109">
              <w:rPr>
                <w:rFonts w:ascii="Times New Roman" w:hAnsi="Times New Roman" w:cs="Times New Roman"/>
                <w:sz w:val="24"/>
                <w:szCs w:val="24"/>
              </w:rPr>
              <w:t>(w zestawieniu ujęto jedynie zmiany istotne z punktu widzenia wykonywania zawodu pielęgniarki i położnej, jak również wskazano kluczowe przepisy związane z pomocą Państwa z punktu widzenia podstawowych potrzeb pielęgniarek i położnych)</w:t>
            </w:r>
          </w:p>
        </w:tc>
        <w:tc>
          <w:tcPr>
            <w:tcW w:w="994" w:type="dxa"/>
            <w:gridSpan w:val="2"/>
            <w:shd w:val="clear" w:color="auto" w:fill="auto"/>
          </w:tcPr>
          <w:p w:rsidR="005144EB" w:rsidRPr="008F7109" w:rsidRDefault="000641ED"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w:t>
            </w:r>
          </w:p>
          <w:p w:rsidR="000641ED" w:rsidRPr="008F7109" w:rsidRDefault="000641ED"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Dodatkowy zasiłek opiekuńczy: dzieci do lat 8 i dziecko niepełnosprawne do lat 18</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zamknięcia żłobka, klubu dziecięcego, przedszkola, szkoły lub innej placówki, do których uczęszcza dziecko albo niemożności sprawowania opieki przez nianię lub dziennego opiekuna z powodu COVID-19, ubezpieczonemu zwolnionemu od wykonywania pracy z powodu konieczności osobistego sprawowania opieki nad:</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1)       dzieckiem, o którym mowa w art. 32 ust. 1 pkt 1 ustawy z dnia 25 czerwca 1999 r. o świadczeniach pieniężnych z ubezpieczenia społecznego w razie choroby i macierzyństwa (Dz. U. z 2019 r. poz. 645 i 1590 oraz z 2020 r. poz. 60),</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2)       dzieckiem legitymującym się orzeczeniem o znacznym lub umiarkowanym stopniu niepełnosprawności do ukończenia 18 lat albo dzieckiem z orzeczeniem o niepełnosprawności lub orzeczeniem o potrzebie kształcenia specjalnego</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  przysługuje dodatkowy zasiłek opiekuńczy przez okres nie dłuższy niż 14 dni.</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Dodatkowy zasiłek opiekuńczy: dorosła osoba niepełnosprawna</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z powodu konieczności osobistego sprawowania opieki nad dorosłą osobą niepełnosprawną, przysługuje dodatkowy zasiłek opiekuńczy przez okres nie dłuższy niż 14 dni.</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Uprawnieninie Rady Ministrów do przedłużenia okresu poboru dodatkowego zasiłku</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 Rada Ministrów może, w celu przeciwdziałania COVID-19, w drodze rozporządzenia, określić dłuższy okres pobierania dodatkowego zasiłku opiekuńczego niż wskazany w ust. 1 i 1a lub, biorąc pod uwagę okres na jaki zostały zamknięte żłobki, kluby dziecięce, przedszkola, szkoły, placówki pobytu dziennego oraz inne placówki lub okres niemożności sprawowania opieki przez nianie lub opiekunów dziennych.”;</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Częściowe zawieszenie badań lekarskich związanych ze stosunkiem pracy</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ogłoszenia stanu zagrożenia epidemicznego albo stanu epidemii, od dnia ogłoszenia danego stanu, zawiesza się wykonywanie obowiązków wynikających z przepisów: </w:t>
            </w:r>
          </w:p>
          <w:p w:rsidR="005144EB"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1) art. 229 § 2 zdanie pierwsze, § 4a w zakresie badań okresowych i § 5 ustawy z dnia 26 czerwca 1974 r. – Kodeks pracy</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po odwołaniu stanu epidemii, pracodawca i pracownik są obowiązani niezwłocznie podjąć wykonywanie zawieszonych obowiązków, o których mowa w ust. 1, i wykonać je w okresie nie dłuższym niż 60 dni od dnia odwołania danego stanu.</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braku dostępności do lekarza uprawnionego do przeprowadzenia badania wstępnego lub kontrolnego, badanie takie może przeprowadzić i wydać odpowiednie orzeczenie lekarskie inny lekarz. Orzeczenie lekarskie wydane przez innego lekarza traci moc po upływie 30 dni od dnia odwołania stanu zagrożenia epidemicznego, w przypadku gdy nie zostanie ogłoszony stan epidemii, albo od dnia odwołania stanu epidemii.</w:t>
            </w:r>
          </w:p>
          <w:p w:rsidR="003067A8" w:rsidRPr="008F7109" w:rsidRDefault="003067A8"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orzeczeń o niepełnosprawności albo stopniu niepełnosprawności wydanych na czas określony</w:t>
            </w:r>
          </w:p>
          <w:p w:rsidR="003067A8"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O</w:t>
            </w:r>
            <w:r w:rsidR="003067A8" w:rsidRPr="008F7109">
              <w:rPr>
                <w:rFonts w:ascii="Times New Roman" w:hAnsi="Times New Roman" w:cs="Times New Roman"/>
                <w:sz w:val="24"/>
                <w:szCs w:val="24"/>
              </w:rPr>
              <w:t xml:space="preserve">rzeczenie o niepełnosprawności albo orzeczenie o stopniu niepełnosprawności, wydane na czas określony na podstawie ustawy z dnia 27 sierpnia 1997 r. o rehabilitacji zawodowej i społecznej oraz zatrudnianiu osób niepełnosprawnych, którego ważność: </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upłynęła w terminie do 90 dni przed dniem wejścia w życie niniejszej ustawy, pod warunkiem złożenia w tym terminie kolejnego wniosku o wydanie orzeczenia, zachowuje ważność do upływu 60. dnia od dnia odwołania stanu zagrożenia epidemicznego lub stanu epidemii, jednak nie dłużej niż do dnia wydania nowego orzeczenia o niepełnosprawności albo orzeczenia o stopniu niepełnosprawności; </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2) upływa w terminie od dnia wejścia w życie niniejszej ustawy, zachowuje ważność do upływu 60. dnia od dnia odwołania stanu zagrożenia epidemicznego lub stanu epidemii, jednak nie dłużej niż do dnia wydania nowego orzeczenia o niepełnosprawności albo orzeczenia o stopniu niepełnosprawności.</w:t>
            </w:r>
          </w:p>
          <w:p w:rsidR="00DE3213" w:rsidRPr="008F7109" w:rsidRDefault="00DE3213"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b/>
                <w:sz w:val="24"/>
                <w:szCs w:val="24"/>
              </w:rPr>
            </w:pPr>
            <w:r w:rsidRPr="008F7109">
              <w:rPr>
                <w:rFonts w:ascii="Times New Roman" w:hAnsi="Times New Roman" w:cs="Times New Roman"/>
                <w:b/>
                <w:sz w:val="24"/>
                <w:szCs w:val="24"/>
              </w:rPr>
              <w:t>Świadczenia z pomocy społecznej</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Jeżeli decyzja przyznająca świadczenie z pomocy społecznej, o której mowa w ustawie z dnia 12 marca 2004 r. o pomocy społecznej, została wydana w związku z niepełnosprawnością potwierdzoną orzeczeniem i okres, na który została przyznana pomoc, jest uzależniony terminem ważności orzeczenia o niepełnosprawności lub orzeczenia o stopniu niepełnosprawności, okres wskazany w decyzji ulega przedłużeniu na okres, na jaki zachowuje ważność orzeczenie o niepełnosprawności lub orzeczenie o stopniu </w:t>
            </w:r>
            <w:r w:rsidRPr="008F7109">
              <w:rPr>
                <w:rFonts w:ascii="Times New Roman" w:hAnsi="Times New Roman" w:cs="Times New Roman"/>
                <w:sz w:val="24"/>
                <w:szCs w:val="24"/>
              </w:rPr>
              <w:lastRenderedPageBreak/>
              <w:t>niepełnosprawności, zgodnie z ust. 1 i 2, na podstawie decyzji wydanej z urzędu.</w:t>
            </w:r>
          </w:p>
          <w:p w:rsidR="00CB0527" w:rsidRPr="008F7109" w:rsidRDefault="00CB0527"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sz w:val="24"/>
                <w:szCs w:val="24"/>
              </w:rPr>
            </w:pPr>
            <w:r w:rsidRPr="008F7109">
              <w:rPr>
                <w:rFonts w:ascii="Times New Roman" w:hAnsi="Times New Roman" w:cs="Times New Roman"/>
                <w:b/>
                <w:sz w:val="24"/>
                <w:szCs w:val="24"/>
              </w:rPr>
              <w:t>System, rozkład czasu pracy, praca w godzinach nadliczbowych, normy odpoczynku, urlopy wypoczynkowe i bezpłatne, dodatkowe uprawnienia pracownicze – dotyczy również ochrony zdrowia</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ogłoszenia stanu zagrożenia epidemicznego albo stanu epidemii pracodawca może, na czas oznaczony nie dłuższy niż do czasu odwołania stanu zagrożenia epidemicznego albo stanu epidemii: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zmienić system lub rozkład czasu pracy pracowników w sposób niezbędny dla zapewnienia ciągłości funkcjonowania przedsiębiorstwa lub stacji;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2) polecić pracownikom świadczenie pracy w godzinach nadliczbowych w zakresie i wymiarze niezbędnym dla zapewnienia ciągłości funkcjonowania przedsiębiorstwa lub stacji.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3. W przypadkach, o których mowa w ust. 1: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pracodawca obowiązany jest </w:t>
            </w:r>
            <w:r w:rsidRPr="008F7109">
              <w:rPr>
                <w:rFonts w:ascii="Times New Roman" w:hAnsi="Times New Roman" w:cs="Times New Roman"/>
                <w:sz w:val="24"/>
                <w:szCs w:val="24"/>
                <w:u w:val="single"/>
              </w:rPr>
              <w:t>zapewnić pracownikowi zakwaterowanie i wyżywienie niezbędne do realizacji przez pracownika jego obowiązków pracowniczych.</w:t>
            </w:r>
            <w:r w:rsidRPr="008F7109">
              <w:rPr>
                <w:rFonts w:ascii="Times New Roman" w:hAnsi="Times New Roman" w:cs="Times New Roman"/>
                <w:sz w:val="24"/>
                <w:szCs w:val="24"/>
              </w:rPr>
              <w:t xml:space="preserve"> Wartość świadczeń polegających na zakwaterowaniu i wyżywieniu nie podlega wliczeniu do podstawy wymiaru składek na ubezpieczenia społeczne;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w:t>
            </w:r>
            <w:r w:rsidRPr="008F7109">
              <w:rPr>
                <w:rFonts w:ascii="Times New Roman" w:hAnsi="Times New Roman" w:cs="Times New Roman"/>
                <w:sz w:val="24"/>
                <w:szCs w:val="24"/>
                <w:u w:val="single"/>
              </w:rPr>
              <w:t>pracodawca odmawia udzielenia pracownikowi urlopu wypoczynkowego, w tym urlopu, o którym mowa w art. 1672 ustawy z dnia 26 czerwca 1974 r. – Kodeks pracy, urlopu bezpłatnego oraz innego urlopu,</w:t>
            </w:r>
            <w:r w:rsidRPr="008F7109">
              <w:rPr>
                <w:rFonts w:ascii="Times New Roman" w:hAnsi="Times New Roman" w:cs="Times New Roman"/>
                <w:sz w:val="24"/>
                <w:szCs w:val="24"/>
              </w:rPr>
              <w:t xml:space="preserve"> a także przesuwa termin takiego urlopu lub odwołuje pracownika z takiego urlopu, jeżeli został on już pracownikowi udzielony.</w:t>
            </w:r>
          </w:p>
          <w:p w:rsidR="00CB0527" w:rsidRPr="008F7109" w:rsidRDefault="00CB0527"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innych orzeczeń wydanych na czas określony i świadczeń z nimi związanych</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Z przyczyn związanych z przeciwdziałaniem COVID-19, orzeczenie o: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częściowej niezdolności do pracy,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całkowitej niezdolności do pracy,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3) całkowitej niezdolności do pracy i niezdolności do samodzielnej egzystencji,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4) niezdolności do samodzielnej egzystencji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wydane na czas określony którego ważność upływa w okresie obowiązywania stanu zagrożenia epidemicznego albo stanu epidemii albo w okresie 30 dni następujących po ich odwołaniu, zachowuje ważność przez okres kolejnych 3 miesięcy od dnia upływu terminu jego ważności, w przypadku złożenia wniosku o ustalenie uprawnień do świadczenia na dalszy okres przed upływem terminu ważności tego orzeczenia.</w:t>
            </w:r>
          </w:p>
          <w:p w:rsidR="00CB0527" w:rsidRPr="008F7109" w:rsidRDefault="00CB0527" w:rsidP="00BC290A">
            <w:pPr>
              <w:jc w:val="both"/>
              <w:rPr>
                <w:rFonts w:ascii="Times New Roman" w:hAnsi="Times New Roman" w:cs="Times New Roman"/>
                <w:sz w:val="24"/>
                <w:szCs w:val="24"/>
              </w:rPr>
            </w:pP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Z przyczyn związanych z przeciwdziałaniem COVID-19 orzeczenie o okolicznościach uzasadniających ustalenie uprawnień do świadczenia rehabilitacyjnego, wydane na podstawie ustawy z dnia 25 czerwca 1999 r. o świadczeniach pieniężnych z ubezpieczenia społecznego w razie choroby i macierzyństwa, którego ważność upływa w okresie obowiązywania stanu zagrożenia epidemicznego albo stanu epidemii albo w okresie 30 dni następujących po ich odwołaniu, zachowuje ważność przez okres kolejnych 3 miesięcy od dnia upływu terminu ważności tego orzeczenia, jednak nie dłużej niż przez okres, o którym mowa w art. 18 ust. 2 ustawy z dnia 25 czerwca 1999 r. o świadczeniach pieniężnych z ubezpieczenia społecznego w razie choroby i macierzyństwa, w przypadku złożenia wniosku o ustalenie uprawnień do świadczenia na dalszy okres, przed upływem terminu ważności tego orzeczenia.</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Na zasadach określonych w ust. 3 wydłużeniu ulega również termin ważności książki inwalidy wojennego (wojskowego), legitymacji osoby represjonowanej, legitymacji emeryta-rencisty oraz emeryta-rencisty wojskowego, wydanej przed dniem wejścia w życie niniejszej ustawy, jeżeli w dokumencie tym określono termin jego ważności.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Na zasadach określonych w ust. 3 wydłużeniu ulega również termin ważności książki inwalidy wojennego (wojskowego), legitymacji osoby represjonowanej, legitymacji emeryta-rencisty oraz emeryta-rencisty wojskowego, wydanej przed dniem wejścia w życie niniejszej ustawy, jeżeli w dokumencie tym określono termin jego ważności.</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5. Zasady określone w ust. 1–3 mają odpowiednie zastosowanie do orzeczeń, których termin ważności upłynął przed dniem wejścia w życie niniejszej ustawy, jeśli wniosek o ustalenie uprawnień do świadczenia na dalszy okres został złożony przed upływem terminu ważności tego orzeczenia i nowe orzeczenie nie zostało wydane przed dniem wejścia w życie ustawy.</w:t>
            </w:r>
          </w:p>
          <w:p w:rsidR="00606567" w:rsidRPr="008F7109" w:rsidRDefault="00606567"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lastRenderedPageBreak/>
              <w:t>Świadczenie postojowe dla przedsiębiorcy i zleceniobiorcy</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Osobie: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prowadzącej pozarolniczą działalność gospodarczą na podstawie przepisów ustawy z dnia 6 marca 2018 r. – Prawo przedsiębiorców lub innych przepisów szczególnych, zwanej dalej „osobą prowadzącą pozarolniczą działalność gospodarczą”,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wykonującej umowę agencyjną, umowę zlecenia, inną umowę o świadczenie usług, do której zgodnie z ustawą z dnia 23 kwietnia 1964 r. – Kodeks cywilny stosuje się przepisy dotyczące zlecenia albo umowę o dzieło, zwane dalej „umową cywilnoprawną”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przysługuje świadczenie postojowe, jeżeli nie podlega ubezpieczeniom społecznym z innego tytułu.</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Świadczenie postojowe przysługuje, gdy w następstwie wystąpienia COVID-19 doszło do przestoju w prowadzeniu działalności, odpowiednio przez osobę prowadzącą pozarolniczą działalność gospodarczą albo przez zleceniodawcę lub zamawiającego, z którymi została zawarta umowa cywilnoprawna.</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Świadczenie postojowe przysługuje w wysokości 80% kwoty minimalnego wynagrodzenia za pracę ustalanego na podstawie przepisów o minimalnym wynagrodzeniu za pracę, obowiązującego w 2020 r.</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zbiegu praw do więcej niż jednego świadczenia postojowego przysługuje jedno świadczenie postojowe.</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sz w:val="24"/>
                <w:szCs w:val="24"/>
              </w:rPr>
            </w:pPr>
            <w:r w:rsidRPr="008F7109">
              <w:rPr>
                <w:rFonts w:ascii="Times New Roman" w:hAnsi="Times New Roman" w:cs="Times New Roman"/>
                <w:sz w:val="24"/>
                <w:szCs w:val="24"/>
              </w:rPr>
              <w:t>Dofinansowanie części wynagrodzeń</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Starosta może, na podstawie zawartej umowy, przyznać przedsiębiorcy w rozumieniu art. 4 ust. 1 lub 2 ustawy z dnia 6 marca 2018 r. – Prawo przedsiębiorców dofinansowanie części kosztów wynagrodzeń pracowników w rozumieniu art. 15g ust. 4 zdanie pierwsze oraz należnych od tych wynagrodzeń składek na ubezpieczenia społeczne w przypadku spadku obrotów gospodarczych w następstwie wystąpienia COVID-19.</w:t>
            </w:r>
          </w:p>
          <w:p w:rsidR="000048BD" w:rsidRPr="008F7109" w:rsidRDefault="000048BD" w:rsidP="00BC290A">
            <w:pPr>
              <w:jc w:val="both"/>
              <w:rPr>
                <w:rFonts w:ascii="Times New Roman" w:hAnsi="Times New Roman" w:cs="Times New Roman"/>
                <w:sz w:val="24"/>
                <w:szCs w:val="24"/>
              </w:rPr>
            </w:pP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Starosta może, na podstawie zawartej umowy, przyznać przedsiębiorcy będącemu osobą fizyczną niezatrudniającemu pracowników, dofinansowanie części kosztów prowadzenia działalności gospodarczej w przypadku spadku obrotów gospodarczych w następstwie wystąpienia COVID-19.</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Pożyczka na pokrycie bieżących kosztów działalności</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celu przeciwdziałania negatywnym skutkom COVID-19 starosta może, na podstawie umowy, udzielić ze środków Funduszu Pracy jednorazowo pożyczki na pokrycie </w:t>
            </w:r>
            <w:r w:rsidRPr="008F7109">
              <w:rPr>
                <w:rFonts w:ascii="Times New Roman" w:hAnsi="Times New Roman" w:cs="Times New Roman"/>
                <w:sz w:val="24"/>
                <w:szCs w:val="24"/>
              </w:rPr>
              <w:lastRenderedPageBreak/>
              <w:t>bieżących kosztów prowadzenia działalności gospodarczej mikroprzedsiębiorcy, o którym mowa w art. 7 ust. 1 pkt 1 ustawy z dnia 6 marca 2018 r. – Prawo przedsiębiorców, który prowadził działalność gospodarczą przed dniem 1 marca 2020 r.</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Pożyczka może być udzielona do wysokości 5 000 zł.</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terminu na złożenie PITu</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Złożenie organowi podatkowemu zeznania o wysokości osiągniętego dochodu (poniesionej straty) za 2019 r. oraz wpłacenie należnego podatku dochodowego od osób fizycznych po upływie terminu na jego złożenie, nie później jednak niż w terminie do dnia 31 maja 2020 r. jest równoznaczne ze złożeniem przez podatnika podatku dochodowego od osób fizycznych zawiadomienia, o którym mowa w art. 16 § 4 ustawy z dnia 10 września 1999 r. – Kodeks karny skarbowy (Dz. U. z 2020 r. poz. 19). W takim przypadku organ nie wszczyna postępowania w sprawie o przestępstwo skarbowe lub wykroczenie skarbowe, a wszczęte umarza.</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Zakaz eksmisji z lokalu mieszkalnego</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Art. 15zzu. W okresie obowiązywania stanu zagrożenia epidemicznego albo stanu epidemii ogłoszonego z powodu COVID-19 nie wykonuje się tytułów wykonawczych nakazujących opróżnienie lokalu mieszkalnego.</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Zmiany warunków kredytu lub pożyczki</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Art. 31f. 1. W przypadku ogłoszenia stanu zagrożenia epidemicznego albo stanu epidemii bank może dokonać zmiany określonych w umowie warunków lub terminów spłaty kredytu udzielonego na podstawie ustawy z dnia 29 sierpnia 1997 r. – Prawo bankowe (Dz. U. z 2019 r. poz. 2357 oraz z 2020 r. poz. 284, 288 i 321) mikroprzedsiębiorcy, małemu lub średniemu przedsiębiorcy, w rozumieniu ustawy z dnia 6 marca 2018 r. – Prawo przedsiębiorców, jeżeli: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kredyt został udzielony przed dniem 8 marca 2020 r. oraz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zmiana taka jest uzasadniona oceną sytuacji finansowej i gospodarczej kredytobiorcy dokonaną przez bank nie wcześniej niż w dniu 30 września 2019 r.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Zmiana, o której mowa w ust. 1, dokonywana jest na warunkach uzgodnionych przez bank i kredytobiorcę, przy czym nie może ona powodować pogorszenia sytuacji finansowej i gospodarczej kredytobiorcy.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3. Przepisy ust. 1 i 2 stosuje się odpowiednio do umowy pożyczki pieniężnej udzielonej przez bank.</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orzeczeń lekarskich</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 xml:space="preserve">Art. 31m. 1. Orzeczenia lekarskie wydane w ramach wstępnych, okresowych i kontrolnych badań lekarskich, których ważność upłynęła po dniu 7 marca 2020 r., zachowują ważność, nie dłużej jednak niż do upływu 60 dni od dnia odwołania stanu zagrożenia epidemicznego albo stanu epidemii.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Jeżeli odrębne przepisy w zakresie badań lekarskich, innych niż określone w ust. 1 lub badań psychologicznych, wymagają posiadanie aktualnego orzeczenia lekarskiego albo psychologicznego, a ważność upłynęła po dniu 7 marca 2020 r., orzeczenie to zachowuje ważność, nie dłużej nie dłużej jednak niż do upływu 60 dni od dnia odwołania stanu zagrożenia epidemicznego albo stanu epidemii.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3. Jeżeli odrębne przepisy uzależniają wykonywanie określonych czynności lub uzyskanie określonych uprawnień w celu wykonania czynności zawodowych od posiadania odpowiedniego orzeczenia lekarskiego albo psychologicznego, orzeczenie takie powinno być wydane niezwłocznie, nie później niż do upływu 60. dnia od dnia odwołania stanu zagrożenia epidemicznego albo stanu epidemii.</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Uprawnienia najemcy lokalu mieszkalnego</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gdy czas obowiązywania umowy najmu lokalu zawartej przed dniem wejścia w życie ustawy z dnia 31 marca 2020 r. o zmianie ustawy o szczególnych rozwiązaniach związanych z zapobieganiem, przeciwdziałaniem i zwalczaniem COVID-19, innych chorób zakaźnych oraz wywołanych nimi sytuacji kryzysowych oraz niektórych innych ustaw upływa po tym dniu, a przed dniem 30 czerwca 2020 r., umowa ta ulega przedłużeniu do dnia 30 czerwca 2020 r., na warunkach dotychczasowych. Przedłużenie umowy następuje na podstawie oświadczenia woli najemcy.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Oświadczenie woli o przedłużeniu umowy najmu lokalu do dnia 30 czerwca 2020 r., na warunkach dotychczasowych, najemca składa wynajmującemu lokal najpóźniej w dniu upływu czasu obowiązywania tej umowy.</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Przepisu ust. 1 nie stosuje się: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do najemcy, który w czasie co najmniej 6 miesięcy obowiązywania umowy najmu lokalu poprzedzających dzień wejścia w życie ustawy z dnia 31 marca 2020 r. o zmianie ustawy o szczególnych rozwiązaniach związanych z zapobieganiem, przeciwdziałaniem i zwalczaniem COVID-19, innych chorób zakaźnych oraz wywołanych nimi sytuacji kryzysowych oraz niektórych innych ustaw albo przez cały czas obowiązywania umowy najmu lokalu poprzedzający dzień wejścia w życie tej ustawy, jeżeli umowa ta obowiązywała przez czas krótszy niż 6 miesięcy </w:t>
            </w:r>
            <w:r w:rsidRPr="008F7109">
              <w:rPr>
                <w:rFonts w:ascii="Times New Roman" w:hAnsi="Times New Roman" w:cs="Times New Roman"/>
                <w:sz w:val="24"/>
                <w:szCs w:val="24"/>
              </w:rPr>
              <w:lastRenderedPageBreak/>
              <w:t xml:space="preserve">poprzedzających dzień wejścia w życie niniejszej ustawy, był w zwłoce z zapłatą: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 czynszu lub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b) innych niż czynsz opłat za używanie lokalu lub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c) opłat niezależnych od wynajmującego lokal a przez niego pobieranych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za co najmniej jeden okres rozliczeniowy, jeżeli łączna wartość tych zaległych należności przekroczyła kwotę czynszu należnego za jeden miesiąc,</w:t>
            </w:r>
          </w:p>
          <w:p w:rsidR="00BD0D94" w:rsidRPr="008F7109" w:rsidRDefault="00BD0D94" w:rsidP="00BC290A">
            <w:pPr>
              <w:jc w:val="both"/>
              <w:rPr>
                <w:rFonts w:ascii="Times New Roman" w:hAnsi="Times New Roman" w:cs="Times New Roman"/>
                <w:sz w:val="24"/>
                <w:szCs w:val="24"/>
              </w:rPr>
            </w:pP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Art. 31t. 1. Do dnia 30 czerwca 2020 r. nie wypowiada się najemcy umowy najmu lub wysokości czynszu.</w:t>
            </w:r>
          </w:p>
          <w:p w:rsidR="00BD0D94" w:rsidRPr="008F7109" w:rsidRDefault="00BD0D94" w:rsidP="00BC290A">
            <w:pPr>
              <w:jc w:val="both"/>
              <w:rPr>
                <w:rFonts w:ascii="Times New Roman" w:hAnsi="Times New Roman" w:cs="Times New Roman"/>
                <w:sz w:val="24"/>
                <w:szCs w:val="24"/>
              </w:rPr>
            </w:pP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gdy wypowiedzenie umowy najmu lokalu mieszkalnego przez wynajmującego lub wypowiedzenie przez niego wysokości czynszu w takim lokalu nastąpiło przed dniem wejścia w życie ustawy z dnia 31 marca 2020 r. o zmianie ustawy o szczególnych rozwiązaniach związanych z zapobieganiem, przeciwdziałaniem i zwalczaniem COVID-19, innych chorób zakaźnych oraz wywołanych nimi sytuacji kryzysowych oraz niektórych innych ustaw, a termin tego wypowiedzenia upływa po tym dniu, a przed dniem 30 czerwca 2020 r., termin wypowiedzenia ulega przedłużeniu do dnia 30 czerwca 2020 r.</w:t>
            </w: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Przedłużenie terminu wypowiedzenia następuje na podstawie oświadczenia woli najemcy.</w:t>
            </w: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Oświadczenie woli o przedłużeniu terminu wypowiedzenia umowy najmu lokalu mieszkalnego lub o przedłużeniu terminu wypowiedzenia wysokości czynszu do dnia 30 czerwca 2020 r. najemca składa wynajmującemu lokal najpóźniej w dniu upływu tego terminu.</w:t>
            </w:r>
          </w:p>
          <w:p w:rsidR="002B56BA" w:rsidRPr="008F7109" w:rsidRDefault="00BC290A" w:rsidP="00BC290A">
            <w:pPr>
              <w:jc w:val="both"/>
              <w:rPr>
                <w:rFonts w:ascii="Times New Roman" w:hAnsi="Times New Roman" w:cs="Times New Roman"/>
                <w:b/>
                <w:sz w:val="24"/>
                <w:szCs w:val="24"/>
              </w:rPr>
            </w:pPr>
            <w:r w:rsidRPr="008F7109">
              <w:rPr>
                <w:rFonts w:ascii="Times New Roman" w:hAnsi="Times New Roman" w:cs="Times New Roman"/>
                <w:b/>
                <w:sz w:val="24"/>
                <w:szCs w:val="24"/>
              </w:rPr>
              <w:t>Zwolnienie ze składek ZUS</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Na wniosek płatnika składek, który na dzień 29 lutego 2020 r. zgłosił do ubezpieczeń społecznych mniej niż 10 ubezpieczonych, zwalnia się z obowiązku opłacenia nieopłaconych należności z tytułu składek na ubezpieczenia społeczne, na ubezpieczenie zdrowotne, na Fundusz Pracy, Fundusz Solidarnościowy, Fundusz Gwarantowanych Świadczeń Pracowniczych lub Fundusz Emerytur Pomostowych, należne za okres od dnia 1 marca 2020 r. do dnia 31 maja 2020 r., wykazanych w deklaracjach rozliczeniowych złożonych za ten okres, jeżeli był zgłoszony jako płatnik składek przed dniem 1 lutego 2020 r.</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Na wniosek płatnika składek, będącego osobą prowadzącą pozarolniczą działalność, o której mowa w art. 8 ust. 6 ustawy z dnia 13 października 1998 r. o systemie ubezpieczeń społecznych (Dz. U. z 2020 r. poz. 266 i 321), zwanej dalej „osobą prowadzącą pozarolniczą działalność”, </w:t>
            </w:r>
            <w:r w:rsidRPr="008F7109">
              <w:rPr>
                <w:rFonts w:ascii="Times New Roman" w:hAnsi="Times New Roman" w:cs="Times New Roman"/>
                <w:sz w:val="24"/>
                <w:szCs w:val="24"/>
              </w:rPr>
              <w:lastRenderedPageBreak/>
              <w:t>opłacającego składki wyłącznie na własne ubezpieczenia społeczne lub ubezpieczenie zdrowotne, zwalnia się z obowiązku opłacenia nieopłaconych należności z tytułu składek na jego obowiązkowe ubezpieczenia emerytalne i rentowe oraz wypadkowe, dobrowolne ubezpieczenie chorobowe, ubezpieczenie zdrowotne, Fundusz Pracy i Fundusz Solidarnościowy, należne za okres od dnia 1 marca 2020 r. do dnia 31 maja 2020 r., jeżeli prowadził działalność przed 1 lutego 2020 r. i przychód z tej działalności w rozumieniu przepisów o podatku dochodowym od osób fizycznych uzyskany w pierwszym miesiącu, za który jest składany wniosek o zwolnienie z opłacania składek, o którym mowa w art. 31zp ust. 1, nie był wyższy niż 300% prognozowanego przeciętnego miesięcznego wynagrodzenia brutto w gospodarce narodowej w 2020 r.</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osoby prowadzącej pozarolniczą działalność, osoby z nią współpracującej i osoby duchownej zwolnieniu z obowiązku opłacania podlegają należności z tytułu składek ustalone od obowiązującej ją najniższej podstawy wymiaru tych składek.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Przepis ust. 4 stosuje się odpowiednio do osoby wykonującej pracę na podstawie umowy agencyjnej, umowy zlecenia, innej umowy o świadczenie usług, do której zgodnie z Kodeksem cywilnym stosuje się przepisy dotyczące zlecenia i osoby z nią współpracującej, dla której podstawę wymiaru składek stanowi zadeklarowana kwota.</w:t>
            </w:r>
          </w:p>
          <w:p w:rsidR="002B56BA" w:rsidRPr="008F7109" w:rsidRDefault="002B56BA" w:rsidP="00BC290A">
            <w:pPr>
              <w:jc w:val="both"/>
              <w:rPr>
                <w:rFonts w:ascii="Times New Roman" w:hAnsi="Times New Roman" w:cs="Times New Roman"/>
                <w:sz w:val="24"/>
                <w:szCs w:val="24"/>
              </w:rPr>
            </w:pPr>
          </w:p>
          <w:p w:rsidR="00BC290A" w:rsidRPr="008F7109" w:rsidRDefault="00BC290A" w:rsidP="00BC290A">
            <w:pPr>
              <w:jc w:val="both"/>
              <w:rPr>
                <w:rFonts w:ascii="Times New Roman" w:hAnsi="Times New Roman" w:cs="Times New Roman"/>
                <w:b/>
                <w:sz w:val="24"/>
                <w:szCs w:val="24"/>
              </w:rPr>
            </w:pPr>
            <w:r w:rsidRPr="008F7109">
              <w:rPr>
                <w:rFonts w:ascii="Times New Roman" w:hAnsi="Times New Roman" w:cs="Times New Roman"/>
                <w:b/>
                <w:sz w:val="24"/>
                <w:szCs w:val="24"/>
              </w:rPr>
              <w:t>Podatki</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Podatnicy, którzy z powodu COVID-19, o którym mowa w ustawie z dnia 2 marca 2020 r. o szczególnych rozwiązaniach związanych z zapobieganiem, przeciwdziałaniem i zwalczaniem COVID-19, innych chorób zakaźnych oraz wywołanych nimi sytuacji kryzysowych (Dz. U. poz. 374), zwanej dalej „ustawą o COVID-19”: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ponieśli w 2020 r. stratę z pozarolniczej działalności gospodarczej oraz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uzyskali w 2020 r. łączne przychody z pozarolniczej działalności gospodarczej niższe o co najmniej 50% od łącznych przychodów uzyskanych w 2019 r. z tej działalności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mogą jednorazowo obniżyć o wysokość tej straty, nie więcej jednak niż o kwotę 5 000 000 zł, odpowiednio dochód lub przychód uzyskany w 2019 r. z pozarolniczej działalności gospodarczej.</w:t>
            </w:r>
          </w:p>
          <w:p w:rsidR="002B56BA" w:rsidRPr="008F7109" w:rsidRDefault="002B56BA" w:rsidP="00BC290A">
            <w:pPr>
              <w:jc w:val="both"/>
              <w:rPr>
                <w:rFonts w:ascii="Times New Roman" w:hAnsi="Times New Roman" w:cs="Times New Roman"/>
                <w:sz w:val="24"/>
                <w:szCs w:val="24"/>
              </w:rPr>
            </w:pP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zaliczek na podatek pobranych w marcu i kwietniu 2020 r. od przychodów ze stosunku służbowego, stosunku pracy, pracy nakładczej lub spółdzielczego </w:t>
            </w:r>
            <w:r w:rsidRPr="008F7109">
              <w:rPr>
                <w:rFonts w:ascii="Times New Roman" w:hAnsi="Times New Roman" w:cs="Times New Roman"/>
                <w:sz w:val="24"/>
                <w:szCs w:val="24"/>
              </w:rPr>
              <w:lastRenderedPageBreak/>
              <w:t>stosunku pracy oraz od zasiłków pieniężnych z ubezpieczenia społecznego wypłacanych przez płatników, o których mowa w art. 31, obowiązek określony w art. 38 ust. 1, podlega wykonaniu w terminie do dnia 1 czerwca 2020 r., jeżeli płatnicy ci ponieśli negatywne konsekwencje ekonomiczne z powodu COVID-19.</w:t>
            </w:r>
          </w:p>
          <w:p w:rsidR="002B56BA" w:rsidRPr="008F7109" w:rsidRDefault="002B56BA" w:rsidP="00BC290A">
            <w:pPr>
              <w:jc w:val="both"/>
              <w:rPr>
                <w:rFonts w:ascii="Times New Roman" w:hAnsi="Times New Roman" w:cs="Times New Roman"/>
                <w:sz w:val="24"/>
                <w:szCs w:val="24"/>
              </w:rPr>
            </w:pP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Podatnicy będący małymi podatnikami, którzy na 2020 r. wybrali uproszczoną formę wpłacania zaliczek, o której mowa w art. 44 ust. 6b, mogą zrezygnować w trakcie roku podatkowego z tej formy wpłacania zaliczek za miesiące marzec–grudzień 2020 r., jeżeli ponoszą negatywne konsekwencje ekonomiczne z powodu COVID-19. Przepisu art. 44 ust. 6c pkt 2 nie stosuje się.</w:t>
            </w:r>
          </w:p>
          <w:p w:rsidR="002B56BA" w:rsidRPr="008F7109" w:rsidRDefault="002B56BA" w:rsidP="00BC290A">
            <w:pPr>
              <w:rPr>
                <w:rFonts w:ascii="Times New Roman" w:hAnsi="Times New Roman" w:cs="Times New Roman"/>
                <w:sz w:val="24"/>
                <w:szCs w:val="24"/>
              </w:rPr>
            </w:pP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8F7109" w:rsidRDefault="009530E0" w:rsidP="009530E0">
            <w:pPr>
              <w:jc w:val="both"/>
              <w:rPr>
                <w:rFonts w:ascii="Times New Roman" w:hAnsi="Times New Roman" w:cs="Times New Roman"/>
                <w:sz w:val="24"/>
                <w:szCs w:val="24"/>
              </w:rPr>
            </w:pPr>
            <w:r w:rsidRPr="008F7109">
              <w:rPr>
                <w:rFonts w:ascii="Times New Roman" w:hAnsi="Times New Roman" w:cs="Times New Roman"/>
                <w:sz w:val="24"/>
                <w:szCs w:val="24"/>
              </w:rPr>
              <w:t>Rozporządzenie MZ z dnia 1 kwietnia 2020 r. zmieniające rozporządzenie w sprawie ustanowienia określonych ograniczeń, nakazów i zakazów w związku z wystąpieniem stanu epidemii</w:t>
            </w:r>
          </w:p>
        </w:tc>
        <w:tc>
          <w:tcPr>
            <w:tcW w:w="994" w:type="dxa"/>
            <w:gridSpan w:val="2"/>
            <w:shd w:val="clear" w:color="auto" w:fill="auto"/>
          </w:tcPr>
          <w:p w:rsidR="009530E0" w:rsidRPr="008F7109" w:rsidRDefault="009530E0"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2.04.</w:t>
            </w:r>
          </w:p>
          <w:p w:rsidR="009530E0" w:rsidRPr="008F7109" w:rsidRDefault="009530E0"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b/>
                <w:sz w:val="24"/>
                <w:szCs w:val="24"/>
              </w:rPr>
              <w:t>Ograniczenie zakazu działalności hotelarskiej (przeznaczenie hoteli pod izolatoria i miejsca zakwaterowania personelu medycznego)</w:t>
            </w:r>
          </w:p>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sz w:val="24"/>
                <w:szCs w:val="24"/>
              </w:rPr>
              <w:t xml:space="preserve">w § 19 ust. 2 otrzymuje brzmienie: „2. Zakazu, o którym mowa w § 8 ust. 1 pkt 1 lit. k, </w:t>
            </w:r>
            <w:r w:rsidRPr="008F7109">
              <w:rPr>
                <w:rFonts w:ascii="Times New Roman" w:hAnsi="Times New Roman" w:cs="Times New Roman"/>
                <w:sz w:val="24"/>
                <w:szCs w:val="24"/>
                <w:u w:val="single"/>
              </w:rPr>
              <w:t>nie stosuje się w przypadku</w:t>
            </w:r>
            <w:r w:rsidRPr="008F7109">
              <w:rPr>
                <w:rFonts w:ascii="Times New Roman" w:hAnsi="Times New Roman" w:cs="Times New Roman"/>
                <w:sz w:val="24"/>
                <w:szCs w:val="24"/>
              </w:rPr>
              <w:t xml:space="preserve">, </w:t>
            </w:r>
            <w:r w:rsidRPr="008F7109">
              <w:rPr>
                <w:rFonts w:ascii="Times New Roman" w:hAnsi="Times New Roman" w:cs="Times New Roman"/>
                <w:sz w:val="24"/>
                <w:szCs w:val="24"/>
                <w:u w:val="single"/>
              </w:rPr>
              <w:t>gdy świadczenie usług hotelarskich</w:t>
            </w:r>
            <w:r w:rsidRPr="008F7109">
              <w:rPr>
                <w:rFonts w:ascii="Times New Roman" w:hAnsi="Times New Roman" w:cs="Times New Roman"/>
                <w:sz w:val="24"/>
                <w:szCs w:val="24"/>
              </w:rPr>
              <w:t xml:space="preserve"> w rozumieniu art. 3 ust. 1 pkt 8 ustawy z dnia 29 sierpnia 1997 r. o usługach hotelarskich oraz usługach pilotów wycieczek i przewodników turystycznych </w:t>
            </w:r>
            <w:r w:rsidRPr="008F7109">
              <w:rPr>
                <w:rFonts w:ascii="Times New Roman" w:hAnsi="Times New Roman" w:cs="Times New Roman"/>
                <w:sz w:val="24"/>
                <w:szCs w:val="24"/>
                <w:u w:val="single"/>
              </w:rPr>
              <w:t>rozpoczęło się przed dniem 31 marca 2020 r.</w:t>
            </w: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8F7109" w:rsidRDefault="009530E0" w:rsidP="009530E0">
            <w:pPr>
              <w:rPr>
                <w:rFonts w:ascii="Times New Roman" w:hAnsi="Times New Roman" w:cs="Times New Roman"/>
                <w:sz w:val="24"/>
                <w:szCs w:val="24"/>
              </w:rPr>
            </w:pPr>
            <w:r w:rsidRPr="008F7109">
              <w:rPr>
                <w:rFonts w:ascii="Times New Roman" w:hAnsi="Times New Roman" w:cs="Times New Roman"/>
                <w:sz w:val="24"/>
                <w:szCs w:val="24"/>
              </w:rPr>
              <w:t>Rozporządzenie Ministra Zdrowia z dnia 31 marca 2020 r. zmieniające rozporządzenie w sprawie czasowego ograniczenia funkcjonowania uczelni medycznych w związku z zapobieganiem, przeciwdziałaniem i zwalczaniem COVID-19</w:t>
            </w:r>
          </w:p>
          <w:p w:rsidR="009530E0" w:rsidRPr="008F7109" w:rsidRDefault="009530E0" w:rsidP="009530E0">
            <w:pPr>
              <w:rPr>
                <w:rFonts w:ascii="Times New Roman" w:hAnsi="Times New Roman" w:cs="Times New Roman"/>
                <w:sz w:val="24"/>
                <w:szCs w:val="24"/>
              </w:rPr>
            </w:pPr>
          </w:p>
        </w:tc>
        <w:tc>
          <w:tcPr>
            <w:tcW w:w="994" w:type="dxa"/>
            <w:gridSpan w:val="2"/>
            <w:shd w:val="clear" w:color="auto" w:fill="auto"/>
          </w:tcPr>
          <w:p w:rsidR="009530E0" w:rsidRPr="008F7109" w:rsidRDefault="009530E0" w:rsidP="009530E0">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2.04.</w:t>
            </w:r>
          </w:p>
          <w:p w:rsidR="009530E0" w:rsidRPr="008F7109" w:rsidRDefault="009530E0" w:rsidP="009530E0">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339DD" w:rsidRPr="008F7109" w:rsidRDefault="002339DD" w:rsidP="00BC290A">
            <w:pPr>
              <w:jc w:val="both"/>
              <w:rPr>
                <w:rFonts w:ascii="Times New Roman" w:hAnsi="Times New Roman" w:cs="Times New Roman"/>
                <w:b/>
                <w:sz w:val="24"/>
                <w:szCs w:val="24"/>
              </w:rPr>
            </w:pPr>
            <w:r w:rsidRPr="008F7109">
              <w:rPr>
                <w:rFonts w:ascii="Times New Roman" w:hAnsi="Times New Roman" w:cs="Times New Roman"/>
                <w:b/>
                <w:sz w:val="24"/>
                <w:szCs w:val="24"/>
              </w:rPr>
              <w:t>Posiedzenia organów na odległość</w:t>
            </w:r>
          </w:p>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sz w:val="24"/>
                <w:szCs w:val="24"/>
              </w:rPr>
              <w:t xml:space="preserve">Kolegia elektorów uczelni medycznych, komisje stypendialne, komisje i zespoły powołane w postępowaniach w sprawach nadania stopni i tytułu prowadzonych w uczelniach medycznych oraz komisje i inne gremia działające na podstawie statutów uczelni medycznych podejmują uchwały </w:t>
            </w:r>
            <w:r w:rsidRPr="008F7109">
              <w:rPr>
                <w:rFonts w:ascii="Times New Roman" w:hAnsi="Times New Roman" w:cs="Times New Roman"/>
                <w:b/>
                <w:sz w:val="24"/>
                <w:szCs w:val="24"/>
                <w:u w:val="single"/>
              </w:rPr>
              <w:t>za pomocą środków komunikacji elektronicznej</w:t>
            </w:r>
            <w:r w:rsidRPr="008F7109">
              <w:rPr>
                <w:rFonts w:ascii="Times New Roman" w:hAnsi="Times New Roman" w:cs="Times New Roman"/>
                <w:sz w:val="24"/>
                <w:szCs w:val="24"/>
              </w:rPr>
              <w:t xml:space="preserve"> niezależnie od tego, czy taki tryb ich podejmowania został określony w aktach wewnętrznych uczelni.</w:t>
            </w: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024CDC" w:rsidRDefault="008F7109" w:rsidP="009530E0">
            <w:pPr>
              <w:rPr>
                <w:rFonts w:ascii="Times New Roman" w:hAnsi="Times New Roman" w:cs="Times New Roman"/>
                <w:sz w:val="24"/>
                <w:szCs w:val="24"/>
              </w:rPr>
            </w:pPr>
            <w:r w:rsidRPr="00024CDC">
              <w:rPr>
                <w:rFonts w:ascii="Times New Roman" w:hAnsi="Times New Roman" w:cs="Times New Roman"/>
                <w:sz w:val="24"/>
                <w:szCs w:val="24"/>
              </w:rPr>
              <w:t>Rozporządzenie Ministra Zdrowia z dnia 1 kwietnia 2020 r. zmieniające rozporządzenie w sprawie specjalizacji lekarzy i lekarzy dentystów</w:t>
            </w:r>
          </w:p>
        </w:tc>
        <w:tc>
          <w:tcPr>
            <w:tcW w:w="994" w:type="dxa"/>
            <w:gridSpan w:val="2"/>
            <w:shd w:val="clear" w:color="auto" w:fill="auto"/>
          </w:tcPr>
          <w:p w:rsidR="009530E0"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3.04.</w:t>
            </w:r>
          </w:p>
          <w:p w:rsidR="008F7109"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2020 r.</w:t>
            </w:r>
          </w:p>
        </w:tc>
        <w:tc>
          <w:tcPr>
            <w:tcW w:w="5805" w:type="dxa"/>
            <w:gridSpan w:val="2"/>
            <w:shd w:val="clear" w:color="auto" w:fill="auto"/>
          </w:tcPr>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 1. W rozporządzeniu Ministra Zdrowia z dnia 29 marca 2019 r. w sprawie specjalizacji lekarzy i lekarzy dentystów (Dz. U. poz. 602 i 2129 oraz z 2020 r. poz. 421) w § 7: </w:t>
            </w:r>
          </w:p>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1) w ust. 6 we wprowadzeniu do wyliczenia wyrazy „przedstawieniu przez niego dokumentu prawo wykonywania zawodu lekarza” zastępuje się wyrazami „zweryfikowaniu, we współpracy z właściwą okręgową izbą lekarską, posiadania przez danego lekarza prawa wykonywania zawodu”; </w:t>
            </w:r>
          </w:p>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2) po ust. 6 dodaje się ust. 6a i 6b w brzmieniu: „6a. W przypadku ogłoszenia stanu zagrożenia epidemicznego lub stanu epidemii wojewoda może skierować lekarza do odbywania szkolenia specjalizacyjnego po terminie wskazanym w ust. 6, jednak nie później niż w terminie 30 </w:t>
            </w:r>
            <w:r w:rsidRPr="00024CDC">
              <w:rPr>
                <w:rFonts w:ascii="Times New Roman" w:hAnsi="Times New Roman" w:cs="Times New Roman"/>
                <w:sz w:val="24"/>
                <w:szCs w:val="24"/>
              </w:rPr>
              <w:lastRenderedPageBreak/>
              <w:t xml:space="preserve">dni od dnia zniesienia stanu zagrożenia epidemicznego lub stanu epidemii, jeżeli: </w:t>
            </w:r>
          </w:p>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1) jednostka akredytowana, do której lekarz ma być skierowany, poinformowała wojewodę, że ze względu na sytuację wywołaną stanem zagrożenia epidemicznego lub stanem epidemii nie może aktualnie przyjąć danego lekarza w celu odbywania szkolenia specjalizacyjnego, albo </w:t>
            </w:r>
          </w:p>
          <w:p w:rsidR="009530E0"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2) ze względu na sytuację wywołaną stanem zagrożenia epidemicznego lub stanem epidemii lekarz zakwalifikowany do odbywania szkolenia specjalizacyjnego nie uzyskał prawa wykonywania zawodu w terminie, o którym mowa w ust. 6, w związku z nieukończeniem w terminie stażu podyplomowego. 6b. Lekarz, o którym mowa w ust. 6a pkt 2, informuje wojewodę o braku możliwości rozpoczęcia szkolenia specjalizacyjnego w terminie 30 dni od dnia ogłoszenia wyników postępowania kwalifikacyjnego.”</w:t>
            </w:r>
          </w:p>
        </w:tc>
      </w:tr>
      <w:tr w:rsidR="008F7109"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p w:rsidR="008F7109" w:rsidRPr="00BC290A"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F7109" w:rsidRPr="00024CDC" w:rsidRDefault="008F7109" w:rsidP="009530E0">
            <w:pPr>
              <w:rPr>
                <w:rFonts w:ascii="Times New Roman" w:hAnsi="Times New Roman" w:cs="Times New Roman"/>
                <w:sz w:val="24"/>
                <w:szCs w:val="24"/>
              </w:rPr>
            </w:pPr>
            <w:r w:rsidRPr="00024CDC">
              <w:rPr>
                <w:rFonts w:ascii="Times New Roman" w:hAnsi="Times New Roman" w:cs="Times New Roman"/>
                <w:sz w:val="24"/>
                <w:szCs w:val="24"/>
              </w:rPr>
              <w:t>Rozporządzenie Ministra Edukacji i Szkolnictwa Wyższego z dnia 1 kwietnia 2020 r. zmieniające rozporządzenie w sprawie standardów kształcenia przygotowującego do wykonywania zawodu lekarza, lekarza dentysty, farmaceuty, pielęgniarki, położnej, diagnosty laboratoryjnego, fizjoterapeuty i ratownika medycznego</w:t>
            </w:r>
          </w:p>
        </w:tc>
        <w:tc>
          <w:tcPr>
            <w:tcW w:w="994" w:type="dxa"/>
            <w:gridSpan w:val="2"/>
            <w:shd w:val="clear" w:color="auto" w:fill="auto"/>
          </w:tcPr>
          <w:p w:rsidR="008F7109"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3.04.</w:t>
            </w:r>
          </w:p>
          <w:p w:rsidR="008F7109"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8F7109" w:rsidRPr="00024CDC" w:rsidRDefault="008F7109" w:rsidP="00BC290A">
            <w:pPr>
              <w:jc w:val="both"/>
            </w:pPr>
            <w:r w:rsidRPr="00024CDC">
              <w:t xml:space="preserve">§ 1. W rozporządzeniu Ministra Nauki i Szkolnictwa Wyższego z dnia 26 lipca 2019 r. w sprawie standardów kształcenia przygotowującego do wykonywania zawodu lekarza, lekarza dentysty, farmaceuty, </w:t>
            </w:r>
            <w:r w:rsidRPr="00024CDC">
              <w:rPr>
                <w:b/>
                <w:u w:val="single"/>
              </w:rPr>
              <w:t>pielęgniarki, położnej,</w:t>
            </w:r>
            <w:r w:rsidRPr="00024CDC">
              <w:t xml:space="preserve"> diagnosty laboratoryjnego, fizjoterapeuty i ratownika medycznego (Dz. U. poz. 1573) po § 1 dodaje się § 1a i § 1b w brzmieniu: </w:t>
            </w:r>
          </w:p>
          <w:p w:rsidR="008F7109" w:rsidRPr="00024CDC" w:rsidRDefault="008F7109" w:rsidP="00BC290A">
            <w:pPr>
              <w:jc w:val="both"/>
            </w:pPr>
            <w:r w:rsidRPr="00024CDC">
              <w:t xml:space="preserve">„§ 1a. 1. W roku akademickim 2019/2020 </w:t>
            </w:r>
            <w:r w:rsidRPr="00024CDC">
              <w:rPr>
                <w:b/>
                <w:u w:val="single"/>
              </w:rPr>
              <w:t>studenci studiów przygotowujących do wykonywania zawodów</w:t>
            </w:r>
            <w:r w:rsidRPr="00024CDC">
              <w:t xml:space="preserve">, o których mowa w § 1, którzy </w:t>
            </w:r>
            <w:r w:rsidRPr="00024CDC">
              <w:rPr>
                <w:b/>
                <w:u w:val="single"/>
              </w:rPr>
              <w:t>w okresie zawieszenia kształcenia na studiach wykonywali czynności w ramach zadań realizowanych przez podmioty lecznicze lub służby sanitarno-epidemiologiczne w związku z zakażeniami wirusem SARS-CoV-2</w:t>
            </w:r>
            <w:r w:rsidRPr="00024CDC">
              <w:t xml:space="preserve">, mogą </w:t>
            </w:r>
            <w:r w:rsidRPr="00024CDC">
              <w:rPr>
                <w:b/>
                <w:u w:val="single"/>
              </w:rPr>
              <w:t>ubiegać się o zaliczenie części zajęć lub grup zajęć kształtujących umiejętności praktyczne, w tym zajęć praktycznych i praktyk zawodowych, do których w programie studiów zostały przypisane efekty uczenia się obejmujące umiejętności praktyczne, które nabyli w czasie wykonywania tych czynności.</w:t>
            </w:r>
            <w:r w:rsidRPr="00024CDC">
              <w:t xml:space="preserve"> 2. Uczelnia może zaliczyć część zajęć lub grup zajęć, o których mowa w ust. 1, uwzględniając informacje o liczbie godzin i charakterze wykonywanych czynności, o których mowa w ust. 1, zawarte w zaświadczeniu wydanym przez podmiot, w którym student wykonywał te czynności. </w:t>
            </w:r>
          </w:p>
          <w:p w:rsidR="008F7109" w:rsidRPr="00024CDC" w:rsidRDefault="008F7109" w:rsidP="00BC290A">
            <w:pPr>
              <w:jc w:val="both"/>
              <w:rPr>
                <w:rFonts w:ascii="Times New Roman" w:hAnsi="Times New Roman" w:cs="Times New Roman"/>
                <w:sz w:val="24"/>
                <w:szCs w:val="24"/>
              </w:rPr>
            </w:pPr>
            <w:r w:rsidRPr="00024CDC">
              <w:t>§ 1b. W roku akademickim 2019/2020 student odbywający studia przygotowujące do wykonywania zawodu, o którym mowa w § 1, może uzyskać w ramach zajęć prowadzonych z wykorzystaniem metod i technik kształcenia na odległość część efektów uczenia się przypisanych do zajęć kształtujących umiejętności praktyczne, w tym zajęć praktycznych i praktyk zawodowych, umożliwiających uzyskanie nie więcej niż 20% liczby punktów ECTS określonej dla tych zajęć w programie studiów dla roku studiów, na którym kształci się ten student.”.</w:t>
            </w:r>
          </w:p>
        </w:tc>
      </w:tr>
      <w:tr w:rsidR="008F7109"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A94AAE" w:rsidRPr="00024CDC" w:rsidRDefault="00A94AAE" w:rsidP="00A94AAE">
            <w:pPr>
              <w:shd w:val="clear" w:color="auto" w:fill="FFFFFF"/>
              <w:spacing w:before="225" w:after="225"/>
              <w:outlineLvl w:val="2"/>
              <w:rPr>
                <w:rFonts w:ascii="Times New Roman" w:eastAsia="Times New Roman" w:hAnsi="Times New Roman" w:cs="Times New Roman"/>
                <w:color w:val="0F0F0F"/>
                <w:sz w:val="24"/>
                <w:szCs w:val="24"/>
                <w:lang w:eastAsia="pl-PL"/>
              </w:rPr>
            </w:pPr>
            <w:r w:rsidRPr="00024CDC">
              <w:rPr>
                <w:rFonts w:ascii="Times New Roman" w:eastAsia="Times New Roman" w:hAnsi="Times New Roman" w:cs="Times New Roman"/>
                <w:bCs/>
                <w:color w:val="0F0F0F"/>
                <w:sz w:val="24"/>
                <w:szCs w:val="24"/>
                <w:lang w:eastAsia="pl-PL"/>
              </w:rPr>
              <w:t xml:space="preserve">Komunikat dotyczący realizacji i rozliczania świadczeń w rodzaju </w:t>
            </w:r>
            <w:r w:rsidRPr="00024CDC">
              <w:rPr>
                <w:rFonts w:ascii="Times New Roman" w:eastAsia="Times New Roman" w:hAnsi="Times New Roman" w:cs="Times New Roman"/>
                <w:bCs/>
                <w:color w:val="0F0F0F"/>
                <w:sz w:val="24"/>
                <w:szCs w:val="24"/>
                <w:lang w:eastAsia="pl-PL"/>
              </w:rPr>
              <w:lastRenderedPageBreak/>
              <w:t>Leczenie szpitalne – programy lekowe oraz Leczenie szpitalne – chemioterapia w związku z zapobieganiem, przeciwdziałaniem i zwalczaniem COVID-19</w:t>
            </w:r>
          </w:p>
          <w:p w:rsidR="008F7109" w:rsidRPr="00024CDC" w:rsidRDefault="008F7109" w:rsidP="009530E0">
            <w:pPr>
              <w:rPr>
                <w:rFonts w:ascii="Times New Roman" w:hAnsi="Times New Roman" w:cs="Times New Roman"/>
                <w:sz w:val="24"/>
                <w:szCs w:val="24"/>
              </w:rPr>
            </w:pPr>
          </w:p>
        </w:tc>
        <w:tc>
          <w:tcPr>
            <w:tcW w:w="994" w:type="dxa"/>
            <w:gridSpan w:val="2"/>
            <w:shd w:val="clear" w:color="auto" w:fill="auto"/>
          </w:tcPr>
          <w:p w:rsidR="008F7109" w:rsidRPr="00024CDC" w:rsidRDefault="00A94AAE"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lastRenderedPageBreak/>
              <w:t>2.04.</w:t>
            </w:r>
          </w:p>
          <w:p w:rsidR="00A94AAE" w:rsidRPr="00024CDC" w:rsidRDefault="00A94AAE"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2020 r.</w:t>
            </w:r>
          </w:p>
        </w:tc>
        <w:tc>
          <w:tcPr>
            <w:tcW w:w="5805" w:type="dxa"/>
            <w:gridSpan w:val="2"/>
            <w:shd w:val="clear" w:color="auto" w:fill="auto"/>
          </w:tcPr>
          <w:p w:rsidR="00A94AAE" w:rsidRPr="00024CDC"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 xml:space="preserve">Narodowy Fundusz Zdrowia informuje, że w okresie zagrożenia epidemicznego oraz w czasie trwania epidemii na obszarze Rzeczypospolitej Polskiej, umożliwiono </w:t>
            </w:r>
            <w:r w:rsidRPr="00024CDC">
              <w:rPr>
                <w:rFonts w:ascii="Times New Roman" w:eastAsia="Times New Roman" w:hAnsi="Times New Roman" w:cs="Times New Roman"/>
                <w:color w:val="66686D"/>
                <w:sz w:val="24"/>
                <w:szCs w:val="24"/>
                <w:lang w:eastAsia="pl-PL"/>
              </w:rPr>
              <w:lastRenderedPageBreak/>
              <w:t>realizację i rozliczanie świadczeń w umowach w rodzaju Leczenie szpitalne – programy lekowe oraz Leczenie szpitalne – chemioterapia w następujący sposób:</w:t>
            </w:r>
          </w:p>
          <w:p w:rsidR="00A94AAE" w:rsidRPr="00024CDC" w:rsidRDefault="00A94AAE" w:rsidP="00A94AAE">
            <w:pPr>
              <w:numPr>
                <w:ilvl w:val="0"/>
                <w:numId w:val="26"/>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Dopuszczono wydawanie leków pacjentom na okres 6 – miesięcznej terapii, na podstawie indywidualnej oceny lekarza prowadzącego leczenie.</w:t>
            </w:r>
            <w:r w:rsidRPr="00024CDC">
              <w:rPr>
                <w:rFonts w:ascii="Times New Roman" w:eastAsia="Times New Roman" w:hAnsi="Times New Roman" w:cs="Times New Roman"/>
                <w:color w:val="66686D"/>
                <w:sz w:val="24"/>
                <w:szCs w:val="24"/>
                <w:lang w:eastAsia="pl-PL"/>
              </w:rPr>
              <w:br/>
            </w:r>
            <w:r w:rsidRPr="00024CDC">
              <w:rPr>
                <w:rFonts w:ascii="Times New Roman" w:eastAsia="Times New Roman" w:hAnsi="Times New Roman" w:cs="Times New Roman"/>
                <w:color w:val="66686D"/>
                <w:sz w:val="24"/>
                <w:szCs w:val="24"/>
                <w:lang w:eastAsia="pl-PL"/>
              </w:rPr>
              <w:br/>
              <w:t>Narodowy Fundusz Zdrowia zmienił parametry w systemie informatycznym, umożliwiające rejestracje wydań leków na ten okres.</w:t>
            </w:r>
          </w:p>
          <w:p w:rsidR="00A94AAE" w:rsidRPr="00024CDC" w:rsidRDefault="00A94AAE" w:rsidP="00A94AAE">
            <w:pPr>
              <w:numPr>
                <w:ilvl w:val="0"/>
                <w:numId w:val="27"/>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Na podstawie decyzji Ministra Zdrowia, wyrażonej w komunikacie z dnia 13 marca 2020 roku, możliwe jest:</w:t>
            </w:r>
          </w:p>
          <w:p w:rsidR="00A94AAE" w:rsidRPr="00024CDC" w:rsidRDefault="00A94AAE" w:rsidP="00A94AAE">
            <w:pPr>
              <w:numPr>
                <w:ilvl w:val="0"/>
                <w:numId w:val="28"/>
              </w:numPr>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dostarczenie leków przez szpital bezpośrednio do miejsca zamieszkania pacjenta lub do jego przedstawiciela ustawowego.</w:t>
            </w:r>
          </w:p>
          <w:p w:rsidR="00A94AAE" w:rsidRPr="00024CDC" w:rsidRDefault="00A94AAE" w:rsidP="00A94AAE">
            <w:pPr>
              <w:numPr>
                <w:ilvl w:val="0"/>
                <w:numId w:val="28"/>
              </w:numPr>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wydanie leku pacjentowi, jego przedstawicielowi ustawowemu albo osobie przez niego upoważnionej z apteki szpitalnej</w:t>
            </w:r>
          </w:p>
          <w:p w:rsidR="00A94AAE" w:rsidRPr="00024CDC" w:rsidRDefault="00A94AAE" w:rsidP="00A94AAE">
            <w:pPr>
              <w:shd w:val="clear" w:color="auto" w:fill="FFFFFF"/>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We wskazanej powyżej sytuacji świadczeniodawca sprawozdaje w systemie informatycznym wydanie leku, w ilości zleconej przez lekarza prowadzącego oraz pozyskuje od pacjenta lub jego przedstawiciela ustawowego dokument poświadczający odebranie zleconej ilości leku. Dokument ten winien być dołączony do indywidualnej dokumentacji medycznej pacjenta.</w:t>
            </w:r>
          </w:p>
          <w:p w:rsidR="00A94AAE" w:rsidRPr="00024CDC" w:rsidRDefault="00A94AAE" w:rsidP="00A94AAE">
            <w:pPr>
              <w:numPr>
                <w:ilvl w:val="0"/>
                <w:numId w:val="29"/>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Wydanie pacjentom leków do stosowania w domu, w trybie opisanym w pkt. 2 winno być poprzedzone konsultacją lekarską, zrealizowaną osobiście lub udzieloną w formie konsultacji telefonicznej z wykorzystaniem systemów teleinformatycznych lub innych systemów łączności.</w:t>
            </w:r>
          </w:p>
          <w:p w:rsidR="00A94AAE" w:rsidRPr="00024CDC" w:rsidRDefault="00A94AAE" w:rsidP="00A94AAE">
            <w:pPr>
              <w:numPr>
                <w:ilvl w:val="0"/>
                <w:numId w:val="30"/>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Termin realizacji teleporady może odbiegać od terminu rzeczywistego wydania lub doręczenia leków pacjentom.</w:t>
            </w:r>
          </w:p>
          <w:p w:rsidR="00A94AAE" w:rsidRPr="00024CDC" w:rsidRDefault="00A94AAE" w:rsidP="00A94AAE">
            <w:pPr>
              <w:numPr>
                <w:ilvl w:val="0"/>
                <w:numId w:val="31"/>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 xml:space="preserve">Wizyty kontrolne u pacjentów w stanie stabilnym mogą zostać udzielone w formie konsultacji telefonicznych z wykorzystaniem systemów teleinformatycznych lub innych systemów łączności. Odpowiednia adnotacja o </w:t>
            </w:r>
            <w:r w:rsidRPr="00024CDC">
              <w:rPr>
                <w:rFonts w:ascii="Times New Roman" w:eastAsia="Times New Roman" w:hAnsi="Times New Roman" w:cs="Times New Roman"/>
                <w:b/>
                <w:bCs/>
                <w:color w:val="66686D"/>
                <w:sz w:val="24"/>
                <w:szCs w:val="24"/>
                <w:lang w:eastAsia="pl-PL"/>
              </w:rPr>
              <w:lastRenderedPageBreak/>
              <w:t>sposobie udzielenia świadczenia powinna znaleźć się w dokumentacji medycznej pacjenta.</w:t>
            </w:r>
          </w:p>
          <w:p w:rsidR="00A94AAE" w:rsidRPr="00024CDC" w:rsidRDefault="00A94AAE" w:rsidP="00A94AAE">
            <w:pPr>
              <w:shd w:val="clear" w:color="auto" w:fill="FFFFFF"/>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Przy sprawozdawaniu w raporcie statystycznym opisanych wyżej porad, świadczeniodawca obowiązany jest sprawozdać dane zgodne z przepisami zarządzenia regulującego zasady rozliczania świadczeń w danym rodzaju, z zastrzeżeniem, że wśród kodów istotnych procedur medycznych, wskazać należy: 89.0099 - Porada lekarska za pośrednictwem systemów teleinformatycznych lub systemów łączności.</w:t>
            </w:r>
          </w:p>
          <w:p w:rsidR="00A94AAE" w:rsidRPr="00024CDC"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Powyższe zasady mają zastosowanie w odniesieniu do świadczeń realizowanych przez personel lekarski wyłącznie na rzecz pacjentów kontynuujących leczenie, zgodnie z ustalonym planem terapeutycznym, adekwatnie do stanu klinicznego pacjenta.</w:t>
            </w:r>
          </w:p>
          <w:p w:rsidR="008F7109" w:rsidRPr="00024CDC"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Realizacja świadczeń udzielanych w ramach umów Leczenie szpitalne – programy lekowe oraz Leczenie szpitalne – chemioterapia, w sposób opisany powyżej, w czasie trwania epidemii na obszarze Rzeczypospolitej Polskiej, będzie uznawana przez Narodowy Fundusz Zdrowia. </w:t>
            </w:r>
          </w:p>
        </w:tc>
      </w:tr>
      <w:tr w:rsidR="008F7109"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F7109" w:rsidRPr="00C00341" w:rsidRDefault="00024CDC" w:rsidP="009530E0">
            <w:pPr>
              <w:rPr>
                <w:rFonts w:ascii="Times New Roman" w:hAnsi="Times New Roman" w:cs="Times New Roman"/>
                <w:sz w:val="24"/>
                <w:szCs w:val="24"/>
              </w:rPr>
            </w:pPr>
            <w:r w:rsidRPr="00C00341">
              <w:rPr>
                <w:rFonts w:ascii="Times New Roman" w:hAnsi="Times New Roman" w:cs="Times New Roman"/>
                <w:sz w:val="24"/>
                <w:szCs w:val="24"/>
              </w:rPr>
              <w:t>Rozporządzenie MZ z dnia 3 kwietnia 2020 r. zmieniające rozporządzenie w sprawie postępowania ze zwłokami i szczątkami ludzkimi Na podstawie art. 20 ust. 3 ustawy z dnia 31 stycznia 1959 r. o cmentarzach i chowaniu zmarłych (Dz. U. z 2019 r. poz. 1473 oraz z 2020 r. poz. 284)</w:t>
            </w:r>
          </w:p>
        </w:tc>
        <w:tc>
          <w:tcPr>
            <w:tcW w:w="994" w:type="dxa"/>
            <w:gridSpan w:val="2"/>
            <w:shd w:val="clear" w:color="auto" w:fill="auto"/>
          </w:tcPr>
          <w:p w:rsidR="00024CDC"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4.03.</w:t>
            </w:r>
          </w:p>
          <w:p w:rsidR="008F7109"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2020 r.</w:t>
            </w:r>
          </w:p>
        </w:tc>
        <w:tc>
          <w:tcPr>
            <w:tcW w:w="5805" w:type="dxa"/>
            <w:gridSpan w:val="2"/>
            <w:shd w:val="clear" w:color="auto" w:fill="auto"/>
          </w:tcPr>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1. W rozporządzeniu Ministra Zdrowia z dnia 7 grudnia 2001 r. w sprawie postępowania ze zwłokami i szczątkami ludzkimi (Dz. U. poz. 1783 oraz z 2007 r. poz. 10) po § 5 dodaje się § 5a–5c w brzmieniu: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5a. 1. W przypadku zwłok osób zmarłych na chorobę wywołaną wirusem SARS-CoV-2 (COVID-19) należy: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przeprowadzić dezynfekcję zwłok płynem odkażającym o spektrum działania wirusobójczym;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odstąpić od standardowych procedur mycia zwłok, a w przypadku zaistnienia takiej konieczności należy zachować szczególne środki ostrożności;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unikać ubierania zwłok do pochówku oraz okazywania zwłok; 4) umieścić zwłoki w ochronnym, szczelnym worku, wraz z ubraniem lub okryciem szpitalnym, a w przypadku przekazania zwłok do spopielenia umieścić pierwszy worek ze zwłokami w drugim worku;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5) zdezynfekować powierzchnię zewnętrzną kolejno każdego worka przez spryskanie płynem odkażającym o spektrum działania wirusobójczym;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6) zwłoki zabezpieczone w sposób, o którym mowa w pkt 1, 4 i 5, umieścić w: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a) kapsule transportowej, w przypadku przekazywania zwłok do krematorium, wykonanej z materiału umożliwiającego jej mycie i dezynfekcję, która po </w:t>
            </w:r>
            <w:r w:rsidRPr="00C00341">
              <w:rPr>
                <w:rFonts w:ascii="Times New Roman" w:hAnsi="Times New Roman" w:cs="Times New Roman"/>
                <w:sz w:val="24"/>
                <w:szCs w:val="24"/>
              </w:rPr>
              <w:lastRenderedPageBreak/>
              <w:t xml:space="preserve">przekazaniu zwłok do spalarni podlega standardowej dekontaminacji środkami powierzchniowoczynnymi, albo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b) trumnie do pochówku, w przypadku bezpośredniego pochowania na cmentarzu;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7) umieścić na dnie trumny do pochówku warstwę substancji płynochłonnej o grubości 5 cm;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8) niezwłocznie po złożeniu zwłok w trumnie lub kapsule transportowej trumnę lub kapsułę transportową zamknąć szczelnie i spryskać płynem odkażającym o spektrum działania wirusobójczym;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9) transport zwłok, jeżeli jest to możliwe, prowadzić jednym zespołem przewozowym.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Pomieszczenia, w których osoba zmarła przebywała, oraz wszystkie przedmioty, z którymi była w styczności, poddaje się odkażaniu.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5b.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Czynności, o których mowa w § 5a ust. 1 pkt 1–5, w przypadku zgonu w szpitalu są wykonywane przez osoby zatrudnione przez szpital, a w przypadku zgonu poza szpitalem przez odpowiednio przeszkolone osoby zatrudnione w zakładach pogrzebowych. </w:t>
            </w:r>
          </w:p>
          <w:p w:rsidR="008F7109"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2. Czynności, o których mowa w § 5a ust. 1 pkt 6–9, są wykonywane przez odpowiednio przeszkolone osoby zatrudnione w zakładach pogrzebowych.</w:t>
            </w:r>
          </w:p>
        </w:tc>
      </w:tr>
      <w:tr w:rsidR="00024CDC"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24CDC" w:rsidRDefault="00024CDC"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24CDC" w:rsidRPr="00C00341" w:rsidRDefault="00024CDC" w:rsidP="00024CDC">
            <w:pPr>
              <w:rPr>
                <w:rFonts w:ascii="Times New Roman" w:hAnsi="Times New Roman" w:cs="Times New Roman"/>
                <w:sz w:val="24"/>
                <w:szCs w:val="24"/>
              </w:rPr>
            </w:pPr>
            <w:r w:rsidRPr="00C00341">
              <w:rPr>
                <w:rFonts w:ascii="Times New Roman" w:hAnsi="Times New Roman" w:cs="Times New Roman"/>
                <w:sz w:val="24"/>
                <w:szCs w:val="24"/>
              </w:rPr>
              <w:t>Rozporządzenie Ministra Zdrowia z dnia 3 kwietnia 2020 r. zmieniające rozporządzenie w sprawie standardu organizacyjnego opieki w izolatoriach</w:t>
            </w:r>
          </w:p>
          <w:p w:rsidR="00024CDC" w:rsidRPr="00C00341" w:rsidRDefault="00024CDC" w:rsidP="009530E0">
            <w:pPr>
              <w:rPr>
                <w:rFonts w:ascii="Times New Roman" w:hAnsi="Times New Roman" w:cs="Times New Roman"/>
                <w:sz w:val="24"/>
                <w:szCs w:val="24"/>
              </w:rPr>
            </w:pPr>
          </w:p>
        </w:tc>
        <w:tc>
          <w:tcPr>
            <w:tcW w:w="994" w:type="dxa"/>
            <w:gridSpan w:val="2"/>
            <w:shd w:val="clear" w:color="auto" w:fill="auto"/>
          </w:tcPr>
          <w:p w:rsidR="00024CDC"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4.03.</w:t>
            </w:r>
          </w:p>
          <w:p w:rsidR="00024CDC"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2020 r.</w:t>
            </w:r>
          </w:p>
        </w:tc>
        <w:tc>
          <w:tcPr>
            <w:tcW w:w="5805" w:type="dxa"/>
            <w:gridSpan w:val="2"/>
            <w:shd w:val="clear" w:color="auto" w:fill="auto"/>
          </w:tcPr>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1. W rozporządzeniu Ministra Zdrowia z dnia 26 marca 2020 r. w sprawie standardu organizacyjnego opieki w izolatoriach (Dz. U. poz. 539) w załączniku wprowadza się następujące zmiany: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w części II „Osoby objęte opieką izolatorium”: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b) pkt 1 otrzymuje brzmienie: „1) do otrzymania ujemnego wyniku testu na obecność wirusa SARS-CoV-2 z materiału biologicznego pobranego przed przyjęciem do izolatorium;”;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2) w części IV „Standard opieki medycznej” po pkt 4 dodaje się zdanie: „Personel medyczny podmiotu leczniczego zapewniającego opiekę w izolatorium zwraca się o udostępnienie informacji o wyniku testu na obecność wirusa SARS-CoV-2 osoby izolowanej do podmiotu, w którym test był wykonany lub który zlecił jego wykonanie.”</w:t>
            </w:r>
          </w:p>
        </w:tc>
      </w:tr>
      <w:tr w:rsidR="005D4B8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D4B8E" w:rsidRDefault="005D4B8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D4B8E" w:rsidRPr="00C00341" w:rsidRDefault="005D4B8E" w:rsidP="00024CDC">
            <w:pPr>
              <w:rPr>
                <w:rFonts w:ascii="Times New Roman" w:hAnsi="Times New Roman" w:cs="Times New Roman"/>
                <w:sz w:val="24"/>
                <w:szCs w:val="24"/>
              </w:rPr>
            </w:pPr>
            <w:r w:rsidRPr="00C00341">
              <w:rPr>
                <w:rFonts w:ascii="Times New Roman" w:hAnsi="Times New Roman" w:cs="Times New Roman"/>
                <w:sz w:val="24"/>
                <w:szCs w:val="24"/>
              </w:rPr>
              <w:t xml:space="preserve">Komunikat GIS: </w:t>
            </w:r>
            <w:r w:rsidRPr="00C00341">
              <w:rPr>
                <w:rFonts w:ascii="Times New Roman" w:hAnsi="Times New Roman" w:cs="Times New Roman"/>
                <w:color w:val="212121"/>
                <w:sz w:val="24"/>
                <w:szCs w:val="24"/>
                <w:shd w:val="clear" w:color="auto" w:fill="FFFFFF"/>
              </w:rPr>
              <w:t>Osoby na kwarantannie a przesyłki pocztowe</w:t>
            </w:r>
          </w:p>
        </w:tc>
        <w:tc>
          <w:tcPr>
            <w:tcW w:w="994" w:type="dxa"/>
            <w:gridSpan w:val="2"/>
            <w:shd w:val="clear" w:color="auto" w:fill="auto"/>
          </w:tcPr>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3.04.</w:t>
            </w:r>
          </w:p>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2020 r.</w:t>
            </w:r>
          </w:p>
        </w:tc>
        <w:tc>
          <w:tcPr>
            <w:tcW w:w="5805" w:type="dxa"/>
            <w:gridSpan w:val="2"/>
            <w:shd w:val="clear" w:color="auto" w:fill="auto"/>
          </w:tcPr>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color w:val="212121"/>
                <w:sz w:val="24"/>
                <w:szCs w:val="24"/>
                <w:shd w:val="clear" w:color="auto" w:fill="FFFFFF"/>
              </w:rPr>
              <w:t>Poczta Polska informuje, że jeżeli  przebywasz na kwarantannie, Twoje przesyłki pocztowe będą czekały na Ciebie w placówce do zakończenia czasu izolacji. Pierwsza próba doręczenia nastąpi po zakończeniu kwarantanny. Nie dotyczy to przekazów pieniężnych, które zostaną dostarczone w specjalnej bezpiecznej kopercie.</w:t>
            </w:r>
          </w:p>
        </w:tc>
      </w:tr>
      <w:tr w:rsidR="005D4B8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D4B8E" w:rsidRDefault="005D4B8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D4B8E" w:rsidRPr="00C00341" w:rsidRDefault="005D4B8E" w:rsidP="005D4B8E">
            <w:pPr>
              <w:rPr>
                <w:rFonts w:ascii="Times New Roman" w:hAnsi="Times New Roman" w:cs="Times New Roman"/>
                <w:sz w:val="24"/>
                <w:szCs w:val="24"/>
              </w:rPr>
            </w:pPr>
            <w:r w:rsidRPr="00C00341">
              <w:rPr>
                <w:rFonts w:ascii="Times New Roman" w:hAnsi="Times New Roman" w:cs="Times New Roman"/>
                <w:sz w:val="24"/>
                <w:szCs w:val="24"/>
              </w:rPr>
              <w:t xml:space="preserve">Zarządzenie </w:t>
            </w:r>
            <w:r w:rsidRPr="00C00341">
              <w:rPr>
                <w:rFonts w:ascii="Times New Roman" w:hAnsi="Times New Roman" w:cs="Times New Roman"/>
                <w:spacing w:val="3"/>
                <w:sz w:val="24"/>
                <w:szCs w:val="24"/>
                <w:shd w:val="clear" w:color="auto" w:fill="FFFFFF"/>
              </w:rPr>
              <w:t>Ministra Zdrowia z dnia 3 kwietnia 2020 r. w sprawie powołania Zespołu do spraw koordynacji sieci laboratoriów COVID</w:t>
            </w:r>
          </w:p>
        </w:tc>
        <w:tc>
          <w:tcPr>
            <w:tcW w:w="994" w:type="dxa"/>
            <w:gridSpan w:val="2"/>
            <w:shd w:val="clear" w:color="auto" w:fill="auto"/>
          </w:tcPr>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4.04.</w:t>
            </w:r>
          </w:p>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1.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Powołuje się Zespół do spraw koordynacji sieci laboratoriów COVID, zwany dalej „Zespołem”.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Zespół jest organem pomocniczym ministra właściwego do spraw zdrowia. </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2.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W skład Zespołu wchodzą: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prof. dr hab. n. med. Katarzyna Dzierżanowska-Fangrat – Konsultant Krajowy w dziedzinie mikrobiologii lekarskiej; </w:t>
            </w:r>
          </w:p>
          <w:p w:rsidR="005D4B8E" w:rsidRPr="00C00341" w:rsidRDefault="005D4B8E" w:rsidP="00BC290A">
            <w:pPr>
              <w:jc w:val="both"/>
              <w:rPr>
                <w:rFonts w:ascii="Times New Roman" w:hAnsi="Times New Roman" w:cs="Times New Roman"/>
                <w:sz w:val="24"/>
                <w:szCs w:val="24"/>
              </w:rPr>
            </w:pPr>
            <w:r w:rsidRPr="00185C9D">
              <w:rPr>
                <w:rFonts w:ascii="Times New Roman" w:hAnsi="Times New Roman" w:cs="Times New Roman"/>
                <w:sz w:val="24"/>
                <w:szCs w:val="24"/>
                <w:lang w:val="en-US"/>
              </w:rPr>
              <w:t xml:space="preserve">2) prof. dr. hab. n. med. </w:t>
            </w:r>
            <w:r w:rsidRPr="00C00341">
              <w:rPr>
                <w:rFonts w:ascii="Times New Roman" w:hAnsi="Times New Roman" w:cs="Times New Roman"/>
                <w:sz w:val="24"/>
                <w:szCs w:val="24"/>
              </w:rPr>
              <w:t xml:space="preserve">Rafał Gierczyński – Zastępca Dyrektora ds. Bezpieczeństwa Epidemiologicznego i Środowiskowego Narodowego Instytutu Zdrowia Publicznego – Państwowego Zakładu Higieny;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Justyna Marynowska – Wiceprezes Krajowej Rady Diagnostów Laboratoryjnych;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4) Monika Jabłonowska – konsultant wojewódzki w dziedzinie diagnostyki laboratoryjnej województwa mazowieckiego;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5) Eliza Głodkowska-Mrówka – przedstawiciel Instytutu Hematologii i Transfuzjologii;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6) Justyna Mieszalska – Dyrektor Departamentu Zdrowia Publicznego i Rodziny w Ministerstwie Zdrowia.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Przed powołaniem w skład Zespołu osoby, o których mowa w ust. 1 pkt 2-5, wyrażają zgodę na udział w pracach Zespołu.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Nadzór nad pracami Zespołu sprawuje Sławomir Gadomski – Podsekretarz Stanu w Ministerstwie Zdrowia, który wyznacza Przewodniczącego i Sekretarza Zespołu. </w:t>
            </w:r>
          </w:p>
          <w:p w:rsidR="005D4B8E" w:rsidRPr="00C00341" w:rsidRDefault="005D4B8E" w:rsidP="00BC290A">
            <w:pPr>
              <w:jc w:val="both"/>
              <w:rPr>
                <w:rFonts w:ascii="Times New Roman" w:hAnsi="Times New Roman" w:cs="Times New Roman"/>
                <w:b/>
                <w:sz w:val="24"/>
                <w:szCs w:val="24"/>
                <w:u w:val="single"/>
              </w:rPr>
            </w:pPr>
            <w:r w:rsidRPr="00C00341">
              <w:rPr>
                <w:rFonts w:ascii="Times New Roman" w:hAnsi="Times New Roman" w:cs="Times New Roman"/>
                <w:b/>
                <w:sz w:val="24"/>
                <w:szCs w:val="24"/>
                <w:u w:val="single"/>
              </w:rPr>
              <w:t>4. W pracach Zespołu mogą brać udział, z głosem doradczym, osoby niebędące członkami Zespołu.</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3. Celem powołania Zespołu jest koordynowanie, uproszczenie oraz przyspieszenie funkcjonowania procedur w laboratoriach dedykowanych do prowadzenia działań w zakresie koniecznym do zwalczania epidemii wywołanej wirusem SARS-CoV-2. </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4. Do zadań Zespołu należy: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lastRenderedPageBreak/>
              <w:t>1) prowadzenie wykazu laboratoriów COVID dla potrzeb przekazywania informacji o epidemii COVID-19;</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opiniowanie i zatwierdzanie wniosków o wpisanie do wykazu laboratoriów COVID na podstawie przyjętych przez Zespół kryteriów;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opracowanie standardów procesu diagnostycznego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4) monitorowanie wydajności laboratoriów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5) działania szkoleniowe i eksperckie w zakresie zwiększenia efektywności diagnostycznej laboratoriów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6) analiza stanu zasobów laboratoryjnych (infrastruktura, kadry, odczynniki, materiały zużywalne), w szczególności pod kątem możliwych alokacji między laboratoriami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7) opiniowanie i koordynacja wniosków zakupowych dla laboratoriów COVID; </w:t>
            </w:r>
          </w:p>
          <w:p w:rsidR="005D4B8E" w:rsidRPr="00C00341" w:rsidRDefault="005D4B8E" w:rsidP="00BC290A">
            <w:pPr>
              <w:jc w:val="both"/>
              <w:rPr>
                <w:rFonts w:ascii="Times New Roman" w:hAnsi="Times New Roman" w:cs="Times New Roman"/>
                <w:b/>
                <w:color w:val="212121"/>
                <w:sz w:val="24"/>
                <w:szCs w:val="24"/>
                <w:u w:val="single"/>
                <w:shd w:val="clear" w:color="auto" w:fill="FFFFFF"/>
              </w:rPr>
            </w:pPr>
            <w:r w:rsidRPr="00C00341">
              <w:rPr>
                <w:rFonts w:ascii="Times New Roman" w:hAnsi="Times New Roman" w:cs="Times New Roman"/>
                <w:sz w:val="24"/>
                <w:szCs w:val="24"/>
              </w:rPr>
              <w:t>8) nadzór nad jakością badań i czynności diagnostyki laboratoryjnej przy współpracy z Zespołem Wizytatorów Krajowej Izby Diagnostów Laboratoryjnych.</w:t>
            </w:r>
          </w:p>
        </w:tc>
      </w:tr>
      <w:tr w:rsidR="00C00341"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C00341" w:rsidRDefault="00C0034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ZARZĄDZENIE Nr 51/2020/DSOZ</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PREZESA</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NARODOWEGO FUNDUSZU ZDROWIA</w:t>
            </w:r>
          </w:p>
          <w:p w:rsidR="00C00341" w:rsidRPr="00CE2416" w:rsidRDefault="00C00341" w:rsidP="00C00341">
            <w:pPr>
              <w:autoSpaceDE w:val="0"/>
              <w:autoSpaceDN w:val="0"/>
              <w:adjustRightInd w:val="0"/>
              <w:rPr>
                <w:rFonts w:ascii="Times New Roman" w:hAnsi="Times New Roman" w:cs="Times New Roman"/>
                <w:sz w:val="24"/>
                <w:szCs w:val="24"/>
              </w:rPr>
            </w:pPr>
            <w:r w:rsidRPr="00CE2416">
              <w:rPr>
                <w:rFonts w:ascii="Times New Roman" w:hAnsi="Times New Roman" w:cs="Times New Roman"/>
                <w:sz w:val="24"/>
                <w:szCs w:val="24"/>
              </w:rPr>
              <w:t>z dnia 4 kwietnia 2020 r.</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zmieniające zarządzenie w sprawie zasad sprawozdawania oraz warunków</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rozliczania świadczeń opieki zdrowotnej związanych z zapobieganiem,</w:t>
            </w:r>
          </w:p>
          <w:p w:rsidR="00C00341" w:rsidRPr="00CE2416" w:rsidRDefault="00C00341" w:rsidP="00C00341">
            <w:pPr>
              <w:rPr>
                <w:rFonts w:ascii="Times New Roman" w:hAnsi="Times New Roman" w:cs="Times New Roman"/>
                <w:sz w:val="24"/>
                <w:szCs w:val="24"/>
              </w:rPr>
            </w:pPr>
            <w:r w:rsidRPr="00CE2416">
              <w:rPr>
                <w:rFonts w:ascii="Times New Roman" w:hAnsi="Times New Roman" w:cs="Times New Roman"/>
                <w:bCs/>
                <w:sz w:val="24"/>
                <w:szCs w:val="24"/>
              </w:rPr>
              <w:t>przeciwdziałaniem i zwalczaniem COVID-19</w:t>
            </w:r>
          </w:p>
        </w:tc>
        <w:tc>
          <w:tcPr>
            <w:tcW w:w="994" w:type="dxa"/>
            <w:gridSpan w:val="2"/>
            <w:shd w:val="clear" w:color="auto" w:fill="auto"/>
          </w:tcPr>
          <w:p w:rsidR="00C00341" w:rsidRPr="00CE2416" w:rsidRDefault="00C00341" w:rsidP="009530E0">
            <w:pPr>
              <w:spacing w:line="276" w:lineRule="auto"/>
              <w:jc w:val="both"/>
              <w:rPr>
                <w:rFonts w:ascii="Times New Roman" w:eastAsia="Times New Roman" w:hAnsi="Times New Roman" w:cs="Times New Roman"/>
                <w:sz w:val="24"/>
                <w:szCs w:val="24"/>
                <w:lang w:eastAsia="pl-PL"/>
              </w:rPr>
            </w:pPr>
            <w:r w:rsidRPr="00CE2416">
              <w:rPr>
                <w:rFonts w:ascii="Times New Roman" w:eastAsia="Times New Roman" w:hAnsi="Times New Roman" w:cs="Times New Roman"/>
                <w:sz w:val="24"/>
                <w:szCs w:val="24"/>
                <w:lang w:eastAsia="pl-PL"/>
              </w:rPr>
              <w:t>4.04.</w:t>
            </w:r>
          </w:p>
          <w:p w:rsidR="00C00341" w:rsidRPr="00CE2416" w:rsidRDefault="00C00341" w:rsidP="009530E0">
            <w:pPr>
              <w:spacing w:line="276" w:lineRule="auto"/>
              <w:jc w:val="both"/>
              <w:rPr>
                <w:rFonts w:ascii="Times New Roman" w:eastAsia="Times New Roman" w:hAnsi="Times New Roman" w:cs="Times New Roman"/>
                <w:sz w:val="24"/>
                <w:szCs w:val="24"/>
                <w:lang w:eastAsia="pl-PL"/>
              </w:rPr>
            </w:pPr>
            <w:r w:rsidRPr="00CE2416">
              <w:rPr>
                <w:rFonts w:ascii="Times New Roman" w:eastAsia="Times New Roman" w:hAnsi="Times New Roman" w:cs="Times New Roman"/>
                <w:sz w:val="24"/>
                <w:szCs w:val="24"/>
                <w:lang w:eastAsia="pl-PL"/>
              </w:rPr>
              <w:t>2020 r.</w:t>
            </w:r>
          </w:p>
        </w:tc>
        <w:tc>
          <w:tcPr>
            <w:tcW w:w="5805" w:type="dxa"/>
            <w:gridSpan w:val="2"/>
            <w:shd w:val="clear" w:color="auto" w:fill="auto"/>
          </w:tcPr>
          <w:p w:rsidR="00C00341" w:rsidRPr="00CE2416" w:rsidRDefault="00C00341" w:rsidP="00BC290A">
            <w:pPr>
              <w:jc w:val="both"/>
              <w:rPr>
                <w:rFonts w:ascii="Times New Roman" w:hAnsi="Times New Roman" w:cs="Times New Roman"/>
                <w:sz w:val="24"/>
                <w:szCs w:val="24"/>
              </w:rPr>
            </w:pPr>
            <w:r w:rsidRPr="00CE2416">
              <w:rPr>
                <w:rFonts w:ascii="Times New Roman" w:hAnsi="Times New Roman" w:cs="Times New Roman"/>
                <w:sz w:val="24"/>
                <w:szCs w:val="24"/>
                <w:shd w:val="clear" w:color="auto" w:fill="FFFFFF"/>
              </w:rPr>
              <w:t>Nowe przepisy przewidują, że NFZ rozliczy wykonanie testów na obecność koronawirusa w laboratoriach szpitali umieszczonych na wykazie prowadzonym przez dyrektora oddziału wojewódzkiego NFZ w porozumieniu z wojewodą. Testy mogą być wykonane nie tylko dla pacjentów tych szpitali, ale także dla </w:t>
            </w:r>
            <w:r w:rsidRPr="00CE2416">
              <w:rPr>
                <w:rStyle w:val="Pogrubienie"/>
                <w:rFonts w:ascii="Times New Roman" w:hAnsi="Times New Roman" w:cs="Times New Roman"/>
                <w:sz w:val="24"/>
                <w:szCs w:val="24"/>
                <w:shd w:val="clear" w:color="auto" w:fill="FFFFFF"/>
              </w:rPr>
              <w:t>pacjentów i personelu medycznego wszystkich pozostałych placówek szpitalnych w Polsce</w:t>
            </w:r>
            <w:r w:rsidRPr="00CE2416">
              <w:rPr>
                <w:rFonts w:ascii="Times New Roman" w:hAnsi="Times New Roman" w:cs="Times New Roman"/>
                <w:sz w:val="24"/>
                <w:szCs w:val="24"/>
                <w:shd w:val="clear" w:color="auto" w:fill="FFFFFF"/>
              </w:rPr>
              <w:t>. Wymazy ze szpitali trafią do wskazanych laboratoriów (np. w szpitalu jednoimiennym) i w efekcie szpital wykonujący test będzie mógł rozliczyć koszt tego testu z Funduszem.</w:t>
            </w:r>
          </w:p>
        </w:tc>
      </w:tr>
      <w:tr w:rsidR="00CE2416"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CE2416" w:rsidRDefault="00CE2416"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E2416" w:rsidRPr="000A74EA" w:rsidRDefault="00CE2416" w:rsidP="00C00341">
            <w:pPr>
              <w:autoSpaceDE w:val="0"/>
              <w:autoSpaceDN w:val="0"/>
              <w:adjustRightInd w:val="0"/>
              <w:rPr>
                <w:rFonts w:ascii="Times New Roman" w:hAnsi="Times New Roman" w:cs="Times New Roman"/>
                <w:bCs/>
                <w:sz w:val="24"/>
                <w:szCs w:val="24"/>
              </w:rPr>
            </w:pPr>
            <w:r w:rsidRPr="000A74EA">
              <w:rPr>
                <w:rFonts w:ascii="Times New Roman" w:hAnsi="Times New Roman" w:cs="Times New Roman"/>
                <w:sz w:val="24"/>
                <w:szCs w:val="24"/>
              </w:rPr>
              <w:t>Wytyczne Ministra Klimatu i Głównego Inspektora Sanitarnego w sprawie postępowania z odpadami wytwarzanymi w czasie występowania zakażeń koronawirusem SARS-CoV-2 i zachorowań na wywoływaną przez niego chorobę COVID-19 (w czasie trwania pandemii/epidemii)</w:t>
            </w:r>
          </w:p>
        </w:tc>
        <w:tc>
          <w:tcPr>
            <w:tcW w:w="994" w:type="dxa"/>
            <w:gridSpan w:val="2"/>
            <w:shd w:val="clear" w:color="auto" w:fill="auto"/>
          </w:tcPr>
          <w:p w:rsidR="00CE2416" w:rsidRPr="000A74EA" w:rsidRDefault="00CE2416" w:rsidP="00CE2416">
            <w:pPr>
              <w:spacing w:line="276" w:lineRule="auto"/>
              <w:jc w:val="both"/>
              <w:rPr>
                <w:rFonts w:ascii="Times New Roman" w:eastAsia="Times New Roman" w:hAnsi="Times New Roman" w:cs="Times New Roman"/>
                <w:sz w:val="24"/>
                <w:szCs w:val="24"/>
                <w:lang w:eastAsia="pl-PL"/>
              </w:rPr>
            </w:pPr>
            <w:r w:rsidRPr="000A74EA">
              <w:rPr>
                <w:rFonts w:ascii="Times New Roman" w:eastAsia="Times New Roman" w:hAnsi="Times New Roman" w:cs="Times New Roman"/>
                <w:sz w:val="24"/>
                <w:szCs w:val="24"/>
                <w:lang w:eastAsia="pl-PL"/>
              </w:rPr>
              <w:t>6.04.</w:t>
            </w:r>
          </w:p>
          <w:p w:rsidR="00CE2416" w:rsidRPr="000A74EA" w:rsidRDefault="00CE2416" w:rsidP="00CE2416">
            <w:pPr>
              <w:spacing w:line="276" w:lineRule="auto"/>
              <w:jc w:val="both"/>
              <w:rPr>
                <w:rFonts w:ascii="Times New Roman" w:eastAsia="Times New Roman" w:hAnsi="Times New Roman" w:cs="Times New Roman"/>
                <w:sz w:val="24"/>
                <w:szCs w:val="24"/>
                <w:lang w:eastAsia="pl-PL"/>
              </w:rPr>
            </w:pPr>
            <w:r w:rsidRPr="000A74EA">
              <w:rPr>
                <w:rFonts w:ascii="Times New Roman" w:eastAsia="Times New Roman" w:hAnsi="Times New Roman" w:cs="Times New Roman"/>
                <w:sz w:val="24"/>
                <w:szCs w:val="24"/>
                <w:lang w:eastAsia="pl-PL"/>
              </w:rPr>
              <w:t>2020 r.</w:t>
            </w:r>
          </w:p>
        </w:tc>
        <w:tc>
          <w:tcPr>
            <w:tcW w:w="5805" w:type="dxa"/>
            <w:gridSpan w:val="2"/>
            <w:shd w:val="clear" w:color="auto" w:fill="auto"/>
          </w:tcPr>
          <w:p w:rsidR="00CE2416" w:rsidRPr="00C00341" w:rsidRDefault="000F26F9" w:rsidP="00BC290A">
            <w:pPr>
              <w:jc w:val="both"/>
              <w:rPr>
                <w:rFonts w:ascii="Times New Roman" w:hAnsi="Times New Roman" w:cs="Times New Roman"/>
                <w:sz w:val="24"/>
                <w:szCs w:val="24"/>
                <w:highlight w:val="yellow"/>
                <w:shd w:val="clear" w:color="auto" w:fill="FFFFFF"/>
              </w:rPr>
            </w:pPr>
            <w:hyperlink r:id="rId23" w:history="1">
              <w:r w:rsidR="00CE2416" w:rsidRPr="000A74EA">
                <w:rPr>
                  <w:color w:val="0000FF"/>
                  <w:u w:val="single"/>
                </w:rPr>
                <w:t>https://gis.gov.pl/wp-content/uploads/2020/04/Wytyczne_dot_post%c4%99powania_z_odpadami_w_czasie_wyst%c4%99powania_zaka%c5%bce%c5%84_koronawirusem_SARS-CoV-2-2.pdf</w:t>
              </w:r>
            </w:hyperlink>
          </w:p>
        </w:tc>
      </w:tr>
      <w:tr w:rsidR="00CE2416"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CE2416" w:rsidRDefault="00CE2416"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E2416" w:rsidRPr="000A74EA" w:rsidRDefault="00E46661" w:rsidP="00E46661">
            <w:pPr>
              <w:autoSpaceDE w:val="0"/>
              <w:autoSpaceDN w:val="0"/>
              <w:adjustRightInd w:val="0"/>
              <w:rPr>
                <w:rFonts w:ascii="Times New Roman" w:hAnsi="Times New Roman" w:cs="Times New Roman"/>
                <w:sz w:val="24"/>
                <w:szCs w:val="24"/>
              </w:rPr>
            </w:pPr>
            <w:r w:rsidRPr="000A74EA">
              <w:rPr>
                <w:rFonts w:ascii="Times New Roman" w:hAnsi="Times New Roman" w:cs="Times New Roman"/>
                <w:b/>
                <w:sz w:val="24"/>
                <w:szCs w:val="24"/>
                <w:u w:val="single"/>
                <w:shd w:val="clear" w:color="auto" w:fill="FFFFFF"/>
              </w:rPr>
              <w:t xml:space="preserve">Projekt </w:t>
            </w:r>
            <w:r w:rsidR="00CE2416" w:rsidRPr="000A74EA">
              <w:rPr>
                <w:rFonts w:ascii="Times New Roman" w:hAnsi="Times New Roman" w:cs="Times New Roman"/>
                <w:sz w:val="24"/>
                <w:szCs w:val="24"/>
                <w:shd w:val="clear" w:color="auto" w:fill="FFFFFF"/>
              </w:rPr>
              <w:t>Rozporządzeni</w:t>
            </w:r>
            <w:r w:rsidRPr="000A74EA">
              <w:rPr>
                <w:rFonts w:ascii="Times New Roman" w:hAnsi="Times New Roman" w:cs="Times New Roman"/>
                <w:sz w:val="24"/>
                <w:szCs w:val="24"/>
                <w:shd w:val="clear" w:color="auto" w:fill="FFFFFF"/>
              </w:rPr>
              <w:t>a</w:t>
            </w:r>
            <w:r w:rsidR="00CE2416" w:rsidRPr="000A74EA">
              <w:rPr>
                <w:rFonts w:ascii="Times New Roman" w:hAnsi="Times New Roman" w:cs="Times New Roman"/>
                <w:sz w:val="24"/>
                <w:szCs w:val="24"/>
                <w:shd w:val="clear" w:color="auto" w:fill="FFFFFF"/>
              </w:rPr>
              <w:t xml:space="preserve"> Ministra Zdrowia w sprawie określenia priorytetowych dziedzin medycyny</w:t>
            </w:r>
          </w:p>
        </w:tc>
        <w:tc>
          <w:tcPr>
            <w:tcW w:w="994" w:type="dxa"/>
            <w:gridSpan w:val="2"/>
            <w:shd w:val="clear" w:color="auto" w:fill="auto"/>
          </w:tcPr>
          <w:p w:rsidR="00CE2416" w:rsidRPr="000A74EA" w:rsidRDefault="00E46661" w:rsidP="00CE2416">
            <w:pPr>
              <w:spacing w:line="276" w:lineRule="auto"/>
              <w:jc w:val="both"/>
              <w:rPr>
                <w:rFonts w:ascii="Times New Roman" w:eastAsia="Times New Roman" w:hAnsi="Times New Roman" w:cs="Times New Roman"/>
                <w:sz w:val="24"/>
                <w:szCs w:val="24"/>
                <w:lang w:eastAsia="pl-PL"/>
              </w:rPr>
            </w:pPr>
            <w:r w:rsidRPr="000A74EA">
              <w:rPr>
                <w:rFonts w:ascii="Times New Roman" w:eastAsia="Times New Roman" w:hAnsi="Times New Roman" w:cs="Times New Roman"/>
                <w:sz w:val="24"/>
                <w:szCs w:val="24"/>
                <w:lang w:eastAsia="pl-PL"/>
              </w:rPr>
              <w:t>projekt</w:t>
            </w:r>
          </w:p>
        </w:tc>
        <w:tc>
          <w:tcPr>
            <w:tcW w:w="5805" w:type="dxa"/>
            <w:gridSpan w:val="2"/>
            <w:shd w:val="clear" w:color="auto" w:fill="auto"/>
          </w:tcPr>
          <w:p w:rsidR="00CE2416" w:rsidRPr="000A74EA" w:rsidRDefault="00CE2416" w:rsidP="00CE2416">
            <w:pPr>
              <w:pStyle w:val="ARTartustawynprozporzdzenia"/>
            </w:pPr>
            <w:r w:rsidRPr="000A74EA">
              <w:rPr>
                <w:rStyle w:val="Ppogrubienie"/>
              </w:rPr>
              <w:t>§ 1.</w:t>
            </w:r>
            <w:r w:rsidRPr="000A74EA">
              <w:t xml:space="preserve"> Priorytetowymi dziedzinami medycyny są:</w:t>
            </w:r>
          </w:p>
          <w:p w:rsidR="00CE2416" w:rsidRPr="000A74EA" w:rsidRDefault="00CE2416" w:rsidP="00CE2416">
            <w:pPr>
              <w:pStyle w:val="PKTpunkt0"/>
            </w:pPr>
            <w:r w:rsidRPr="000A74EA">
              <w:t>1) anestezjologia i intensywna terapia;</w:t>
            </w:r>
            <w:bookmarkStart w:id="7" w:name="mip44177783"/>
            <w:bookmarkEnd w:id="7"/>
          </w:p>
          <w:p w:rsidR="00CE2416" w:rsidRPr="000A74EA" w:rsidRDefault="00CE2416" w:rsidP="00CE2416">
            <w:pPr>
              <w:pStyle w:val="PKTpunkt0"/>
            </w:pPr>
            <w:r w:rsidRPr="000A74EA">
              <w:t>2) chirurgia dziecięca;</w:t>
            </w:r>
          </w:p>
          <w:p w:rsidR="00CE2416" w:rsidRPr="000A74EA" w:rsidRDefault="00CE2416" w:rsidP="00CE2416">
            <w:pPr>
              <w:pStyle w:val="PKTpunkt0"/>
            </w:pPr>
            <w:r w:rsidRPr="000A74EA">
              <w:t>3) chirurgia ogólna;</w:t>
            </w:r>
            <w:bookmarkStart w:id="8" w:name="mip44177784"/>
            <w:bookmarkEnd w:id="8"/>
          </w:p>
          <w:p w:rsidR="00CE2416" w:rsidRPr="000A74EA" w:rsidRDefault="00CE2416" w:rsidP="00CE2416">
            <w:pPr>
              <w:pStyle w:val="PKTpunkt0"/>
            </w:pPr>
            <w:r w:rsidRPr="000A74EA">
              <w:lastRenderedPageBreak/>
              <w:t>4) chirurgia onkologiczna;</w:t>
            </w:r>
            <w:bookmarkStart w:id="9" w:name="mip44177785"/>
            <w:bookmarkEnd w:id="9"/>
          </w:p>
          <w:p w:rsidR="00CE2416" w:rsidRPr="000A74EA" w:rsidRDefault="00CE2416" w:rsidP="00CE2416">
            <w:pPr>
              <w:pStyle w:val="PKTpunkt0"/>
            </w:pPr>
            <w:r w:rsidRPr="000A74EA">
              <w:t>5) choroby wewnętrzne;</w:t>
            </w:r>
            <w:bookmarkStart w:id="10" w:name="mip44177786"/>
            <w:bookmarkEnd w:id="10"/>
            <w:r w:rsidRPr="000A74EA">
              <w:t xml:space="preserve"> </w:t>
            </w:r>
          </w:p>
          <w:p w:rsidR="00CE2416" w:rsidRPr="000A74EA" w:rsidRDefault="00CE2416" w:rsidP="00CE2416">
            <w:pPr>
              <w:pStyle w:val="PKTpunkt0"/>
            </w:pPr>
            <w:r w:rsidRPr="000A74EA">
              <w:t>6) choroby zakaźne;</w:t>
            </w:r>
          </w:p>
          <w:p w:rsidR="00CE2416" w:rsidRPr="000A74EA" w:rsidRDefault="00CE2416" w:rsidP="00CE2416">
            <w:pPr>
              <w:pStyle w:val="PKTpunkt0"/>
            </w:pPr>
            <w:r w:rsidRPr="000A74EA">
              <w:t>7) geriatria;</w:t>
            </w:r>
            <w:bookmarkStart w:id="11" w:name="mip44177787"/>
            <w:bookmarkEnd w:id="11"/>
            <w:r w:rsidRPr="000A74EA">
              <w:t xml:space="preserve"> </w:t>
            </w:r>
          </w:p>
          <w:p w:rsidR="00CE2416" w:rsidRPr="000A74EA" w:rsidRDefault="00CE2416" w:rsidP="00CE2416">
            <w:pPr>
              <w:pStyle w:val="PKTpunkt0"/>
            </w:pPr>
            <w:r w:rsidRPr="000A74EA">
              <w:t>8) hematologia;</w:t>
            </w:r>
            <w:bookmarkStart w:id="12" w:name="mip44177788"/>
            <w:bookmarkEnd w:id="12"/>
            <w:r w:rsidRPr="000A74EA">
              <w:t xml:space="preserve"> </w:t>
            </w:r>
          </w:p>
          <w:p w:rsidR="00CE2416" w:rsidRPr="000A74EA" w:rsidRDefault="00CE2416" w:rsidP="00CE2416">
            <w:pPr>
              <w:pStyle w:val="PKTpunkt0"/>
            </w:pPr>
            <w:r w:rsidRPr="000A74EA">
              <w:t>9) kardiologia dziecięca;</w:t>
            </w:r>
            <w:bookmarkStart w:id="13" w:name="mip44177789"/>
            <w:bookmarkEnd w:id="13"/>
            <w:r w:rsidRPr="000A74EA">
              <w:t xml:space="preserve"> </w:t>
            </w:r>
          </w:p>
          <w:p w:rsidR="00CE2416" w:rsidRPr="000A74EA" w:rsidRDefault="00CE2416" w:rsidP="00CE2416">
            <w:pPr>
              <w:pStyle w:val="PKTpunkt0"/>
            </w:pPr>
            <w:r w:rsidRPr="000A74EA">
              <w:t>10) medycyna paliatywna;</w:t>
            </w:r>
          </w:p>
          <w:p w:rsidR="00CE2416" w:rsidRPr="000A74EA" w:rsidRDefault="00CE2416" w:rsidP="00CE2416">
            <w:pPr>
              <w:pStyle w:val="PKTpunkt0"/>
            </w:pPr>
            <w:r w:rsidRPr="000A74EA">
              <w:t>11) medycyna ratunkowa;</w:t>
            </w:r>
            <w:bookmarkStart w:id="14" w:name="mip44177790"/>
            <w:bookmarkEnd w:id="14"/>
            <w:r w:rsidRPr="000A74EA">
              <w:t xml:space="preserve"> </w:t>
            </w:r>
          </w:p>
          <w:p w:rsidR="00CE2416" w:rsidRPr="000A74EA" w:rsidRDefault="00CE2416" w:rsidP="00CE2416">
            <w:pPr>
              <w:pStyle w:val="PKTpunkt0"/>
            </w:pPr>
            <w:r w:rsidRPr="000A74EA">
              <w:t>12) medycyna rodzinna;</w:t>
            </w:r>
            <w:bookmarkStart w:id="15" w:name="mip44177791"/>
            <w:bookmarkEnd w:id="15"/>
            <w:r w:rsidRPr="000A74EA">
              <w:t xml:space="preserve"> </w:t>
            </w:r>
          </w:p>
          <w:p w:rsidR="00CE2416" w:rsidRPr="000A74EA" w:rsidRDefault="00CE2416" w:rsidP="00CE2416">
            <w:pPr>
              <w:pStyle w:val="PKTpunkt0"/>
            </w:pPr>
            <w:r w:rsidRPr="000A74EA">
              <w:t>13) neonatologia;</w:t>
            </w:r>
            <w:bookmarkStart w:id="16" w:name="mip44177792"/>
            <w:bookmarkEnd w:id="16"/>
            <w:r w:rsidRPr="000A74EA">
              <w:t xml:space="preserve"> </w:t>
            </w:r>
          </w:p>
          <w:p w:rsidR="00CE2416" w:rsidRPr="000A74EA" w:rsidRDefault="00CE2416" w:rsidP="00CE2416">
            <w:pPr>
              <w:pStyle w:val="PKTpunkt0"/>
            </w:pPr>
            <w:r w:rsidRPr="000A74EA">
              <w:t>14) neurologia dziecięca;</w:t>
            </w:r>
            <w:bookmarkStart w:id="17" w:name="mip44177793"/>
            <w:bookmarkEnd w:id="17"/>
            <w:r w:rsidRPr="000A74EA">
              <w:t xml:space="preserve"> </w:t>
            </w:r>
          </w:p>
          <w:p w:rsidR="00CE2416" w:rsidRPr="000A74EA" w:rsidRDefault="00CE2416" w:rsidP="00CE2416">
            <w:pPr>
              <w:pStyle w:val="PKTpunkt0"/>
            </w:pPr>
            <w:r w:rsidRPr="000A74EA">
              <w:t>15) onkologia i hematologia dziecięca;</w:t>
            </w:r>
            <w:bookmarkStart w:id="18" w:name="mip44177794"/>
            <w:bookmarkEnd w:id="18"/>
            <w:r w:rsidRPr="000A74EA">
              <w:t xml:space="preserve"> </w:t>
            </w:r>
          </w:p>
          <w:p w:rsidR="00CE2416" w:rsidRPr="000A74EA" w:rsidRDefault="00CE2416" w:rsidP="00CE2416">
            <w:pPr>
              <w:pStyle w:val="PKTpunkt0"/>
            </w:pPr>
            <w:r w:rsidRPr="000A74EA">
              <w:t>16) onkologia kliniczna;</w:t>
            </w:r>
            <w:bookmarkStart w:id="19" w:name="mip44177795"/>
            <w:bookmarkEnd w:id="19"/>
            <w:r w:rsidRPr="000A74EA">
              <w:t xml:space="preserve"> </w:t>
            </w:r>
          </w:p>
          <w:p w:rsidR="00CE2416" w:rsidRPr="000A74EA" w:rsidRDefault="00CE2416" w:rsidP="00CE2416">
            <w:pPr>
              <w:pStyle w:val="PKTpunkt0"/>
            </w:pPr>
            <w:r w:rsidRPr="000A74EA">
              <w:t>17) patomorfologia;</w:t>
            </w:r>
            <w:bookmarkStart w:id="20" w:name="mip44177797"/>
            <w:bookmarkEnd w:id="20"/>
            <w:r w:rsidRPr="000A74EA">
              <w:t xml:space="preserve"> </w:t>
            </w:r>
          </w:p>
          <w:p w:rsidR="00CE2416" w:rsidRPr="000A74EA" w:rsidRDefault="00CE2416" w:rsidP="00CE2416">
            <w:pPr>
              <w:pStyle w:val="PKTpunkt0"/>
            </w:pPr>
            <w:r w:rsidRPr="000A74EA">
              <w:t>18) pediatria;</w:t>
            </w:r>
            <w:bookmarkStart w:id="21" w:name="mip44177798"/>
            <w:bookmarkEnd w:id="21"/>
            <w:r w:rsidRPr="000A74EA">
              <w:t xml:space="preserve"> </w:t>
            </w:r>
          </w:p>
          <w:p w:rsidR="00CE2416" w:rsidRPr="000A74EA" w:rsidRDefault="00CE2416" w:rsidP="00CE2416">
            <w:pPr>
              <w:pStyle w:val="PKTpunkt0"/>
            </w:pPr>
            <w:r w:rsidRPr="000A74EA">
              <w:t>19) psychiatria;</w:t>
            </w:r>
            <w:bookmarkStart w:id="22" w:name="mip44177799"/>
            <w:bookmarkEnd w:id="22"/>
            <w:r w:rsidRPr="000A74EA">
              <w:t xml:space="preserve"> </w:t>
            </w:r>
          </w:p>
          <w:p w:rsidR="00CE2416" w:rsidRPr="000A74EA" w:rsidRDefault="00CE2416" w:rsidP="00CE2416">
            <w:pPr>
              <w:pStyle w:val="PKTpunkt0"/>
            </w:pPr>
            <w:r w:rsidRPr="000A74EA">
              <w:t>20) psychiatria dzieci i młodzieży;</w:t>
            </w:r>
            <w:bookmarkStart w:id="23" w:name="mip44177800"/>
            <w:bookmarkEnd w:id="23"/>
            <w:r w:rsidRPr="000A74EA">
              <w:t xml:space="preserve"> </w:t>
            </w:r>
          </w:p>
          <w:p w:rsidR="00CE2416" w:rsidRPr="000A74EA" w:rsidRDefault="00CE2416" w:rsidP="00CE2416">
            <w:pPr>
              <w:pStyle w:val="PKTpunkt0"/>
            </w:pPr>
            <w:r w:rsidRPr="000A74EA">
              <w:t>21) radioterapia onkologiczna;</w:t>
            </w:r>
            <w:bookmarkStart w:id="24" w:name="mip44177801"/>
            <w:bookmarkEnd w:id="24"/>
            <w:r w:rsidRPr="000A74EA">
              <w:t xml:space="preserve"> </w:t>
            </w:r>
          </w:p>
          <w:p w:rsidR="00CE2416" w:rsidRPr="000A74EA" w:rsidRDefault="00CE2416" w:rsidP="00CE2416">
            <w:pPr>
              <w:pStyle w:val="PKTpunkt0"/>
            </w:pPr>
            <w:r w:rsidRPr="000A74EA">
              <w:t>22) stomatologia dziecięca.</w:t>
            </w:r>
          </w:p>
          <w:p w:rsidR="00CE2416" w:rsidRPr="000A74EA" w:rsidRDefault="00CE2416" w:rsidP="00CE2416">
            <w:pPr>
              <w:pStyle w:val="ARTartustawynprozporzdzenia"/>
              <w:rPr>
                <w:b/>
              </w:rPr>
            </w:pPr>
            <w:r w:rsidRPr="000A74EA">
              <w:rPr>
                <w:rStyle w:val="Ppogrubienie"/>
                <w:b w:val="0"/>
              </w:rPr>
              <w:t>§ 2. Lekarze dentyści, którzy zostali zakwalifikowani do obywania szkolenia specjalizacyjnego w dziedzinie ortodoncji w trybie rezydenckim przed dniem wejścia w życie niniejszego rozporządzenia zachowują prawo do otrzymywania wynagrodzenia zasadniczego, o którym mowa w art. 16j ust. 2b pkt 1 i ust. 5 ustawy  z dnia 5 grudnia 1996 r. o zawodach lekarza i lekarza dentysty (Dz. U. z 2</w:t>
            </w:r>
            <w:r w:rsidRPr="000A74EA">
              <w:t>020 r. poz. 514 i 567</w:t>
            </w:r>
            <w:r w:rsidRPr="000A74EA">
              <w:rPr>
                <w:rStyle w:val="Ppogrubienie"/>
                <w:b w:val="0"/>
              </w:rPr>
              <w:t>), w wysokości przewidzianej dla lekarzy odbywających szkolenie specjalizacyjne w trybie rezydenckim w dziedzinie priorytetowej, do dnia zakończenia odbywania tego szkolenia w trybie rezydenckim.</w:t>
            </w:r>
          </w:p>
          <w:p w:rsidR="00CE2416" w:rsidRPr="000A74EA" w:rsidRDefault="00CE2416" w:rsidP="00BC290A">
            <w:pPr>
              <w:jc w:val="both"/>
            </w:pPr>
          </w:p>
        </w:tc>
      </w:tr>
      <w:tr w:rsidR="00E46661"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E46661" w:rsidRDefault="00E4666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46661" w:rsidRPr="00E46661" w:rsidRDefault="00E46661" w:rsidP="00E46661">
            <w:pPr>
              <w:autoSpaceDE w:val="0"/>
              <w:autoSpaceDN w:val="0"/>
              <w:adjustRightInd w:val="0"/>
              <w:rPr>
                <w:rFonts w:ascii="Times New Roman" w:hAnsi="Times New Roman" w:cs="Times New Roman"/>
                <w:b/>
                <w:sz w:val="24"/>
                <w:szCs w:val="24"/>
                <w:highlight w:val="yellow"/>
                <w:u w:val="single"/>
                <w:shd w:val="clear" w:color="auto" w:fill="FFFFFF"/>
              </w:rPr>
            </w:pPr>
            <w:r w:rsidRPr="00E46661">
              <w:rPr>
                <w:rFonts w:ascii="Times New Roman" w:hAnsi="Times New Roman" w:cs="Times New Roman"/>
                <w:sz w:val="24"/>
                <w:szCs w:val="24"/>
                <w:highlight w:val="yellow"/>
              </w:rPr>
              <w:t xml:space="preserve">Rozporządzenie Ministra Zdrowia z dnia 6 kwietnia 2020 r. w sprawie </w:t>
            </w:r>
            <w:r w:rsidRPr="00E46661">
              <w:rPr>
                <w:rFonts w:ascii="Times New Roman" w:hAnsi="Times New Roman" w:cs="Times New Roman"/>
                <w:sz w:val="24"/>
                <w:szCs w:val="24"/>
                <w:highlight w:val="yellow"/>
              </w:rPr>
              <w:lastRenderedPageBreak/>
              <w:t>chorób zakaźnych powodujących powstanie obowiązku hospitalizacji, izolacji lub izolacji w warunkach domowych oraz obowiązku kwarantanny lub nadzoru epidemiologicznego</w:t>
            </w:r>
          </w:p>
        </w:tc>
        <w:tc>
          <w:tcPr>
            <w:tcW w:w="994" w:type="dxa"/>
            <w:gridSpan w:val="2"/>
            <w:shd w:val="clear" w:color="auto" w:fill="auto"/>
          </w:tcPr>
          <w:p w:rsidR="00E46661" w:rsidRPr="00CE2416" w:rsidRDefault="00E46661" w:rsidP="00E46661">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lastRenderedPageBreak/>
              <w:t>7</w:t>
            </w:r>
            <w:r w:rsidRPr="00CE2416">
              <w:rPr>
                <w:rFonts w:ascii="Times New Roman" w:eastAsia="Times New Roman" w:hAnsi="Times New Roman" w:cs="Times New Roman"/>
                <w:sz w:val="24"/>
                <w:szCs w:val="24"/>
                <w:highlight w:val="yellow"/>
                <w:lang w:eastAsia="pl-PL"/>
              </w:rPr>
              <w:t>.04.</w:t>
            </w:r>
          </w:p>
          <w:p w:rsidR="00E46661" w:rsidRDefault="00E46661" w:rsidP="00E46661">
            <w:pPr>
              <w:spacing w:line="276" w:lineRule="auto"/>
              <w:jc w:val="both"/>
              <w:rPr>
                <w:rFonts w:ascii="Times New Roman" w:eastAsia="Times New Roman" w:hAnsi="Times New Roman" w:cs="Times New Roman"/>
                <w:sz w:val="24"/>
                <w:szCs w:val="24"/>
                <w:highlight w:val="yellow"/>
                <w:lang w:eastAsia="pl-PL"/>
              </w:rPr>
            </w:pPr>
            <w:r w:rsidRPr="00CE2416">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E46661" w:rsidRPr="000A74EA" w:rsidRDefault="00E46661" w:rsidP="00E46661">
            <w:pPr>
              <w:pStyle w:val="ARTartustawynprozporzdzenia"/>
              <w:ind w:firstLine="0"/>
            </w:pPr>
            <w:r w:rsidRPr="000A74EA">
              <w:t>§ 2. 1. Obowiązkowej</w:t>
            </w:r>
            <w:r w:rsidRPr="000A74EA">
              <w:rPr>
                <w:b/>
                <w:u w:val="single"/>
              </w:rPr>
              <w:t xml:space="preserve"> hospitalizacji</w:t>
            </w:r>
            <w:r w:rsidRPr="000A74EA">
              <w:t xml:space="preserve"> podlegają: </w:t>
            </w:r>
          </w:p>
          <w:p w:rsidR="00E46661" w:rsidRPr="000A74EA" w:rsidRDefault="00E46661" w:rsidP="00E46661">
            <w:pPr>
              <w:pStyle w:val="ARTartustawynprozporzdzenia"/>
              <w:ind w:firstLine="0"/>
            </w:pPr>
            <w:r w:rsidRPr="000A74EA">
              <w:lastRenderedPageBreak/>
              <w:t xml:space="preserve">1) osoby chore na gruźlicę w okresie prątkowania oraz osoby z uzasadnionym podejrzeniem o prątkowanie; </w:t>
            </w:r>
          </w:p>
          <w:p w:rsidR="00E46661" w:rsidRPr="000A74EA" w:rsidRDefault="00E46661" w:rsidP="00E46661">
            <w:pPr>
              <w:pStyle w:val="ARTartustawynprozporzdzenia"/>
              <w:ind w:firstLine="0"/>
            </w:pPr>
            <w:r w:rsidRPr="000A74EA">
              <w:t xml:space="preserve">2) osoby zakażone lub chore oraz podejrzane o zakażenie lub zachorowanie na: a) błonicę, b) cholerę, c) dur brzuszny, d) dury rzekome A, B, C, e) dur wysypkowy (w tym choroba Brill-Zinssera), f) dżumę, g) Ebolę (EVD), h) wysoce zjadliwą grypę ptaków u ludzi (HPAI), w szczególności spowodowaną szczepami H7 i H5i) ospę prawdziwą, j) ostre nagminne porażenie dziecięce (poliomyelitis) oraz inne ostre porażenia wiotkie, w tym zespół Guillaina-Barrégo, k) tularemię, l) wąglik, m) wściekliznę, n) wirusowe gorączki krwotoczne, w tym żółtą gorączkę, o) zakażenia biologicznymi czynnikami chorobotwórczymi wywołującymi zespoły ciężkiej ostrej niewydolności oddechowej (SARI) lub innej niewydolności narządowej, w szczególności: – bliskowschodni zespół niewydolności oddechowej (MERS), – zespół ostrej niewydolności oddechowej (SARS), p) zapalenie opon mózgowo-rdzeniowych lub mózgu; </w:t>
            </w:r>
          </w:p>
          <w:p w:rsidR="00E46661" w:rsidRPr="000A74EA" w:rsidRDefault="00E46661" w:rsidP="00E46661">
            <w:pPr>
              <w:pStyle w:val="ARTartustawynprozporzdzenia"/>
              <w:ind w:firstLine="0"/>
              <w:rPr>
                <w:b/>
                <w:u w:val="single"/>
              </w:rPr>
            </w:pPr>
            <w:r w:rsidRPr="000A74EA">
              <w:rPr>
                <w:b/>
                <w:u w:val="single"/>
              </w:rPr>
              <w:t>3) osoby, u których stwierdzono zakażenie wirusem SARS-CoV-2 lub zachorowanie na chorobę wywołaną wirusem SARS-CoV-2 (COVID-19) lub podejrzenie zakażenia lub zachorowania, jeżeli nie zostały przez lekarza lub felczera skierowane do leczenia lub diagnostyki laboratoryjnej w kierunku wirusa SARS-CoV-2 w ramach obowiązkowej izolacji lub izolacji w warunkach domowych</w:t>
            </w:r>
          </w:p>
          <w:p w:rsidR="00E46661" w:rsidRPr="000A74EA" w:rsidRDefault="00E46661" w:rsidP="00E46661">
            <w:pPr>
              <w:pStyle w:val="ARTartustawynprozporzdzenia"/>
              <w:ind w:firstLine="0"/>
            </w:pPr>
            <w:r w:rsidRPr="000A74EA">
              <w:rPr>
                <w:b/>
                <w:u w:val="single"/>
              </w:rPr>
              <w:t>2. Obowiązkowej izolacji lub izolacji w warunkach domowych podlegają osoby, u których stwierdzono zakażenie wywołane wirusem SARS-CoV-2 lub zachorowanie na chorobę wywołaną wirusem SARS-</w:t>
            </w:r>
            <w:r w:rsidRPr="000A74EA">
              <w:rPr>
                <w:b/>
                <w:u w:val="single"/>
              </w:rPr>
              <w:lastRenderedPageBreak/>
              <w:t>CoV-2 (COVID-19) lub podejrzenie zakażenia lub zachorowania, wobec których lekarz lub felczer nie zastosował obowiązkowej hospitalizacji.</w:t>
            </w:r>
            <w:r w:rsidRPr="000A74EA">
              <w:t xml:space="preserve"> </w:t>
            </w:r>
          </w:p>
          <w:p w:rsidR="00E46661" w:rsidRPr="000A74EA" w:rsidRDefault="00E46661" w:rsidP="00E46661">
            <w:pPr>
              <w:pStyle w:val="ARTartustawynprozporzdzenia"/>
              <w:ind w:firstLine="0"/>
            </w:pPr>
          </w:p>
          <w:p w:rsidR="00E46661" w:rsidRPr="000A74EA" w:rsidRDefault="00E46661" w:rsidP="00E46661">
            <w:pPr>
              <w:pStyle w:val="ARTartustawynprozporzdzenia"/>
              <w:ind w:firstLine="0"/>
            </w:pPr>
            <w:r w:rsidRPr="000A74EA">
              <w:t xml:space="preserve">§ 3. Lekarz lub felczer, który podejrzewa lub rozpoznaje zakażenie lub chorobę zakaźną powodującą powstanie obowiązku hospitalizacji, izolacji lub izolacji w warunkach domowych danej osoby: </w:t>
            </w:r>
          </w:p>
          <w:p w:rsidR="009510D5" w:rsidRPr="000A74EA" w:rsidRDefault="00E46661" w:rsidP="00E46661">
            <w:pPr>
              <w:pStyle w:val="ARTartustawynprozporzdzenia"/>
              <w:ind w:firstLine="0"/>
            </w:pPr>
            <w:r w:rsidRPr="000A74EA">
              <w:t xml:space="preserve">1) kieruje osobę, o której mowa w § 2 ust. 1: </w:t>
            </w:r>
          </w:p>
          <w:p w:rsidR="009510D5" w:rsidRPr="000A74EA" w:rsidRDefault="00E46661" w:rsidP="00E46661">
            <w:pPr>
              <w:pStyle w:val="ARTartustawynprozporzdzenia"/>
              <w:ind w:firstLine="0"/>
            </w:pPr>
            <w:r w:rsidRPr="000A74EA">
              <w:t xml:space="preserve">a) pkt 1 i 2, do wskazanego szpitala oraz niezwłocznie informuje ten szpital o tym fakcie, </w:t>
            </w:r>
          </w:p>
          <w:p w:rsidR="009510D5" w:rsidRPr="000A74EA" w:rsidRDefault="00E46661" w:rsidP="00E46661">
            <w:pPr>
              <w:pStyle w:val="ARTartustawynprozporzdzenia"/>
              <w:ind w:firstLine="0"/>
            </w:pPr>
            <w:r w:rsidRPr="000A74EA">
              <w:t xml:space="preserve">b) pkt 3, do wskazanego szpitala oraz niezwłocznie informuje ten szpital o tym fakcie, chyba że po dokonaniu oceny stanu klinicznego tej osoby kieruje ją do leczenia lub diagnostyki laboratoryjnej w kierunku wirusa SARS-CoV-2 do miejsca izolacji lub izolacji w warunkach domowych; 2) niezwłocznie przekazuje informację o skierowaniu, o którym mowa w pkt 1, państwowemu powiatowemu inspektorowi sanitarnemu lub państwowemu granicznemu inspektorowi sanitarnemu właściwemu dla miejsca pobytu osoby podejrzanej o zakażenie lub zachorowanie albo zakażonej lub chorej na chorobę zakaźną; </w:t>
            </w:r>
          </w:p>
          <w:p w:rsidR="009510D5" w:rsidRPr="000A74EA" w:rsidRDefault="00E46661" w:rsidP="00E46661">
            <w:pPr>
              <w:pStyle w:val="ARTartustawynprozporzdzenia"/>
              <w:ind w:firstLine="0"/>
            </w:pPr>
            <w:r w:rsidRPr="000A74EA">
              <w:t xml:space="preserve">3) poucza osobę chorą lub osobę sprawującą prawną pieczę nad chorą osobą małoletnią lub bezradną albo opiekuna faktycznego w rozumieniu art. 3 ust. 1 pkt 1 ustawy z dnia 6 listopada 2008 r. o prawach pacjenta i Rzeczniku Praw Pacjenta (Dz. U. z 2019 r. poz. 1127, 1128, 1590, 1655 i 1696) o powstałym obowiązku hospitalizacji albo izolacji lub izolacji w warunkach domowych oraz odnotowuje ten fakt w dokumentacji medycznej pacjenta; </w:t>
            </w:r>
          </w:p>
          <w:p w:rsidR="009510D5" w:rsidRPr="000A74EA" w:rsidRDefault="00E46661" w:rsidP="00E46661">
            <w:pPr>
              <w:pStyle w:val="ARTartustawynprozporzdzenia"/>
              <w:ind w:firstLine="0"/>
            </w:pPr>
            <w:r w:rsidRPr="000A74EA">
              <w:lastRenderedPageBreak/>
              <w:t xml:space="preserve">4) zleca transport pacjenta do szpitala albo miejsca izolacji lub izolacji w warunkach domowych, o którym mowa w pkt 1, w sposób uniemożliwiający przeniesienie zakażenia na inne osoby; </w:t>
            </w:r>
          </w:p>
          <w:p w:rsidR="009510D5" w:rsidRPr="000A74EA" w:rsidRDefault="00E46661" w:rsidP="00E46661">
            <w:pPr>
              <w:pStyle w:val="ARTartustawynprozporzdzenia"/>
              <w:ind w:firstLine="0"/>
            </w:pPr>
            <w:r w:rsidRPr="000A74EA">
              <w:t xml:space="preserve">5) podejmuje inne działania zapobiegające szerzeniu się zachorowań. </w:t>
            </w:r>
          </w:p>
          <w:p w:rsidR="009510D5" w:rsidRPr="000A74EA" w:rsidRDefault="009510D5" w:rsidP="00E46661">
            <w:pPr>
              <w:pStyle w:val="ARTartustawynprozporzdzenia"/>
              <w:ind w:firstLine="0"/>
            </w:pPr>
          </w:p>
          <w:p w:rsidR="009510D5" w:rsidRPr="000A74EA" w:rsidRDefault="00E46661" w:rsidP="00E46661">
            <w:pPr>
              <w:pStyle w:val="ARTartustawynprozporzdzenia"/>
              <w:ind w:firstLine="0"/>
            </w:pPr>
            <w:r w:rsidRPr="000A74EA">
              <w:t xml:space="preserve">§ 4. W przypadku samowolnego opuszczenia szpitala przez osobę podlegającą obowiązkowi hospitalizacji ordynator oddziału, lekarz kierujący oddziałem albo osoba upoważniona odpowiednio przez tego ordynatora albo lekarza informuje o tym niezwłocznie telefonicznie państwowego powiatowego inspektora sanitarnego właściwego ze względu na miejsce zamieszkania chorego na numer telefonu alarmowego, który jest opublikowany na stronie podmiotowej Biuletynu Informacji Publicznej właściwej stacji sanitarno-epidemiologicznej. </w:t>
            </w:r>
          </w:p>
          <w:p w:rsidR="009510D5" w:rsidRPr="000A74EA" w:rsidRDefault="009510D5" w:rsidP="00E46661">
            <w:pPr>
              <w:pStyle w:val="ARTartustawynprozporzdzenia"/>
              <w:ind w:firstLine="0"/>
            </w:pPr>
          </w:p>
          <w:p w:rsidR="009510D5" w:rsidRPr="000A74EA" w:rsidRDefault="00E46661" w:rsidP="00E46661">
            <w:pPr>
              <w:pStyle w:val="ARTartustawynprozporzdzenia"/>
              <w:ind w:firstLine="0"/>
            </w:pPr>
            <w:r w:rsidRPr="000A74EA">
              <w:t xml:space="preserve">§ 5. </w:t>
            </w:r>
          </w:p>
          <w:p w:rsidR="009510D5" w:rsidRPr="000A74EA" w:rsidRDefault="00E46661" w:rsidP="00E46661">
            <w:pPr>
              <w:pStyle w:val="ARTartustawynprozporzdzenia"/>
              <w:ind w:firstLine="0"/>
              <w:rPr>
                <w:b/>
                <w:u w:val="single"/>
              </w:rPr>
            </w:pPr>
            <w:r w:rsidRPr="000A74EA">
              <w:t xml:space="preserve">1. </w:t>
            </w:r>
            <w:r w:rsidRPr="000A74EA">
              <w:rPr>
                <w:b/>
                <w:u w:val="single"/>
              </w:rPr>
              <w:t xml:space="preserve">Obowiązek kwarantanny lub nadzoru epidemiologicznego </w:t>
            </w:r>
            <w:r w:rsidRPr="000A74EA">
              <w:t xml:space="preserve">u osób, o których mowa w art. 34 ust. 2 ustawy z dnia 5 grudnia 2008 r. o zapobieganiu oraz zwalczaniu zakażeń i chorób zakaźnych u ludzi, </w:t>
            </w:r>
            <w:r w:rsidRPr="000A74EA">
              <w:rPr>
                <w:b/>
                <w:u w:val="single"/>
              </w:rPr>
              <w:t xml:space="preserve">powstaje w przypadku narażenia na następujące choroby zakaźne lub pozostawania w styczności ze źródłem biologicznych czynników chorobotwórczych je wywołujących: </w:t>
            </w:r>
          </w:p>
          <w:p w:rsidR="009510D5" w:rsidRPr="000A74EA" w:rsidRDefault="00E46661" w:rsidP="00E46661">
            <w:pPr>
              <w:pStyle w:val="ARTartustawynprozporzdzenia"/>
              <w:ind w:firstLine="0"/>
            </w:pPr>
            <w:r w:rsidRPr="000A74EA">
              <w:t xml:space="preserve">1) cholerę; </w:t>
            </w:r>
          </w:p>
          <w:p w:rsidR="009510D5" w:rsidRPr="000A74EA" w:rsidRDefault="00E46661" w:rsidP="00E46661">
            <w:pPr>
              <w:pStyle w:val="ARTartustawynprozporzdzenia"/>
              <w:ind w:firstLine="0"/>
            </w:pPr>
            <w:r w:rsidRPr="000A74EA">
              <w:t xml:space="preserve">2) dżumę płucną; </w:t>
            </w:r>
          </w:p>
          <w:p w:rsidR="00E46661" w:rsidRPr="000A74EA" w:rsidRDefault="00E46661" w:rsidP="00E46661">
            <w:pPr>
              <w:pStyle w:val="ARTartustawynprozporzdzenia"/>
              <w:ind w:firstLine="0"/>
            </w:pPr>
            <w:r w:rsidRPr="000A74EA">
              <w:t>3) zespół ostrej niewydolności oddechowej (SARS);</w:t>
            </w:r>
          </w:p>
          <w:p w:rsidR="009510D5" w:rsidRPr="000A74EA" w:rsidRDefault="009510D5" w:rsidP="00E46661">
            <w:pPr>
              <w:pStyle w:val="ARTartustawynprozporzdzenia"/>
              <w:ind w:firstLine="0"/>
            </w:pPr>
            <w:r w:rsidRPr="000A74EA">
              <w:lastRenderedPageBreak/>
              <w:t xml:space="preserve">4) chorobę wywołaną wirusem SARS-COV-2 (COVID-19); </w:t>
            </w:r>
          </w:p>
          <w:p w:rsidR="009510D5" w:rsidRPr="000A74EA" w:rsidRDefault="009510D5" w:rsidP="00E46661">
            <w:pPr>
              <w:pStyle w:val="ARTartustawynprozporzdzenia"/>
              <w:ind w:firstLine="0"/>
            </w:pPr>
            <w:r w:rsidRPr="000A74EA">
              <w:t xml:space="preserve">5) bliskowschodni zespół niewydolności oddechowej (MERS); </w:t>
            </w:r>
          </w:p>
          <w:p w:rsidR="009510D5" w:rsidRPr="000A74EA" w:rsidRDefault="009510D5" w:rsidP="00E46661">
            <w:pPr>
              <w:pStyle w:val="ARTartustawynprozporzdzenia"/>
              <w:ind w:firstLine="0"/>
            </w:pPr>
            <w:r w:rsidRPr="000A74EA">
              <w:t xml:space="preserve">6) Ebolę (EVD); </w:t>
            </w:r>
          </w:p>
          <w:p w:rsidR="009510D5" w:rsidRPr="000A74EA" w:rsidRDefault="009510D5" w:rsidP="00E46661">
            <w:pPr>
              <w:pStyle w:val="ARTartustawynprozporzdzenia"/>
              <w:ind w:firstLine="0"/>
            </w:pPr>
            <w:r w:rsidRPr="000A74EA">
              <w:t xml:space="preserve">7) ospę prawdziwą; </w:t>
            </w:r>
          </w:p>
          <w:p w:rsidR="009510D5" w:rsidRPr="000A74EA" w:rsidRDefault="009510D5" w:rsidP="00E46661">
            <w:pPr>
              <w:pStyle w:val="ARTartustawynprozporzdzenia"/>
              <w:ind w:firstLine="0"/>
            </w:pPr>
            <w:r w:rsidRPr="000A74EA">
              <w:t xml:space="preserve">8) wirusowe gorączki krwotoczne. </w:t>
            </w:r>
          </w:p>
          <w:p w:rsidR="009510D5" w:rsidRPr="000A74EA" w:rsidRDefault="009510D5" w:rsidP="00E46661">
            <w:pPr>
              <w:pStyle w:val="ARTartustawynprozporzdzenia"/>
              <w:ind w:firstLine="0"/>
              <w:rPr>
                <w:b/>
                <w:u w:val="single"/>
              </w:rPr>
            </w:pPr>
            <w:r w:rsidRPr="000A74EA">
              <w:rPr>
                <w:b/>
                <w:u w:val="single"/>
              </w:rPr>
              <w:t xml:space="preserve">2. Okresy obowiązkowej kwarantanny wynoszą: </w:t>
            </w:r>
          </w:p>
          <w:p w:rsidR="009510D5" w:rsidRPr="000A74EA" w:rsidRDefault="009510D5" w:rsidP="00E46661">
            <w:pPr>
              <w:pStyle w:val="ARTartustawynprozporzdzenia"/>
              <w:ind w:firstLine="0"/>
            </w:pPr>
            <w:r w:rsidRPr="000A74EA">
              <w:t xml:space="preserve">1) 5 dni – w przypadku cholery, </w:t>
            </w:r>
          </w:p>
          <w:p w:rsidR="009510D5" w:rsidRPr="000A74EA" w:rsidRDefault="009510D5" w:rsidP="00E46661">
            <w:pPr>
              <w:pStyle w:val="ARTartustawynprozporzdzenia"/>
              <w:ind w:firstLine="0"/>
            </w:pPr>
            <w:r w:rsidRPr="000A74EA">
              <w:t xml:space="preserve">2) 6 dni – w przypadku dżumy płucnej, </w:t>
            </w:r>
          </w:p>
          <w:p w:rsidR="009510D5" w:rsidRPr="000A74EA" w:rsidRDefault="009510D5" w:rsidP="00E46661">
            <w:pPr>
              <w:pStyle w:val="ARTartustawynprozporzdzenia"/>
              <w:ind w:firstLine="0"/>
            </w:pPr>
            <w:r w:rsidRPr="000A74EA">
              <w:t xml:space="preserve">3) 10 dni – w przypadku zespołu ostrej niewydolności oddechowej (SARS), </w:t>
            </w:r>
          </w:p>
          <w:p w:rsidR="009510D5" w:rsidRPr="000A74EA" w:rsidRDefault="009510D5" w:rsidP="00E46661">
            <w:pPr>
              <w:pStyle w:val="ARTartustawynprozporzdzenia"/>
              <w:ind w:firstLine="0"/>
            </w:pPr>
            <w:r w:rsidRPr="000A74EA">
              <w:rPr>
                <w:b/>
                <w:u w:val="single"/>
              </w:rPr>
              <w:t>4) 14 dni – w przypadku choroby wywołanej wirusem SARS-CoV-2 (COVID-19)</w:t>
            </w:r>
            <w:r w:rsidRPr="000A74EA">
              <w:t xml:space="preserve"> oraz bliskowschodniego zespołu niewydolności oddechowej (MERS), </w:t>
            </w:r>
          </w:p>
          <w:p w:rsidR="009510D5" w:rsidRPr="000A74EA" w:rsidRDefault="009510D5" w:rsidP="00E46661">
            <w:pPr>
              <w:pStyle w:val="ARTartustawynprozporzdzenia"/>
              <w:ind w:firstLine="0"/>
            </w:pPr>
            <w:r w:rsidRPr="000A74EA">
              <w:t xml:space="preserve">5) 21 dni – w przypadku Eboli (EVD), ospy prawdziwej oraz wirusowych gorączek krwotocznych </w:t>
            </w:r>
          </w:p>
          <w:p w:rsidR="009510D5" w:rsidRPr="000A74EA" w:rsidRDefault="009510D5" w:rsidP="00E46661">
            <w:pPr>
              <w:pStyle w:val="ARTartustawynprozporzdzenia"/>
              <w:ind w:firstLine="0"/>
              <w:rPr>
                <w:rStyle w:val="Ppogrubienie"/>
                <w:b w:val="0"/>
                <w:u w:val="single"/>
              </w:rPr>
            </w:pPr>
            <w:r w:rsidRPr="000A74EA">
              <w:t>– licząc od dnia następującego po ostatnim dniu odpowiednio narażenia albo styczności.</w:t>
            </w:r>
          </w:p>
        </w:tc>
      </w:tr>
      <w:tr w:rsidR="000A2BDA"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A2BDA" w:rsidRDefault="000A2BD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A2BDA" w:rsidRPr="000A2BDA" w:rsidRDefault="000A2BDA" w:rsidP="000A2BDA">
            <w:pPr>
              <w:autoSpaceDE w:val="0"/>
              <w:autoSpaceDN w:val="0"/>
              <w:adjustRightInd w:val="0"/>
              <w:jc w:val="both"/>
              <w:rPr>
                <w:rFonts w:ascii="Times New Roman" w:hAnsi="Times New Roman" w:cs="Times New Roman"/>
                <w:sz w:val="24"/>
                <w:szCs w:val="24"/>
                <w:highlight w:val="yellow"/>
              </w:rPr>
            </w:pPr>
            <w:r w:rsidRPr="000A2BDA">
              <w:rPr>
                <w:rFonts w:ascii="Times New Roman" w:hAnsi="Times New Roman" w:cs="Times New Roman"/>
                <w:b/>
                <w:sz w:val="24"/>
                <w:szCs w:val="24"/>
                <w:highlight w:val="yellow"/>
                <w:u w:val="single"/>
              </w:rPr>
              <w:t>Projekt</w:t>
            </w:r>
            <w:r w:rsidRPr="000A2BDA">
              <w:rPr>
                <w:rFonts w:ascii="Times New Roman" w:hAnsi="Times New Roman" w:cs="Times New Roman"/>
                <w:sz w:val="24"/>
                <w:szCs w:val="24"/>
                <w:highlight w:val="yellow"/>
              </w:rPr>
              <w:t xml:space="preserve"> ustawy o zmianie ustawy o świadczeniach opieki zdrowotnej finansowanych ze środków publicznych oraz niektórych innych ustaw</w:t>
            </w:r>
          </w:p>
        </w:tc>
        <w:tc>
          <w:tcPr>
            <w:tcW w:w="994" w:type="dxa"/>
            <w:gridSpan w:val="2"/>
            <w:shd w:val="clear" w:color="auto" w:fill="auto"/>
          </w:tcPr>
          <w:p w:rsidR="000A2BDA" w:rsidRDefault="000A2BDA" w:rsidP="00E46661">
            <w:pPr>
              <w:spacing w:line="276" w:lineRule="auto"/>
              <w:jc w:val="both"/>
              <w:rPr>
                <w:rFonts w:ascii="Times New Roman" w:eastAsia="Times New Roman" w:hAnsi="Times New Roman" w:cs="Times New Roman"/>
                <w:b/>
                <w:sz w:val="24"/>
                <w:szCs w:val="24"/>
                <w:highlight w:val="yellow"/>
                <w:lang w:eastAsia="pl-PL"/>
              </w:rPr>
            </w:pPr>
            <w:r w:rsidRPr="000A2BDA">
              <w:rPr>
                <w:rFonts w:ascii="Times New Roman" w:eastAsia="Times New Roman" w:hAnsi="Times New Roman" w:cs="Times New Roman"/>
                <w:b/>
                <w:sz w:val="24"/>
                <w:szCs w:val="24"/>
                <w:highlight w:val="yellow"/>
                <w:lang w:eastAsia="pl-PL"/>
              </w:rPr>
              <w:t>Projekt</w:t>
            </w:r>
            <w:r>
              <w:rPr>
                <w:rFonts w:ascii="Times New Roman" w:eastAsia="Times New Roman" w:hAnsi="Times New Roman" w:cs="Times New Roman"/>
                <w:b/>
                <w:sz w:val="24"/>
                <w:szCs w:val="24"/>
                <w:highlight w:val="yellow"/>
                <w:lang w:eastAsia="pl-PL"/>
              </w:rPr>
              <w:t>:</w:t>
            </w:r>
          </w:p>
          <w:p w:rsidR="000A2BDA" w:rsidRDefault="000A2BDA" w:rsidP="00E46661">
            <w:pPr>
              <w:spacing w:line="276" w:lineRule="auto"/>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Posiedzenie Sejmu RP 16 i 17.04.</w:t>
            </w:r>
          </w:p>
          <w:p w:rsidR="000A2BDA" w:rsidRPr="000A2BDA" w:rsidRDefault="000A2BDA" w:rsidP="00E46661">
            <w:pPr>
              <w:spacing w:line="276" w:lineRule="auto"/>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 xml:space="preserve">2020 r. </w:t>
            </w:r>
          </w:p>
        </w:tc>
        <w:tc>
          <w:tcPr>
            <w:tcW w:w="5805" w:type="dxa"/>
            <w:gridSpan w:val="2"/>
            <w:shd w:val="clear" w:color="auto" w:fill="auto"/>
          </w:tcPr>
          <w:p w:rsidR="000A2BDA" w:rsidRPr="000A74EA" w:rsidRDefault="000A2BDA" w:rsidP="00E46661">
            <w:pPr>
              <w:pStyle w:val="ARTartustawynprozporzdzenia"/>
              <w:ind w:firstLine="0"/>
              <w:rPr>
                <w:b/>
              </w:rPr>
            </w:pPr>
            <w:r w:rsidRPr="000A74EA">
              <w:rPr>
                <w:b/>
              </w:rPr>
              <w:t>Bezpłatne leki i uprawnienie pielęgniarek i położnych do wystawiania recept</w:t>
            </w:r>
          </w:p>
          <w:p w:rsidR="000A2BDA" w:rsidRPr="000A74EA" w:rsidRDefault="000A2BDA" w:rsidP="00E46661">
            <w:pPr>
              <w:pStyle w:val="ARTartustawynprozporzdzenia"/>
              <w:ind w:firstLine="0"/>
            </w:pPr>
            <w:r w:rsidRPr="000A74EA">
              <w:t xml:space="preserve">Art. 43b. 1. Świadczeniobiorcom </w:t>
            </w:r>
            <w:r w:rsidRPr="000A74EA">
              <w:rPr>
                <w:b/>
                <w:u w:val="single"/>
              </w:rPr>
              <w:t>w okresie ciąży przysługuje bezpłatne zaopatrzenie w leki</w:t>
            </w:r>
            <w:r w:rsidRPr="000A74EA">
              <w:t xml:space="preserve"> określone w wykazie, o którym mowa w art. 37 ust. 1 ustawy o refundacji, ustalonym w sposób określony w ust. 6.</w:t>
            </w:r>
          </w:p>
          <w:p w:rsidR="000A2BDA" w:rsidRPr="000A74EA" w:rsidRDefault="000A2BDA" w:rsidP="00E46661">
            <w:pPr>
              <w:pStyle w:val="ARTartustawynprozporzdzenia"/>
              <w:ind w:firstLine="0"/>
            </w:pPr>
            <w:r w:rsidRPr="000A74EA">
              <w:t xml:space="preserve">3. Podstawą bezpłatnego wydania leku z apteki lub punktu aptecznego świadczeniobiorcom, o których mowa w ust. 1, jest </w:t>
            </w:r>
            <w:r w:rsidRPr="000A74EA">
              <w:rPr>
                <w:b/>
                <w:u w:val="single"/>
              </w:rPr>
              <w:t>recepta wystawiona przez</w:t>
            </w:r>
            <w:r w:rsidRPr="000A74EA">
              <w:t xml:space="preserve">: </w:t>
            </w:r>
          </w:p>
          <w:p w:rsidR="000A2BDA" w:rsidRPr="000A74EA" w:rsidRDefault="000A2BDA" w:rsidP="00E46661">
            <w:pPr>
              <w:pStyle w:val="ARTartustawynprozporzdzenia"/>
              <w:ind w:firstLine="0"/>
            </w:pPr>
            <w:r w:rsidRPr="000A74EA">
              <w:t xml:space="preserve">1) lekarza lub </w:t>
            </w:r>
            <w:r w:rsidRPr="000A74EA">
              <w:rPr>
                <w:b/>
                <w:u w:val="single"/>
              </w:rPr>
              <w:t>położną</w:t>
            </w:r>
            <w:r w:rsidRPr="000A74EA">
              <w:t xml:space="preserve">, o których mowa w ust. 2, lub </w:t>
            </w:r>
          </w:p>
          <w:p w:rsidR="000A2BDA" w:rsidRPr="000A74EA" w:rsidRDefault="000A2BDA" w:rsidP="00E46661">
            <w:pPr>
              <w:pStyle w:val="ARTartustawynprozporzdzenia"/>
              <w:ind w:firstLine="0"/>
            </w:pPr>
            <w:r w:rsidRPr="000A74EA">
              <w:lastRenderedPageBreak/>
              <w:t>2) innego lekarza – na podstawie zaświadczenia wystawionego przez lekarza lub</w:t>
            </w:r>
            <w:r w:rsidRPr="000A74EA">
              <w:rPr>
                <w:b/>
                <w:u w:val="single"/>
              </w:rPr>
              <w:t xml:space="preserve"> położną</w:t>
            </w:r>
            <w:r w:rsidRPr="000A74EA">
              <w:t>, o których mowa w ust. 2.</w:t>
            </w:r>
          </w:p>
          <w:p w:rsidR="000A2BDA" w:rsidRPr="000A74EA" w:rsidRDefault="000A2BDA" w:rsidP="00E46661">
            <w:pPr>
              <w:pStyle w:val="ARTartustawynprozporzdzenia"/>
              <w:ind w:firstLine="0"/>
            </w:pPr>
            <w:r w:rsidRPr="000A74EA">
              <w:t>5. Osoby uprawnione do wystawiania recept na podstawie ust. 3, przed wystawieniem recepty, są obowiązane do dokonywania za pośrednictwem systemu, o którym mowa w art. 7 ust. 1 ustawy z dnia 28 kwietnia 2011 r. o systemie informacji w ochronie zdrowia, weryfikacji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p>
          <w:p w:rsidR="006354BF" w:rsidRPr="000A74EA" w:rsidRDefault="000A2BDA" w:rsidP="00E46661">
            <w:pPr>
              <w:pStyle w:val="ARTartustawynprozporzdzenia"/>
              <w:ind w:firstLine="0"/>
            </w:pPr>
            <w:r w:rsidRPr="000A74EA">
              <w:t xml:space="preserve">Art. 3. W ustawie z dnia 15 lipca 2011 r. o zawodach pielęgniarki i położnej (Dz. U. z 2019 r. poz. 576, 577, 1490 i 1590) w art. 15a ust. 3 otrzymuje brzmienie: </w:t>
            </w:r>
          </w:p>
          <w:p w:rsidR="000A2BDA" w:rsidRPr="000A74EA" w:rsidRDefault="000A2BDA" w:rsidP="00E46661">
            <w:pPr>
              <w:pStyle w:val="ARTartustawynprozporzdzenia"/>
              <w:ind w:firstLine="0"/>
            </w:pPr>
            <w:r w:rsidRPr="000A74EA">
              <w:t xml:space="preserve">„3. Uprawnienia, o których mowa w ust. 1 i 2, obejmują również </w:t>
            </w:r>
            <w:r w:rsidRPr="000A74EA">
              <w:rPr>
                <w:b/>
                <w:u w:val="single"/>
              </w:rPr>
              <w:t>wystawianie recept</w:t>
            </w:r>
            <w:r w:rsidRPr="000A74EA">
              <w:t xml:space="preserve"> osobom, o których mowa w art. 43–46 ustawy z dnia 27 sierpnia 2004 r. o świadczeniach opieki zdrowotnej finansowanych ze środków publicznych, na zasadach określonych w tej ustawie oraz w ustawie o refundacji, z wyjątkiem uprawnienia do wystawiania recept przez: </w:t>
            </w:r>
          </w:p>
          <w:p w:rsidR="000A2BDA" w:rsidRPr="000A74EA" w:rsidRDefault="000A2BDA" w:rsidP="00E46661">
            <w:pPr>
              <w:pStyle w:val="ARTartustawynprozporzdzenia"/>
              <w:ind w:firstLine="0"/>
            </w:pPr>
            <w:r w:rsidRPr="000A74EA">
              <w:t xml:space="preserve">1) </w:t>
            </w:r>
            <w:r w:rsidRPr="000A74EA">
              <w:rPr>
                <w:b/>
                <w:u w:val="single"/>
              </w:rPr>
              <w:t xml:space="preserve">położną </w:t>
            </w:r>
            <w:r w:rsidRPr="000A74EA">
              <w:t xml:space="preserve">– świadczeniobiorcom, o których mowa w art. 43a ust. 1 i 1a ustawy z dnia 27 sierpnia 2004 r. o świadczeniach opieki zdrowotnej finansowanych ze środków publicznych; </w:t>
            </w:r>
          </w:p>
          <w:p w:rsidR="000A2BDA" w:rsidRPr="000A74EA" w:rsidRDefault="000A2BDA" w:rsidP="00E46661">
            <w:pPr>
              <w:pStyle w:val="ARTartustawynprozporzdzenia"/>
              <w:ind w:firstLine="0"/>
            </w:pPr>
            <w:r w:rsidRPr="000A74EA">
              <w:t xml:space="preserve">2) </w:t>
            </w:r>
            <w:r w:rsidRPr="000A74EA">
              <w:rPr>
                <w:b/>
                <w:u w:val="single"/>
              </w:rPr>
              <w:t xml:space="preserve">pielęgniarkę </w:t>
            </w:r>
            <w:r w:rsidRPr="000A74EA">
              <w:t>– świadczeniobiorcom, o których mowa w art. 43b ust. 1 ustawy, o której mowa w pkt 1.”</w:t>
            </w:r>
          </w:p>
        </w:tc>
      </w:tr>
      <w:tr w:rsidR="001032F5"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1032F5" w:rsidRDefault="001032F5"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1032F5" w:rsidRPr="006354BF" w:rsidRDefault="001032F5" w:rsidP="000A2BDA">
            <w:pPr>
              <w:autoSpaceDE w:val="0"/>
              <w:autoSpaceDN w:val="0"/>
              <w:adjustRightInd w:val="0"/>
              <w:jc w:val="both"/>
              <w:rPr>
                <w:rFonts w:ascii="Times New Roman" w:hAnsi="Times New Roman" w:cs="Times New Roman"/>
                <w:b/>
                <w:sz w:val="24"/>
                <w:szCs w:val="24"/>
                <w:highlight w:val="yellow"/>
                <w:u w:val="single"/>
              </w:rPr>
            </w:pPr>
            <w:r w:rsidRPr="006354BF">
              <w:rPr>
                <w:rFonts w:ascii="Times New Roman" w:hAnsi="Times New Roman" w:cs="Times New Roman"/>
                <w:sz w:val="24"/>
                <w:szCs w:val="24"/>
                <w:highlight w:val="yellow"/>
              </w:rPr>
              <w:t>Rozporządzenie Ministra Zdrowia z dnia 6 kwietnia 2020 r. zmieniające rozporządzenie w sprawie świadczeń gwarantowanych z zakresu ambulatoryjnej opieki specjalistycznej</w:t>
            </w:r>
          </w:p>
        </w:tc>
        <w:tc>
          <w:tcPr>
            <w:tcW w:w="994" w:type="dxa"/>
            <w:gridSpan w:val="2"/>
            <w:shd w:val="clear" w:color="auto" w:fill="auto"/>
          </w:tcPr>
          <w:p w:rsidR="001032F5" w:rsidRPr="006354BF" w:rsidRDefault="006354BF" w:rsidP="00E46661">
            <w:pPr>
              <w:spacing w:line="276" w:lineRule="auto"/>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 xml:space="preserve">Ze skutkiem od </w:t>
            </w:r>
            <w:r w:rsidR="001032F5" w:rsidRPr="006354BF">
              <w:rPr>
                <w:rFonts w:ascii="Times New Roman" w:eastAsia="Times New Roman" w:hAnsi="Times New Roman" w:cs="Times New Roman"/>
                <w:b/>
                <w:sz w:val="24"/>
                <w:szCs w:val="24"/>
                <w:highlight w:val="yellow"/>
                <w:lang w:eastAsia="pl-PL"/>
              </w:rPr>
              <w:t>3.04.</w:t>
            </w:r>
          </w:p>
          <w:p w:rsidR="001032F5" w:rsidRPr="006354BF" w:rsidRDefault="001032F5" w:rsidP="00E46661">
            <w:pPr>
              <w:spacing w:line="276" w:lineRule="auto"/>
              <w:jc w:val="both"/>
              <w:rPr>
                <w:rFonts w:ascii="Times New Roman" w:eastAsia="Times New Roman" w:hAnsi="Times New Roman" w:cs="Times New Roman"/>
                <w:b/>
                <w:sz w:val="24"/>
                <w:szCs w:val="24"/>
                <w:highlight w:val="yellow"/>
                <w:lang w:eastAsia="pl-PL"/>
              </w:rPr>
            </w:pPr>
            <w:r w:rsidRPr="006354BF">
              <w:rPr>
                <w:rFonts w:ascii="Times New Roman" w:eastAsia="Times New Roman" w:hAnsi="Times New Roman" w:cs="Times New Roman"/>
                <w:b/>
                <w:sz w:val="24"/>
                <w:szCs w:val="24"/>
                <w:highlight w:val="yellow"/>
                <w:lang w:eastAsia="pl-PL"/>
              </w:rPr>
              <w:t>2020 r.</w:t>
            </w:r>
          </w:p>
        </w:tc>
        <w:tc>
          <w:tcPr>
            <w:tcW w:w="5805" w:type="dxa"/>
            <w:gridSpan w:val="2"/>
            <w:shd w:val="clear" w:color="auto" w:fill="auto"/>
          </w:tcPr>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 1. W rozporządzeniu Ministra Zdrowia z dnia 6 listopada 2013 r. w sprawie świadczeń gwarantowanych z zakresu ambulatoryjnej opieki specjalistycznej (Dz. U. z 2016 r. poz. 357, z późn. zm.3) ) w załączniku nr 5: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1) w lp. 2 w kolumnie 5: a) w części „A. </w:t>
            </w:r>
            <w:r w:rsidRPr="000A74EA">
              <w:rPr>
                <w:rFonts w:ascii="Times New Roman" w:hAnsi="Times New Roman" w:cs="Times New Roman"/>
                <w:b/>
              </w:rPr>
              <w:t>Hemodializa</w:t>
            </w:r>
            <w:r w:rsidRPr="000A74EA">
              <w:rPr>
                <w:rFonts w:ascii="Times New Roman" w:hAnsi="Times New Roman" w:cs="Times New Roman"/>
              </w:rPr>
              <w:t xml:space="preserve">” w pkt 2 kropkę zastępuje się średnikiem i dodaje się pkt 3 w brzmieniu: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„3) w okresie stanu zagrożenia epidemicznego albo stanu epidemii dopuszcza się realizację świadczeń przez lekarza, o którym mowa w pkt 1, z wykorzystaniem systemów teleinformatycznych lub systemów łączności, jeżeli ten sposób udzielania świadczenia nie zagraża życiu lub pogorszeniem stanu zdrowia pacjenta, a przy pacjencie obecna jest pielęgniarka posiadająca kwalifikacje, o których mowa w pkt 2.”,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b) w części „B. </w:t>
            </w:r>
            <w:r w:rsidRPr="000A74EA">
              <w:rPr>
                <w:rFonts w:ascii="Times New Roman" w:hAnsi="Times New Roman" w:cs="Times New Roman"/>
                <w:b/>
              </w:rPr>
              <w:t>Hemodializa z zapewnieniem 24-godzinnego dyżuru</w:t>
            </w:r>
            <w:r w:rsidRPr="000A74EA">
              <w:rPr>
                <w:rFonts w:ascii="Times New Roman" w:hAnsi="Times New Roman" w:cs="Times New Roman"/>
              </w:rPr>
              <w:t xml:space="preserve">” w pkt 3 kropkę zastępuje się średnikiem i dodaje się pkt 4 w brzmieniu: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„4) w okresie stanu zagrożenia epidemicznego albo stanu epidemii dopuszcza się realizację świadczeń przez lekarza, o którym mowa w pkt 1, z wykorzystaniem systemów teleinformatycznych lub systemów łączności, jeżeli ten sposób postępowania nie zagraża pogorszeniem stanu zdrowia pacjenta, a przy pacjencie obecna jest pielęgniarka posiadająca kwalifikacje, o których mowa w pkt 2.”;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2) w lp. 22 </w:t>
            </w:r>
            <w:r w:rsidRPr="000A74EA">
              <w:rPr>
                <w:rFonts w:ascii="Times New Roman" w:hAnsi="Times New Roman" w:cs="Times New Roman"/>
                <w:b/>
                <w:i/>
              </w:rPr>
              <w:t>(HDF: Hemodiafiltracja)</w:t>
            </w:r>
            <w:r w:rsidRPr="000A74EA">
              <w:rPr>
                <w:rFonts w:ascii="Times New Roman" w:hAnsi="Times New Roman" w:cs="Times New Roman"/>
              </w:rPr>
              <w:t xml:space="preserve"> w kolumnie 5 w części „</w:t>
            </w:r>
            <w:r w:rsidRPr="000A74EA">
              <w:rPr>
                <w:rFonts w:ascii="Times New Roman" w:hAnsi="Times New Roman" w:cs="Times New Roman"/>
                <w:b/>
              </w:rPr>
              <w:t>Personel</w:t>
            </w:r>
            <w:r w:rsidRPr="000A74EA">
              <w:rPr>
                <w:rFonts w:ascii="Times New Roman" w:hAnsi="Times New Roman" w:cs="Times New Roman"/>
              </w:rPr>
              <w:t xml:space="preserve">” w pkt 2 kropkę zastępuje się średnikiem i dodaje się pkt 3 w brzmieniu: </w:t>
            </w:r>
          </w:p>
          <w:p w:rsidR="001032F5" w:rsidRPr="000A74EA" w:rsidRDefault="001032F5" w:rsidP="001032F5">
            <w:pPr>
              <w:pStyle w:val="ARTartustawynprozporzdzenia"/>
              <w:ind w:firstLine="0"/>
              <w:rPr>
                <w:rFonts w:ascii="Times New Roman" w:hAnsi="Times New Roman" w:cs="Times New Roman"/>
                <w:b/>
              </w:rPr>
            </w:pPr>
            <w:r w:rsidRPr="000A74EA">
              <w:rPr>
                <w:rFonts w:ascii="Times New Roman" w:hAnsi="Times New Roman" w:cs="Times New Roman"/>
              </w:rPr>
              <w:t xml:space="preserve">„3) w okresie stanu zagrożenia epidemicznego albo stanu epidemii dopuszcza się realizację świadczeń przez lekarza, o którym mowa w pkt 1, z wykorzystaniem systemów </w:t>
            </w:r>
            <w:r w:rsidRPr="000A74EA">
              <w:rPr>
                <w:rFonts w:ascii="Times New Roman" w:hAnsi="Times New Roman" w:cs="Times New Roman"/>
              </w:rPr>
              <w:lastRenderedPageBreak/>
              <w:t xml:space="preserve">teleinformatycznych lub systemów łączności, jeżeli ten sposób udzielania świadczenia nie zagraża życiu lub pogorszeniem stanu zdrowia pacjenta, </w:t>
            </w:r>
            <w:r w:rsidRPr="000A74EA">
              <w:rPr>
                <w:rFonts w:ascii="Times New Roman" w:hAnsi="Times New Roman" w:cs="Times New Roman"/>
                <w:b/>
                <w:u w:val="single"/>
              </w:rPr>
              <w:t>a przy pacjencie obecna jest pielęgniarka</w:t>
            </w:r>
            <w:r w:rsidRPr="000A74EA">
              <w:rPr>
                <w:rFonts w:ascii="Times New Roman" w:hAnsi="Times New Roman" w:cs="Times New Roman"/>
              </w:rPr>
              <w:t xml:space="preserve"> posiadająca kwalifikacje, o których mowa w pkt 2 </w:t>
            </w:r>
            <w:r w:rsidRPr="000A74EA">
              <w:rPr>
                <w:rFonts w:ascii="Times New Roman" w:hAnsi="Times New Roman" w:cs="Times New Roman"/>
                <w:i/>
                <w:szCs w:val="24"/>
              </w:rPr>
              <w:t>(tj.</w:t>
            </w:r>
            <w:r w:rsidR="006354BF" w:rsidRPr="000A74EA">
              <w:rPr>
                <w:rFonts w:ascii="Times New Roman" w:hAnsi="Times New Roman" w:cs="Times New Roman"/>
                <w:i/>
                <w:color w:val="333333"/>
                <w:szCs w:val="24"/>
                <w:shd w:val="clear" w:color="auto" w:fill="FFFFFF"/>
              </w:rPr>
              <w:t xml:space="preserve"> pielęgniarka posiadająca</w:t>
            </w:r>
            <w:r w:rsidRPr="000A74EA">
              <w:rPr>
                <w:rFonts w:ascii="Times New Roman" w:hAnsi="Times New Roman" w:cs="Times New Roman"/>
                <w:i/>
                <w:color w:val="333333"/>
                <w:szCs w:val="24"/>
                <w:shd w:val="clear" w:color="auto" w:fill="FFFFFF"/>
              </w:rPr>
              <w:t xml:space="preserve"> potwierdzone odpowiednim zaświadczeniem przeszkolenie w stacji dializ lub pielęgniarki po kursie specjalistycznym w zakresie dializoterapii, lub pielęgniarki po kursie kwalifikacyjnym w dziedzinie pielęgniarstwa nefrologicznego z dializoterapią, lub pielęgniarki posiadające tytuł specjalisty w dziedzinie pielęgniarstwa nefrologicznego lub </w:t>
            </w:r>
            <w:r w:rsidR="006354BF" w:rsidRPr="000A74EA">
              <w:rPr>
                <w:rFonts w:ascii="Times New Roman" w:hAnsi="Times New Roman" w:cs="Times New Roman"/>
                <w:i/>
                <w:color w:val="333333"/>
                <w:szCs w:val="24"/>
                <w:shd w:val="clear" w:color="auto" w:fill="FFFFFF"/>
              </w:rPr>
              <w:t>pielęgniarstwa internistycznego)</w:t>
            </w:r>
            <w:r w:rsidRPr="000A74EA">
              <w:rPr>
                <w:rFonts w:ascii="Times New Roman" w:hAnsi="Times New Roman" w:cs="Times New Roman"/>
                <w:i/>
                <w:szCs w:val="24"/>
              </w:rPr>
              <w:t>.”.</w:t>
            </w:r>
          </w:p>
        </w:tc>
      </w:tr>
      <w:tr w:rsidR="006354BF"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6354BF" w:rsidRDefault="006354BF"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6354BF" w:rsidRPr="006354BF" w:rsidRDefault="006354BF" w:rsidP="006354BF">
            <w:pPr>
              <w:spacing w:before="80"/>
              <w:jc w:val="both"/>
              <w:rPr>
                <w:rFonts w:ascii="Times New Roman" w:hAnsi="Times New Roman" w:cs="Times New Roman"/>
                <w:sz w:val="24"/>
                <w:szCs w:val="24"/>
              </w:rPr>
            </w:pPr>
            <w:r w:rsidRPr="006354BF">
              <w:rPr>
                <w:rFonts w:ascii="Times New Roman" w:hAnsi="Times New Roman" w:cs="Times New Roman"/>
                <w:sz w:val="24"/>
                <w:szCs w:val="24"/>
                <w:highlight w:val="yellow"/>
              </w:rPr>
              <w:t>Projekt z 7.04.2020 r.</w:t>
            </w:r>
            <w:r w:rsidRPr="006354BF">
              <w:rPr>
                <w:rFonts w:ascii="Times New Roman" w:hAnsi="Times New Roman" w:cs="Times New Roman"/>
                <w:b/>
                <w:bCs/>
                <w:sz w:val="24"/>
                <w:szCs w:val="24"/>
                <w:highlight w:val="yellow"/>
              </w:rPr>
              <w:t xml:space="preserve"> </w:t>
            </w:r>
            <w:r w:rsidRPr="006354BF">
              <w:rPr>
                <w:rFonts w:ascii="Times New Roman" w:hAnsi="Times New Roman" w:cs="Times New Roman"/>
                <w:bCs/>
                <w:sz w:val="24"/>
                <w:szCs w:val="24"/>
                <w:highlight w:val="yellow"/>
              </w:rPr>
              <w:t>ustawy o szczególnych instrumentach wsparcia w związku z rozprzestrzenianiem się wirusa SARS-CoV-2</w:t>
            </w:r>
          </w:p>
          <w:p w:rsidR="006354BF" w:rsidRPr="006354BF" w:rsidRDefault="006354BF" w:rsidP="000A2BDA">
            <w:pPr>
              <w:autoSpaceDE w:val="0"/>
              <w:autoSpaceDN w:val="0"/>
              <w:adjustRightInd w:val="0"/>
              <w:jc w:val="both"/>
              <w:rPr>
                <w:rFonts w:ascii="Times New Roman" w:hAnsi="Times New Roman" w:cs="Times New Roman"/>
                <w:sz w:val="24"/>
                <w:szCs w:val="24"/>
                <w:highlight w:val="yellow"/>
              </w:rPr>
            </w:pPr>
          </w:p>
        </w:tc>
        <w:tc>
          <w:tcPr>
            <w:tcW w:w="994" w:type="dxa"/>
            <w:gridSpan w:val="2"/>
            <w:shd w:val="clear" w:color="auto" w:fill="auto"/>
          </w:tcPr>
          <w:p w:rsidR="006354BF" w:rsidRPr="006354BF" w:rsidRDefault="006354BF" w:rsidP="00E46661">
            <w:pPr>
              <w:spacing w:line="276" w:lineRule="auto"/>
              <w:jc w:val="both"/>
              <w:rPr>
                <w:rFonts w:ascii="Times New Roman" w:eastAsia="Times New Roman" w:hAnsi="Times New Roman" w:cs="Times New Roman"/>
                <w:b/>
                <w:sz w:val="24"/>
                <w:szCs w:val="24"/>
                <w:highlight w:val="yellow"/>
                <w:lang w:eastAsia="pl-PL"/>
              </w:rPr>
            </w:pPr>
          </w:p>
        </w:tc>
        <w:tc>
          <w:tcPr>
            <w:tcW w:w="5805" w:type="dxa"/>
            <w:gridSpan w:val="2"/>
            <w:shd w:val="clear" w:color="auto" w:fill="auto"/>
          </w:tcPr>
          <w:p w:rsidR="006354BF" w:rsidRPr="000A74EA" w:rsidRDefault="006354BF" w:rsidP="006354BF">
            <w:pPr>
              <w:pStyle w:val="ZARTzmartartykuempunktem"/>
              <w:keepNext/>
              <w:spacing w:before="120"/>
              <w:ind w:left="0"/>
              <w:rPr>
                <w:rFonts w:cs="Times New Roman"/>
                <w:szCs w:val="24"/>
              </w:rPr>
            </w:pPr>
            <w:r w:rsidRPr="000A74EA">
              <w:rPr>
                <w:rFonts w:cs="Times New Roman"/>
                <w:szCs w:val="24"/>
              </w:rPr>
              <w:t xml:space="preserve">„Art. 7f.  1.  W przypadku ogłoszenia stanu zagrożenia epidemicznego lub stanu epidemii: </w:t>
            </w:r>
          </w:p>
          <w:p w:rsidR="006354BF" w:rsidRPr="000A74EA" w:rsidRDefault="006354BF" w:rsidP="006354BF">
            <w:pPr>
              <w:pStyle w:val="ZARTzmartartykuempunktem"/>
              <w:keepNext/>
              <w:spacing w:before="120"/>
              <w:ind w:left="0"/>
              <w:rPr>
                <w:rFonts w:cs="Times New Roman"/>
                <w:szCs w:val="24"/>
              </w:rPr>
            </w:pPr>
            <w:r w:rsidRPr="000A74EA">
              <w:rPr>
                <w:rFonts w:cs="Times New Roman"/>
                <w:szCs w:val="24"/>
              </w:rPr>
              <w:t>1) okres akredytacji, o którym mowa w art. 59 ust. 3 ustawy z dnia 15 lipca 2011 r. o zawodach pielęgniarki i położnej (Dz. U. z 2020 r. poz. 562 i 567)</w:t>
            </w:r>
            <w:r w:rsidR="004327E9" w:rsidRPr="000A74EA">
              <w:rPr>
                <w:rFonts w:cs="Times New Roman"/>
                <w:szCs w:val="24"/>
              </w:rPr>
              <w:t xml:space="preserve"> </w:t>
            </w:r>
            <w:r w:rsidR="004327E9" w:rsidRPr="000A74EA">
              <w:rPr>
                <w:rFonts w:cs="Times New Roman"/>
                <w:i/>
                <w:szCs w:val="24"/>
              </w:rPr>
              <w:t>[</w:t>
            </w:r>
            <w:r w:rsidR="004327E9" w:rsidRPr="000A74EA">
              <w:rPr>
                <w:i/>
              </w:rPr>
              <w:t>na prowadzenie studiów na kierunkach pielęgniarstwo lub położnictwo na określonym poziomie]</w:t>
            </w:r>
            <w:r w:rsidRPr="000A74EA">
              <w:rPr>
                <w:rFonts w:cs="Times New Roman"/>
                <w:szCs w:val="24"/>
              </w:rPr>
              <w:t>, kończący się w okresie ogłoszenia jednego z tych stanów, przedłuża się na okres 120 dni od dnia odwołania tego ze stanów, który obowiązywał jako ostatni;</w:t>
            </w:r>
          </w:p>
          <w:p w:rsidR="006354BF" w:rsidRPr="000A74EA" w:rsidRDefault="006354BF" w:rsidP="006354BF">
            <w:pPr>
              <w:pStyle w:val="ZARTzmartartykuempunktem"/>
              <w:keepNext/>
              <w:spacing w:before="120"/>
              <w:ind w:left="0"/>
              <w:rPr>
                <w:rFonts w:cs="Times New Roman"/>
                <w:szCs w:val="24"/>
              </w:rPr>
            </w:pPr>
            <w:r w:rsidRPr="000A74EA">
              <w:rPr>
                <w:rFonts w:cs="Times New Roman"/>
                <w:szCs w:val="24"/>
              </w:rPr>
              <w:t xml:space="preserve">2) postępowania akredytacyjne, o których mowa w art. 59 ust.  7 ustawy z dnia 15 lipca 2011 r. o zawodach pielęgniarki i położnej, ulegają zawieszeniu z mocy prawa na okres ogłoszenia danego stanu oraz do upływu 30. dnia </w:t>
            </w:r>
            <w:r w:rsidRPr="000A74EA">
              <w:rPr>
                <w:rFonts w:cs="Times New Roman"/>
                <w:szCs w:val="24"/>
              </w:rPr>
              <w:lastRenderedPageBreak/>
              <w:t xml:space="preserve">następującego po odwołaniu tego ze stanów, który obowiązywał jako ostatni. </w:t>
            </w:r>
          </w:p>
          <w:p w:rsidR="006354BF" w:rsidRPr="000A74EA" w:rsidRDefault="006354BF" w:rsidP="006354BF">
            <w:pPr>
              <w:pStyle w:val="ZARTzmartartykuempunktem"/>
              <w:keepNext/>
              <w:spacing w:before="120"/>
              <w:ind w:left="0"/>
              <w:rPr>
                <w:rFonts w:ascii="Times New Roman" w:hAnsi="Times New Roman" w:cs="Times New Roman"/>
                <w:szCs w:val="24"/>
              </w:rPr>
            </w:pPr>
            <w:r w:rsidRPr="000A74EA">
              <w:rPr>
                <w:rFonts w:ascii="Times New Roman" w:hAnsi="Times New Roman" w:cs="Times New Roman"/>
                <w:szCs w:val="24"/>
              </w:rPr>
              <w:t>2. Postanowień w sprawie zawieszenia postępowań na podstawie ust. 1 pkt 2 nie wydaje się.”;</w:t>
            </w:r>
          </w:p>
          <w:p w:rsidR="004327E9" w:rsidRPr="000A74EA" w:rsidRDefault="004327E9" w:rsidP="006354BF">
            <w:pPr>
              <w:pStyle w:val="ZARTzmartartykuempunktem"/>
              <w:keepNext/>
              <w:spacing w:before="120"/>
              <w:ind w:left="0"/>
              <w:rPr>
                <w:rFonts w:ascii="Times New Roman" w:hAnsi="Times New Roman" w:cs="Times New Roman"/>
                <w:szCs w:val="24"/>
              </w:rPr>
            </w:pPr>
          </w:p>
          <w:p w:rsidR="004327E9" w:rsidRPr="000A74EA" w:rsidRDefault="004327E9" w:rsidP="006354BF">
            <w:pPr>
              <w:pStyle w:val="ZARTzmartartykuempunktem"/>
              <w:keepNext/>
              <w:spacing w:before="120"/>
              <w:ind w:left="0"/>
            </w:pPr>
            <w:r w:rsidRPr="000A74EA">
              <w:t>Art. 15j. 1. Opłatę roczną z tytułu użytkowania wieczystego, o której mowa w art. 71 ust. 1 ustawy z dnia 21 sierpnia 1997 r. o gospodarce nieruchomościami (Dz. U. z 2020 r. poz. 65, 284 i 471) za rok 2020 wnosi się w terminie do dnia 30 czerwca 2020 r</w:t>
            </w:r>
          </w:p>
          <w:p w:rsidR="004327E9" w:rsidRPr="000A74EA" w:rsidRDefault="004327E9" w:rsidP="006354BF">
            <w:pPr>
              <w:pStyle w:val="ZARTzmartartykuempunktem"/>
              <w:keepNext/>
              <w:spacing w:before="120"/>
              <w:ind w:left="0"/>
            </w:pPr>
          </w:p>
          <w:p w:rsidR="001727AD" w:rsidRPr="000A74EA" w:rsidRDefault="001727AD" w:rsidP="00B10B1B">
            <w:pPr>
              <w:shd w:val="clear" w:color="auto" w:fill="FFFFFF"/>
              <w:jc w:val="both"/>
              <w:textAlignment w:val="center"/>
              <w:rPr>
                <w:rFonts w:ascii="Times New Roman" w:eastAsia="Times New Roman" w:hAnsi="Times New Roman" w:cs="Times New Roman"/>
                <w:b/>
                <w:color w:val="FF0000"/>
                <w:sz w:val="24"/>
                <w:szCs w:val="24"/>
                <w:lang w:eastAsia="pl-PL"/>
              </w:rPr>
            </w:pPr>
            <w:r w:rsidRPr="000A74EA">
              <w:rPr>
                <w:rFonts w:ascii="Times New Roman" w:eastAsia="Times New Roman" w:hAnsi="Times New Roman" w:cs="Times New Roman"/>
                <w:b/>
                <w:color w:val="FF0000"/>
                <w:sz w:val="24"/>
                <w:szCs w:val="24"/>
                <w:lang w:eastAsia="pl-PL"/>
              </w:rPr>
              <w:t>Dotyczy pracowników służby ochrony zdrowia: m</w:t>
            </w:r>
            <w:r w:rsidR="00B10B1B" w:rsidRPr="000A74EA">
              <w:rPr>
                <w:rFonts w:ascii="Times New Roman" w:eastAsia="Times New Roman" w:hAnsi="Times New Roman" w:cs="Times New Roman"/>
                <w:b/>
                <w:color w:val="FF0000"/>
                <w:sz w:val="24"/>
                <w:szCs w:val="24"/>
                <w:lang w:eastAsia="pl-PL"/>
              </w:rPr>
              <w:t>ożliwość zmiany systemu czasy pracy, w godzinach nadliczbowych bez ograniczeń, nałożenia obowiązku pozostawania w pogotowiu do pracy</w:t>
            </w:r>
            <w:r w:rsidRPr="000A74EA">
              <w:rPr>
                <w:rFonts w:ascii="Times New Roman" w:eastAsia="Times New Roman" w:hAnsi="Times New Roman" w:cs="Times New Roman"/>
                <w:b/>
                <w:color w:val="FF0000"/>
                <w:sz w:val="24"/>
                <w:szCs w:val="24"/>
                <w:lang w:eastAsia="pl-PL"/>
              </w:rPr>
              <w:t xml:space="preserve"> w zakładzie lub wyznaczonym miejscu,</w:t>
            </w:r>
            <w:r w:rsidR="00B10B1B" w:rsidRPr="000A74EA">
              <w:rPr>
                <w:rFonts w:ascii="Times New Roman" w:eastAsia="Times New Roman" w:hAnsi="Times New Roman" w:cs="Times New Roman"/>
                <w:b/>
                <w:color w:val="FF0000"/>
                <w:sz w:val="24"/>
                <w:szCs w:val="24"/>
                <w:lang w:eastAsia="pl-PL"/>
              </w:rPr>
              <w:t xml:space="preserve"> </w:t>
            </w:r>
            <w:r w:rsidRPr="000A74EA">
              <w:rPr>
                <w:rFonts w:ascii="Times New Roman" w:eastAsia="Times New Roman" w:hAnsi="Times New Roman" w:cs="Times New Roman"/>
                <w:b/>
                <w:color w:val="FF0000"/>
                <w:sz w:val="24"/>
                <w:szCs w:val="24"/>
                <w:lang w:eastAsia="pl-PL"/>
              </w:rPr>
              <w:t xml:space="preserve"> obowiązku</w:t>
            </w:r>
            <w:r w:rsidR="00B10B1B" w:rsidRPr="000A74EA">
              <w:rPr>
                <w:rFonts w:ascii="Times New Roman" w:eastAsia="Times New Roman" w:hAnsi="Times New Roman" w:cs="Times New Roman"/>
                <w:b/>
                <w:color w:val="FF0000"/>
                <w:sz w:val="24"/>
                <w:szCs w:val="24"/>
                <w:lang w:eastAsia="pl-PL"/>
              </w:rPr>
              <w:t xml:space="preserve"> odpoczynku w wyznaczonym miejscu</w:t>
            </w:r>
          </w:p>
          <w:p w:rsidR="004327E9" w:rsidRPr="000A74EA" w:rsidRDefault="001727AD" w:rsidP="00B10B1B">
            <w:pPr>
              <w:shd w:val="clear" w:color="auto" w:fill="FFFFFF"/>
              <w:jc w:val="both"/>
              <w:textAlignment w:val="center"/>
              <w:rPr>
                <w:rFonts w:ascii="Times New Roman" w:eastAsia="Times New Roman" w:hAnsi="Times New Roman" w:cs="Times New Roman"/>
                <w:b/>
                <w:color w:val="FF0000"/>
                <w:sz w:val="24"/>
                <w:szCs w:val="24"/>
                <w:lang w:eastAsia="pl-PL"/>
              </w:rPr>
            </w:pPr>
            <w:r w:rsidRPr="000A74EA">
              <w:rPr>
                <w:rFonts w:ascii="Times New Roman" w:eastAsia="Times New Roman" w:hAnsi="Times New Roman" w:cs="Times New Roman"/>
                <w:b/>
                <w:color w:val="FF0000"/>
                <w:sz w:val="24"/>
                <w:szCs w:val="24"/>
                <w:lang w:eastAsia="pl-PL"/>
              </w:rPr>
              <w:t>Brak możliwości wzięcia urlopu wypoczynkowego, na żądanie, bezpłatnego</w:t>
            </w:r>
            <w:r w:rsidR="00824F67" w:rsidRPr="000A74EA">
              <w:rPr>
                <w:rFonts w:ascii="Times New Roman" w:eastAsia="Times New Roman" w:hAnsi="Times New Roman" w:cs="Times New Roman"/>
                <w:b/>
                <w:color w:val="FF0000"/>
                <w:sz w:val="24"/>
                <w:szCs w:val="24"/>
                <w:lang w:eastAsia="pl-PL"/>
              </w:rPr>
              <w:t>, okolicznościowego, z wychowaniem dziecka do 14 lat (2 dni)</w:t>
            </w:r>
            <w:r w:rsidRPr="000A74EA">
              <w:rPr>
                <w:rFonts w:ascii="Times New Roman" w:eastAsia="Times New Roman" w:hAnsi="Times New Roman" w:cs="Times New Roman"/>
                <w:b/>
                <w:color w:val="FF0000"/>
                <w:sz w:val="24"/>
                <w:szCs w:val="24"/>
                <w:lang w:eastAsia="pl-PL"/>
              </w:rPr>
              <w:t xml:space="preserve"> i możliwość </w:t>
            </w:r>
            <w:r w:rsidR="00824F67" w:rsidRPr="000A74EA">
              <w:rPr>
                <w:rFonts w:ascii="Times New Roman" w:eastAsia="Times New Roman" w:hAnsi="Times New Roman" w:cs="Times New Roman"/>
                <w:b/>
                <w:color w:val="FF0000"/>
                <w:sz w:val="24"/>
                <w:szCs w:val="24"/>
                <w:lang w:eastAsia="pl-PL"/>
              </w:rPr>
              <w:t>wezwania do pracy z takich</w:t>
            </w:r>
            <w:r w:rsidRPr="000A74EA">
              <w:rPr>
                <w:rFonts w:ascii="Times New Roman" w:eastAsia="Times New Roman" w:hAnsi="Times New Roman" w:cs="Times New Roman"/>
                <w:b/>
                <w:color w:val="FF0000"/>
                <w:sz w:val="24"/>
                <w:szCs w:val="24"/>
                <w:lang w:eastAsia="pl-PL"/>
              </w:rPr>
              <w:t xml:space="preserve"> urlop</w:t>
            </w:r>
            <w:r w:rsidR="00824F67" w:rsidRPr="000A74EA">
              <w:rPr>
                <w:rFonts w:ascii="Times New Roman" w:eastAsia="Times New Roman" w:hAnsi="Times New Roman" w:cs="Times New Roman"/>
                <w:b/>
                <w:color w:val="FF0000"/>
                <w:sz w:val="24"/>
                <w:szCs w:val="24"/>
                <w:lang w:eastAsia="pl-PL"/>
              </w:rPr>
              <w:t>ów</w:t>
            </w:r>
            <w:r w:rsidR="00FE230A" w:rsidRPr="000A74EA">
              <w:rPr>
                <w:rFonts w:ascii="Times New Roman" w:eastAsia="Times New Roman" w:hAnsi="Times New Roman" w:cs="Times New Roman"/>
                <w:b/>
                <w:color w:val="FF0000"/>
                <w:sz w:val="24"/>
                <w:szCs w:val="24"/>
                <w:lang w:eastAsia="pl-PL"/>
              </w:rPr>
              <w:t>.</w:t>
            </w:r>
          </w:p>
          <w:p w:rsidR="004327E9" w:rsidRPr="000A74EA" w:rsidRDefault="004327E9" w:rsidP="00B10B1B">
            <w:pPr>
              <w:shd w:val="clear" w:color="auto" w:fill="FFFFFF"/>
              <w:rPr>
                <w:rFonts w:ascii="Times New Roman" w:eastAsia="Times New Roman" w:hAnsi="Times New Roman" w:cs="Times New Roman"/>
                <w:sz w:val="24"/>
                <w:szCs w:val="24"/>
                <w:lang w:eastAsia="pl-PL"/>
              </w:rPr>
            </w:pPr>
            <w:bookmarkStart w:id="25" w:name="mip53764069"/>
            <w:bookmarkEnd w:id="25"/>
            <w:r w:rsidRPr="000A74EA">
              <w:rPr>
                <w:rFonts w:ascii="Times New Roman" w:eastAsia="Times New Roman" w:hAnsi="Times New Roman" w:cs="Times New Roman"/>
                <w:bCs/>
                <w:sz w:val="24"/>
                <w:szCs w:val="24"/>
                <w:lang w:eastAsia="pl-PL"/>
              </w:rPr>
              <w:t xml:space="preserve">Art. 15x </w:t>
            </w:r>
          </w:p>
          <w:p w:rsidR="004327E9" w:rsidRPr="000A74EA" w:rsidRDefault="004327E9" w:rsidP="00B10B1B">
            <w:pPr>
              <w:shd w:val="clear" w:color="auto" w:fill="FFFFFF"/>
              <w:rPr>
                <w:rFonts w:ascii="Times New Roman" w:eastAsia="Times New Roman" w:hAnsi="Times New Roman" w:cs="Times New Roman"/>
                <w:sz w:val="24"/>
                <w:szCs w:val="24"/>
                <w:lang w:eastAsia="pl-PL"/>
              </w:rPr>
            </w:pPr>
            <w:bookmarkStart w:id="26" w:name="mip53764070"/>
            <w:bookmarkEnd w:id="26"/>
            <w:r w:rsidRPr="000A74EA">
              <w:rPr>
                <w:rFonts w:ascii="Times New Roman" w:eastAsia="Times New Roman" w:hAnsi="Times New Roman" w:cs="Times New Roman"/>
                <w:sz w:val="24"/>
                <w:szCs w:val="24"/>
                <w:lang w:eastAsia="pl-PL"/>
              </w:rPr>
              <w:t>1. W przypadku ogłoszenia stanu zagrożenia epidemicznego albo stanu epidemii pracodawca może, na czas oznaczony nie dłuższy niż do czasu odwołania stanu zagrożenia epidemicznego albo stanu epidemii:</w:t>
            </w:r>
          </w:p>
          <w:p w:rsidR="004327E9" w:rsidRPr="000A74EA" w:rsidRDefault="004327E9" w:rsidP="00B10B1B">
            <w:pPr>
              <w:shd w:val="clear" w:color="auto" w:fill="FFFFFF"/>
              <w:rPr>
                <w:rFonts w:ascii="Times New Roman" w:eastAsia="Times New Roman" w:hAnsi="Times New Roman" w:cs="Times New Roman"/>
                <w:bCs/>
                <w:sz w:val="24"/>
                <w:szCs w:val="24"/>
                <w:lang w:eastAsia="pl-PL"/>
              </w:rPr>
            </w:pPr>
            <w:bookmarkStart w:id="27" w:name="mip53764072"/>
            <w:bookmarkEnd w:id="27"/>
            <w:r w:rsidRPr="000A74EA">
              <w:rPr>
                <w:rFonts w:ascii="Times New Roman" w:eastAsia="Times New Roman" w:hAnsi="Times New Roman" w:cs="Times New Roman"/>
                <w:bCs/>
                <w:sz w:val="24"/>
                <w:szCs w:val="24"/>
                <w:lang w:eastAsia="pl-PL"/>
              </w:rPr>
              <w:t>1)</w:t>
            </w:r>
            <w:r w:rsidR="00B10B1B" w:rsidRPr="000A74EA">
              <w:rPr>
                <w:rFonts w:ascii="Times New Roman" w:eastAsia="Times New Roman" w:hAnsi="Times New Roman" w:cs="Times New Roman"/>
                <w:bCs/>
                <w:sz w:val="24"/>
                <w:szCs w:val="24"/>
                <w:lang w:eastAsia="pl-PL"/>
              </w:rPr>
              <w:t xml:space="preserve"> </w:t>
            </w:r>
            <w:r w:rsidRPr="000A74EA">
              <w:rPr>
                <w:rFonts w:ascii="Times New Roman" w:eastAsia="Times New Roman" w:hAnsi="Times New Roman" w:cs="Times New Roman"/>
                <w:sz w:val="24"/>
                <w:szCs w:val="24"/>
                <w:lang w:eastAsia="pl-PL"/>
              </w:rPr>
              <w:t>zmienić system lub rozkład czasu pracy pracowników w sposób niezbędny dla zapewnienia ciągłości funkcjonowania przedsiębiorstwa lub stacji;</w:t>
            </w:r>
          </w:p>
          <w:p w:rsidR="004327E9" w:rsidRPr="000A74EA" w:rsidRDefault="004327E9" w:rsidP="00B10B1B">
            <w:pPr>
              <w:shd w:val="clear" w:color="auto" w:fill="FFFFFF"/>
              <w:rPr>
                <w:rFonts w:ascii="Times New Roman" w:eastAsia="Times New Roman" w:hAnsi="Times New Roman" w:cs="Times New Roman"/>
                <w:sz w:val="24"/>
                <w:szCs w:val="24"/>
                <w:lang w:eastAsia="pl-PL"/>
              </w:rPr>
            </w:pPr>
            <w:bookmarkStart w:id="28" w:name="mip53764073"/>
            <w:bookmarkEnd w:id="28"/>
            <w:r w:rsidRPr="000A74EA">
              <w:rPr>
                <w:rFonts w:ascii="Times New Roman" w:eastAsia="Times New Roman" w:hAnsi="Times New Roman" w:cs="Times New Roman"/>
                <w:bCs/>
                <w:sz w:val="24"/>
                <w:szCs w:val="24"/>
                <w:lang w:eastAsia="pl-PL"/>
              </w:rPr>
              <w:t>2)</w:t>
            </w:r>
            <w:r w:rsidR="00B10B1B" w:rsidRPr="000A74EA">
              <w:rPr>
                <w:rFonts w:ascii="Times New Roman" w:eastAsia="Times New Roman" w:hAnsi="Times New Roman" w:cs="Times New Roman"/>
                <w:bCs/>
                <w:sz w:val="24"/>
                <w:szCs w:val="24"/>
                <w:lang w:eastAsia="pl-PL"/>
              </w:rPr>
              <w:t xml:space="preserve"> </w:t>
            </w:r>
            <w:r w:rsidRPr="000A74EA">
              <w:rPr>
                <w:rFonts w:ascii="Times New Roman" w:eastAsia="Times New Roman" w:hAnsi="Times New Roman" w:cs="Times New Roman"/>
                <w:sz w:val="24"/>
                <w:szCs w:val="24"/>
                <w:lang w:eastAsia="pl-PL"/>
              </w:rPr>
              <w:t>polecić pracownikom świadczenie pracy w godzinach nadliczbowych w zakresie i wymiarze niezbędnym dla zapewnienia ciągłości funkcjonowa</w:t>
            </w:r>
            <w:r w:rsidR="00B10B1B" w:rsidRPr="000A74EA">
              <w:rPr>
                <w:rFonts w:ascii="Times New Roman" w:eastAsia="Times New Roman" w:hAnsi="Times New Roman" w:cs="Times New Roman"/>
                <w:sz w:val="24"/>
                <w:szCs w:val="24"/>
                <w:lang w:eastAsia="pl-PL"/>
              </w:rPr>
              <w:t>nia przedsiębiorstwa lub stacji;</w:t>
            </w:r>
          </w:p>
          <w:p w:rsidR="00B10B1B" w:rsidRPr="000A74EA" w:rsidRDefault="00B10B1B" w:rsidP="00B10B1B">
            <w:pPr>
              <w:spacing w:before="120"/>
              <w:ind w:left="425" w:hanging="425"/>
              <w:contextualSpacing/>
              <w:jc w:val="both"/>
              <w:rPr>
                <w:rFonts w:ascii="Times New Roman" w:eastAsia="Times New Roman" w:hAnsi="Times New Roman" w:cs="Times New Roman"/>
                <w:sz w:val="24"/>
                <w:szCs w:val="24"/>
              </w:rPr>
            </w:pPr>
            <w:r w:rsidRPr="000A74EA">
              <w:rPr>
                <w:rFonts w:ascii="Times New Roman" w:eastAsia="Times New Roman" w:hAnsi="Times New Roman" w:cs="Times New Roman"/>
                <w:sz w:val="24"/>
                <w:szCs w:val="24"/>
              </w:rPr>
              <w:t>3) zobowiązać pracownika do pozostawania poza normalnymi godzinami pracy w gotowości do wykonywania pracy w zakładzie pracy lub w innym miejscu wyznaczonym przez pracodawcę, przepisu art. 151</w:t>
            </w:r>
            <w:r w:rsidRPr="000A74EA">
              <w:rPr>
                <w:rStyle w:val="IGindeksgrny"/>
                <w:rFonts w:ascii="Times New Roman" w:hAnsi="Times New Roman" w:cs="Times New Roman"/>
                <w:sz w:val="24"/>
                <w:szCs w:val="24"/>
              </w:rPr>
              <w:t>5</w:t>
            </w:r>
            <w:r w:rsidRPr="000A74EA">
              <w:rPr>
                <w:rFonts w:ascii="Times New Roman" w:hAnsi="Times New Roman" w:cs="Times New Roman"/>
                <w:sz w:val="24"/>
                <w:szCs w:val="24"/>
              </w:rPr>
              <w:t xml:space="preserve"> </w:t>
            </w:r>
            <w:r w:rsidRPr="000A74EA">
              <w:rPr>
                <w:rFonts w:ascii="Times New Roman" w:eastAsia="Times New Roman" w:hAnsi="Times New Roman" w:cs="Times New Roman"/>
                <w:sz w:val="24"/>
                <w:szCs w:val="24"/>
              </w:rPr>
              <w:t>§ 2 zdanie drugie ustawy z dnia 26 czerwca 1974 r. – Kodeks pracy nie stosuje się;</w:t>
            </w:r>
          </w:p>
          <w:p w:rsidR="00B10B1B" w:rsidRPr="000A74EA" w:rsidRDefault="00B10B1B" w:rsidP="00B10B1B">
            <w:pPr>
              <w:spacing w:before="120"/>
              <w:ind w:left="425" w:hanging="425"/>
              <w:contextualSpacing/>
              <w:jc w:val="both"/>
              <w:rPr>
                <w:rFonts w:ascii="Times New Roman" w:eastAsia="Times New Roman" w:hAnsi="Times New Roman" w:cs="Times New Roman"/>
                <w:sz w:val="24"/>
                <w:szCs w:val="24"/>
              </w:rPr>
            </w:pPr>
            <w:r w:rsidRPr="000A74EA">
              <w:rPr>
                <w:rFonts w:ascii="Times New Roman" w:eastAsia="Times New Roman" w:hAnsi="Times New Roman" w:cs="Times New Roman"/>
                <w:sz w:val="24"/>
                <w:szCs w:val="24"/>
              </w:rPr>
              <w:t>4) polecić pracownikowi realizowanie prawa do odpoczynku w miejscu wyznaczonym przez pracodawcę.”,</w:t>
            </w:r>
          </w:p>
          <w:p w:rsidR="00B10B1B" w:rsidRPr="000A74EA" w:rsidRDefault="00B10B1B" w:rsidP="00B10B1B">
            <w:pPr>
              <w:shd w:val="clear" w:color="auto" w:fill="FFFFFF"/>
              <w:rPr>
                <w:rFonts w:ascii="Times New Roman" w:eastAsia="Times New Roman" w:hAnsi="Times New Roman" w:cs="Times New Roman"/>
                <w:bCs/>
                <w:sz w:val="24"/>
                <w:szCs w:val="24"/>
                <w:lang w:eastAsia="pl-PL"/>
              </w:rPr>
            </w:pPr>
          </w:p>
          <w:p w:rsidR="00B10B1B" w:rsidRPr="000A74EA" w:rsidRDefault="00B10B1B" w:rsidP="00B10B1B">
            <w:pPr>
              <w:spacing w:before="120"/>
              <w:ind w:firstLine="425"/>
              <w:jc w:val="both"/>
              <w:rPr>
                <w:rFonts w:ascii="Times New Roman" w:eastAsia="Times New Roman" w:hAnsi="Times New Roman" w:cs="Times New Roman"/>
                <w:sz w:val="24"/>
                <w:szCs w:val="24"/>
              </w:rPr>
            </w:pPr>
            <w:bookmarkStart w:id="29" w:name="mip53764074"/>
            <w:bookmarkEnd w:id="29"/>
            <w:r w:rsidRPr="000A74EA">
              <w:rPr>
                <w:rFonts w:ascii="Times New Roman" w:eastAsia="Times New Roman" w:hAnsi="Times New Roman" w:cs="Times New Roman"/>
                <w:sz w:val="24"/>
                <w:szCs w:val="24"/>
              </w:rPr>
              <w:lastRenderedPageBreak/>
              <w:t>2. Przepis ust. 1 stosuje się do pracodawców zatrudniających pracowników:</w:t>
            </w:r>
          </w:p>
          <w:p w:rsidR="00B10B1B" w:rsidRPr="000A74EA" w:rsidRDefault="00B10B1B" w:rsidP="00B10B1B">
            <w:pPr>
              <w:spacing w:before="120"/>
              <w:ind w:left="425" w:hanging="425"/>
              <w:contextualSpacing/>
              <w:jc w:val="both"/>
              <w:rPr>
                <w:rFonts w:ascii="Times New Roman" w:eastAsia="Times New Roman" w:hAnsi="Times New Roman" w:cs="Times New Roman"/>
                <w:sz w:val="24"/>
                <w:szCs w:val="24"/>
              </w:rPr>
            </w:pPr>
            <w:r w:rsidRPr="000A74EA">
              <w:rPr>
                <w:rFonts w:ascii="Times New Roman" w:eastAsia="Times New Roman" w:hAnsi="Times New Roman" w:cs="Times New Roman"/>
                <w:sz w:val="24"/>
                <w:szCs w:val="24"/>
              </w:rPr>
              <w:t>1)</w:t>
            </w:r>
            <w:r w:rsidRPr="000A74EA">
              <w:rPr>
                <w:rFonts w:ascii="Times New Roman" w:eastAsia="Times New Roman" w:hAnsi="Times New Roman" w:cs="Times New Roman"/>
                <w:sz w:val="24"/>
                <w:szCs w:val="24"/>
              </w:rPr>
              <w:tab/>
              <w:t>w przedsiębiorstwie prowadzącym działalność polegającą na zapewnieniu funkcjonowania:</w:t>
            </w:r>
          </w:p>
          <w:p w:rsidR="00B10B1B" w:rsidRPr="000A74EA" w:rsidRDefault="00B10B1B" w:rsidP="00B10B1B">
            <w:pPr>
              <w:spacing w:before="120"/>
              <w:ind w:left="850" w:hanging="283"/>
              <w:contextualSpacing/>
              <w:jc w:val="both"/>
              <w:rPr>
                <w:rFonts w:ascii="Times New Roman" w:eastAsia="Times New Roman" w:hAnsi="Times New Roman" w:cs="Times New Roman"/>
                <w:sz w:val="24"/>
                <w:szCs w:val="24"/>
              </w:rPr>
            </w:pPr>
            <w:r w:rsidRPr="000A74EA">
              <w:rPr>
                <w:rFonts w:ascii="Times New Roman" w:eastAsia="Times New Roman" w:hAnsi="Times New Roman" w:cs="Times New Roman"/>
                <w:sz w:val="24"/>
                <w:szCs w:val="24"/>
              </w:rPr>
              <w:t>a)</w:t>
            </w:r>
            <w:r w:rsidRPr="000A74EA">
              <w:rPr>
                <w:rFonts w:ascii="Times New Roman" w:eastAsia="Times New Roman" w:hAnsi="Times New Roman" w:cs="Times New Roman"/>
                <w:sz w:val="24"/>
                <w:szCs w:val="24"/>
              </w:rPr>
              <w:tab/>
              <w:t>systemów i obiektów infrastruktury krytycznej w rozumieniu art. 3 pkt 2 ustawy z dnia 26 kwietnia 2007 r. o zarządzaniu kryzysowym (Dz. U. z 2019 r. poz. 1398 oraz z 2020 r. poz. 148, 284 i 374),</w:t>
            </w:r>
          </w:p>
          <w:p w:rsidR="004327E9" w:rsidRPr="000A74EA" w:rsidRDefault="004327E9" w:rsidP="00B10B1B">
            <w:pPr>
              <w:shd w:val="clear" w:color="auto" w:fill="FFFFFF"/>
              <w:rPr>
                <w:rFonts w:ascii="Times New Roman" w:eastAsia="Times New Roman" w:hAnsi="Times New Roman" w:cs="Times New Roman"/>
                <w:sz w:val="24"/>
                <w:szCs w:val="24"/>
                <w:lang w:eastAsia="pl-PL"/>
              </w:rPr>
            </w:pPr>
            <w:bookmarkStart w:id="30" w:name="mip53764077"/>
            <w:bookmarkStart w:id="31" w:name="mip53764080"/>
            <w:bookmarkEnd w:id="30"/>
            <w:bookmarkEnd w:id="31"/>
            <w:r w:rsidRPr="000A74EA">
              <w:rPr>
                <w:rFonts w:ascii="Times New Roman" w:eastAsia="Times New Roman" w:hAnsi="Times New Roman" w:cs="Times New Roman"/>
                <w:sz w:val="24"/>
                <w:szCs w:val="24"/>
                <w:lang w:eastAsia="pl-PL"/>
              </w:rPr>
              <w:t>3. W przypadkach, o których mowa w ust. 1:</w:t>
            </w:r>
          </w:p>
          <w:p w:rsidR="004327E9" w:rsidRPr="000A74EA" w:rsidRDefault="004327E9" w:rsidP="00B10B1B">
            <w:pPr>
              <w:shd w:val="clear" w:color="auto" w:fill="FFFFFF"/>
              <w:rPr>
                <w:rFonts w:ascii="Times New Roman" w:eastAsia="Times New Roman" w:hAnsi="Times New Roman" w:cs="Times New Roman"/>
                <w:bCs/>
                <w:sz w:val="24"/>
                <w:szCs w:val="24"/>
                <w:lang w:eastAsia="pl-PL"/>
              </w:rPr>
            </w:pPr>
            <w:bookmarkStart w:id="32" w:name="mip53764082"/>
            <w:bookmarkEnd w:id="32"/>
            <w:r w:rsidRPr="000A74EA">
              <w:rPr>
                <w:rFonts w:ascii="Times New Roman" w:eastAsia="Times New Roman" w:hAnsi="Times New Roman" w:cs="Times New Roman"/>
                <w:bCs/>
                <w:sz w:val="24"/>
                <w:szCs w:val="24"/>
                <w:lang w:eastAsia="pl-PL"/>
              </w:rPr>
              <w:t>1)</w:t>
            </w:r>
            <w:r w:rsidR="00B10B1B" w:rsidRPr="000A74EA">
              <w:rPr>
                <w:rFonts w:ascii="Times New Roman" w:eastAsia="Times New Roman" w:hAnsi="Times New Roman" w:cs="Times New Roman"/>
                <w:bCs/>
                <w:sz w:val="24"/>
                <w:szCs w:val="24"/>
                <w:lang w:eastAsia="pl-PL"/>
              </w:rPr>
              <w:t xml:space="preserve"> </w:t>
            </w:r>
            <w:r w:rsidRPr="000A74EA">
              <w:rPr>
                <w:rFonts w:ascii="Times New Roman" w:eastAsia="Times New Roman" w:hAnsi="Times New Roman" w:cs="Times New Roman"/>
                <w:sz w:val="24"/>
                <w:szCs w:val="24"/>
                <w:lang w:eastAsia="pl-PL"/>
              </w:rPr>
              <w:t>pracodawca obowiązany jest zapewnić pracownikowi zakwaterowanie i wyżywienie niezbędne do realizacji przez pracownika jego obowiązków pracowniczych. Wartość świadczeń polegających na zakwaterowaniu i wyżywieniu nie podlega wliczeniu do podstawy wymiaru składek na ubezpieczenia społeczne;</w:t>
            </w:r>
          </w:p>
          <w:p w:rsidR="006354BF" w:rsidRPr="000A74EA" w:rsidRDefault="004327E9" w:rsidP="00B10B1B">
            <w:pPr>
              <w:shd w:val="clear" w:color="auto" w:fill="FFFFFF"/>
              <w:rPr>
                <w:rFonts w:ascii="Times New Roman" w:eastAsia="Times New Roman" w:hAnsi="Times New Roman" w:cs="Times New Roman"/>
                <w:bCs/>
                <w:sz w:val="24"/>
                <w:szCs w:val="24"/>
                <w:lang w:eastAsia="pl-PL"/>
              </w:rPr>
            </w:pPr>
            <w:bookmarkStart w:id="33" w:name="mip53764083"/>
            <w:bookmarkEnd w:id="33"/>
            <w:r w:rsidRPr="000A74EA">
              <w:rPr>
                <w:rFonts w:ascii="Times New Roman" w:eastAsia="Times New Roman" w:hAnsi="Times New Roman" w:cs="Times New Roman"/>
                <w:bCs/>
                <w:sz w:val="24"/>
                <w:szCs w:val="24"/>
                <w:lang w:eastAsia="pl-PL"/>
              </w:rPr>
              <w:t>2)</w:t>
            </w:r>
            <w:r w:rsidR="00B10B1B" w:rsidRPr="000A74EA">
              <w:rPr>
                <w:rFonts w:ascii="Times New Roman" w:eastAsia="Times New Roman" w:hAnsi="Times New Roman" w:cs="Times New Roman"/>
                <w:bCs/>
                <w:sz w:val="24"/>
                <w:szCs w:val="24"/>
                <w:lang w:eastAsia="pl-PL"/>
              </w:rPr>
              <w:t xml:space="preserve"> </w:t>
            </w:r>
            <w:r w:rsidRPr="000A74EA">
              <w:rPr>
                <w:rFonts w:ascii="Times New Roman" w:eastAsia="Times New Roman" w:hAnsi="Times New Roman" w:cs="Times New Roman"/>
                <w:sz w:val="24"/>
                <w:szCs w:val="24"/>
                <w:lang w:eastAsia="pl-PL"/>
              </w:rPr>
              <w:t>pracodawca odmawia udzielenia pracownikowi urlopu wypoczynkowego, w tym urlopu, o którym mowa w </w:t>
            </w:r>
            <w:hyperlink r:id="rId24" w:history="1">
              <w:r w:rsidRPr="000A74EA">
                <w:rPr>
                  <w:rFonts w:ascii="Times New Roman" w:eastAsia="Times New Roman" w:hAnsi="Times New Roman" w:cs="Times New Roman"/>
                  <w:sz w:val="24"/>
                  <w:szCs w:val="24"/>
                  <w:lang w:eastAsia="pl-PL"/>
                </w:rPr>
                <w:t>art. 167</w:t>
              </w:r>
              <w:r w:rsidRPr="000A74EA">
                <w:rPr>
                  <w:rFonts w:ascii="Times New Roman" w:eastAsia="Times New Roman" w:hAnsi="Times New Roman" w:cs="Times New Roman"/>
                  <w:sz w:val="24"/>
                  <w:szCs w:val="24"/>
                  <w:vertAlign w:val="superscript"/>
                  <w:lang w:eastAsia="pl-PL"/>
                </w:rPr>
                <w:t>2</w:t>
              </w:r>
            </w:hyperlink>
            <w:r w:rsidRPr="000A74EA">
              <w:rPr>
                <w:rFonts w:ascii="Times New Roman" w:eastAsia="Times New Roman" w:hAnsi="Times New Roman" w:cs="Times New Roman"/>
                <w:sz w:val="24"/>
                <w:szCs w:val="24"/>
                <w:lang w:eastAsia="pl-PL"/>
              </w:rPr>
              <w:t> ustawy z dnia 26 czerwca 1974 r. - Kodeks pracy, urlopu bezpłatnego oraz innego urlopu, a także przesuwa termin takiego urlopu lub odwołuje pracownika z takiego urlopu, jeżeli został on już pracownikowi udzielony.</w:t>
            </w:r>
          </w:p>
        </w:tc>
      </w:tr>
      <w:tr w:rsidR="000A74EA"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A74EA" w:rsidRDefault="000A74E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A74EA" w:rsidRPr="005E5168" w:rsidRDefault="000A74EA" w:rsidP="000A74EA">
            <w:pPr>
              <w:rPr>
                <w:rFonts w:ascii="Times New Roman" w:hAnsi="Times New Roman" w:cs="Times New Roman"/>
                <w:sz w:val="24"/>
                <w:szCs w:val="24"/>
              </w:rPr>
            </w:pPr>
            <w:r w:rsidRPr="005E5168">
              <w:rPr>
                <w:rFonts w:ascii="Times New Roman" w:hAnsi="Times New Roman" w:cs="Times New Roman"/>
                <w:sz w:val="24"/>
                <w:szCs w:val="24"/>
              </w:rPr>
              <w:t>Rozporządzenie Rady Ministrów z dnia 7 kwietnia 2020 r. zmieniające rozporządzenie w sprawie ustanowienia określonych ograniczeń, nakazów i zakazów w związku z wystąpieniem stanu epidemii</w:t>
            </w:r>
          </w:p>
          <w:p w:rsidR="000A74EA" w:rsidRPr="005E5168" w:rsidRDefault="000A74EA" w:rsidP="006354BF">
            <w:pPr>
              <w:spacing w:before="80"/>
              <w:jc w:val="both"/>
              <w:rPr>
                <w:rFonts w:ascii="Times New Roman" w:hAnsi="Times New Roman" w:cs="Times New Roman"/>
                <w:sz w:val="24"/>
                <w:szCs w:val="24"/>
              </w:rPr>
            </w:pPr>
          </w:p>
        </w:tc>
        <w:tc>
          <w:tcPr>
            <w:tcW w:w="994" w:type="dxa"/>
            <w:gridSpan w:val="2"/>
            <w:shd w:val="clear" w:color="auto" w:fill="auto"/>
          </w:tcPr>
          <w:p w:rsidR="000A74EA" w:rsidRPr="005E5168" w:rsidRDefault="000A74EA"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8.04.</w:t>
            </w:r>
          </w:p>
          <w:p w:rsidR="000A74EA" w:rsidRPr="005E5168" w:rsidRDefault="000A74EA" w:rsidP="00E46661">
            <w:pPr>
              <w:spacing w:line="276" w:lineRule="auto"/>
              <w:jc w:val="both"/>
              <w:rPr>
                <w:rFonts w:ascii="Times New Roman" w:eastAsia="Times New Roman" w:hAnsi="Times New Roman" w:cs="Times New Roman"/>
                <w:b/>
                <w:sz w:val="24"/>
                <w:szCs w:val="24"/>
                <w:lang w:eastAsia="pl-PL"/>
              </w:rPr>
            </w:pPr>
            <w:r w:rsidRPr="005E5168">
              <w:rPr>
                <w:rFonts w:ascii="Times New Roman" w:eastAsia="Times New Roman" w:hAnsi="Times New Roman" w:cs="Times New Roman"/>
                <w:sz w:val="24"/>
                <w:szCs w:val="24"/>
                <w:lang w:eastAsia="pl-PL"/>
              </w:rPr>
              <w:t>2020 r.</w:t>
            </w:r>
          </w:p>
        </w:tc>
        <w:tc>
          <w:tcPr>
            <w:tcW w:w="5805" w:type="dxa"/>
            <w:gridSpan w:val="2"/>
            <w:shd w:val="clear" w:color="auto" w:fill="auto"/>
          </w:tcPr>
          <w:p w:rsidR="000A74EA" w:rsidRPr="005E5168" w:rsidRDefault="000A74EA" w:rsidP="000A74EA">
            <w:pPr>
              <w:pStyle w:val="ZARTzmartartykuempunktem"/>
              <w:keepNext/>
              <w:spacing w:before="120"/>
              <w:ind w:left="0" w:firstLine="0"/>
              <w:rPr>
                <w:rFonts w:cs="Times New Roman"/>
                <w:szCs w:val="24"/>
              </w:rPr>
            </w:pPr>
            <w:r w:rsidRPr="005E5168">
              <w:rPr>
                <w:rFonts w:cs="Times New Roman"/>
                <w:szCs w:val="24"/>
              </w:rPr>
              <w:t xml:space="preserve">Brak regulacji przedmiotowo istotnych. </w:t>
            </w:r>
          </w:p>
        </w:tc>
      </w:tr>
      <w:tr w:rsidR="000A74EA"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A74EA" w:rsidRDefault="000A74E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A74EA" w:rsidRPr="005E5168" w:rsidRDefault="000A74EA" w:rsidP="000A74EA">
            <w:pPr>
              <w:shd w:val="clear" w:color="auto" w:fill="FFFFFF"/>
              <w:spacing w:before="225" w:after="225"/>
              <w:outlineLvl w:val="2"/>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 xml:space="preserve">Zarządzenie Prezesa NFZ nr 52/2020/DSOZ </w:t>
            </w:r>
            <w:r w:rsidRPr="005E5168">
              <w:rPr>
                <w:rFonts w:ascii="Times New Roman" w:hAnsi="Times New Roman" w:cs="Times New Roman"/>
                <w:sz w:val="24"/>
                <w:szCs w:val="24"/>
                <w:shd w:val="clear" w:color="auto" w:fill="FFFFFF"/>
              </w:rPr>
              <w:t>zmieniające zarządzenie w sprawie zasad sprawozdawania oraz warunków rozliczania świadczeń opieki zdrowotnej związanych z zapobieganiem, przeciwdziałaniem i zwalczaniem COVID-19</w:t>
            </w:r>
          </w:p>
          <w:p w:rsidR="000A74EA" w:rsidRPr="005E5168" w:rsidRDefault="000A74EA" w:rsidP="000A74EA">
            <w:pPr>
              <w:rPr>
                <w:rFonts w:ascii="Times New Roman" w:hAnsi="Times New Roman" w:cs="Times New Roman"/>
                <w:sz w:val="24"/>
                <w:szCs w:val="24"/>
              </w:rPr>
            </w:pPr>
          </w:p>
        </w:tc>
        <w:tc>
          <w:tcPr>
            <w:tcW w:w="994" w:type="dxa"/>
            <w:gridSpan w:val="2"/>
            <w:shd w:val="clear" w:color="auto" w:fill="auto"/>
          </w:tcPr>
          <w:p w:rsidR="000A74EA" w:rsidRPr="005E5168" w:rsidRDefault="000A74EA"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7.04.</w:t>
            </w:r>
          </w:p>
          <w:p w:rsidR="000A74EA" w:rsidRPr="005E5168" w:rsidRDefault="000A74EA"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2020 r.</w:t>
            </w:r>
          </w:p>
        </w:tc>
        <w:tc>
          <w:tcPr>
            <w:tcW w:w="5805" w:type="dxa"/>
            <w:gridSpan w:val="2"/>
            <w:shd w:val="clear" w:color="auto" w:fill="auto"/>
          </w:tcPr>
          <w:p w:rsidR="000A74EA" w:rsidRPr="005E5168" w:rsidRDefault="000F26F9" w:rsidP="000A74EA">
            <w:pPr>
              <w:pStyle w:val="ZARTzmartartykuempunktem"/>
              <w:keepNext/>
              <w:spacing w:before="120"/>
              <w:ind w:left="0" w:firstLine="0"/>
              <w:rPr>
                <w:rFonts w:cs="Times New Roman"/>
                <w:szCs w:val="24"/>
              </w:rPr>
            </w:pPr>
            <w:hyperlink r:id="rId25" w:history="1">
              <w:r w:rsidR="000A74EA" w:rsidRPr="005E5168">
                <w:rPr>
                  <w:rFonts w:asciiTheme="minorHAnsi" w:eastAsiaTheme="minorHAnsi" w:hAnsiTheme="minorHAnsi" w:cstheme="minorBidi"/>
                  <w:color w:val="0000FF"/>
                  <w:sz w:val="22"/>
                  <w:szCs w:val="22"/>
                  <w:u w:val="single"/>
                  <w:lang w:eastAsia="en-US"/>
                </w:rPr>
                <w:t>https://www.nfz.gov.pl/zarzadzenia-prezesa/zarzadzenia-prezesa-nfz/zarzadzenie-nr-522020dsoz,7164.html</w:t>
              </w:r>
            </w:hyperlink>
          </w:p>
        </w:tc>
      </w:tr>
      <w:tr w:rsidR="00A22883"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A22883" w:rsidRDefault="00A22883"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A22883" w:rsidRPr="005E5168" w:rsidRDefault="00A22883" w:rsidP="000A74EA">
            <w:pPr>
              <w:shd w:val="clear" w:color="auto" w:fill="FFFFFF"/>
              <w:spacing w:before="225" w:after="225"/>
              <w:outlineLvl w:val="2"/>
              <w:rPr>
                <w:rFonts w:ascii="Times New Roman" w:eastAsia="Times New Roman" w:hAnsi="Times New Roman" w:cs="Times New Roman"/>
                <w:sz w:val="24"/>
                <w:szCs w:val="24"/>
                <w:lang w:eastAsia="pl-PL"/>
              </w:rPr>
            </w:pPr>
            <w:r w:rsidRPr="005E5168">
              <w:rPr>
                <w:rFonts w:ascii="Times New Roman" w:hAnsi="Times New Roman" w:cs="Times New Roman"/>
                <w:sz w:val="24"/>
                <w:szCs w:val="24"/>
              </w:rPr>
              <w:t>Rozporządzenie Ministra Zdrowia z dnia 7 kwietnia 2020 r. w sprawie Krajowego Rejestru Pacjentów z COVID-19</w:t>
            </w:r>
          </w:p>
        </w:tc>
        <w:tc>
          <w:tcPr>
            <w:tcW w:w="994" w:type="dxa"/>
            <w:gridSpan w:val="2"/>
            <w:shd w:val="clear" w:color="auto" w:fill="auto"/>
          </w:tcPr>
          <w:p w:rsidR="00A22883" w:rsidRPr="005E5168" w:rsidRDefault="00A22883"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9.04.</w:t>
            </w:r>
          </w:p>
          <w:p w:rsidR="00A22883" w:rsidRPr="005E5168" w:rsidRDefault="00A22883"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2020 r.</w:t>
            </w:r>
          </w:p>
        </w:tc>
        <w:tc>
          <w:tcPr>
            <w:tcW w:w="5805" w:type="dxa"/>
            <w:gridSpan w:val="2"/>
            <w:shd w:val="clear" w:color="auto" w:fill="auto"/>
          </w:tcPr>
          <w:p w:rsidR="00A22883" w:rsidRPr="005E5168" w:rsidRDefault="00A22883" w:rsidP="000A74EA">
            <w:pPr>
              <w:pStyle w:val="ZARTzmartartykuempunktem"/>
              <w:keepNext/>
              <w:spacing w:before="120"/>
              <w:ind w:left="0" w:firstLine="0"/>
            </w:pPr>
            <w:r w:rsidRPr="005E5168">
              <w:t xml:space="preserve">Na podstawie art. 20 ust. 1 ustawy z dnia 28 kwietnia 2011 r. o systemie informacji w ochronie zdrowia (Dz. U. z 2019 r. poz. 408, 730, 1590 i 1905) zarządza się, co następuje: </w:t>
            </w:r>
          </w:p>
          <w:p w:rsidR="00A22883" w:rsidRPr="005E5168" w:rsidRDefault="00A22883" w:rsidP="000A74EA">
            <w:pPr>
              <w:pStyle w:val="ZARTzmartartykuempunktem"/>
              <w:keepNext/>
              <w:spacing w:before="120"/>
              <w:ind w:left="0" w:firstLine="0"/>
            </w:pPr>
            <w:r w:rsidRPr="005E5168">
              <w:t xml:space="preserve">§ 1. Rozporządzenie określa: </w:t>
            </w:r>
          </w:p>
          <w:p w:rsidR="00A22883" w:rsidRPr="005E5168" w:rsidRDefault="00A22883" w:rsidP="000A74EA">
            <w:pPr>
              <w:pStyle w:val="ZARTzmartartykuempunktem"/>
              <w:keepNext/>
              <w:spacing w:before="120"/>
              <w:ind w:left="0" w:firstLine="0"/>
            </w:pPr>
            <w:r w:rsidRPr="005E5168">
              <w:t xml:space="preserve">1) podmiot prowadzący </w:t>
            </w:r>
            <w:r w:rsidRPr="005E5168">
              <w:rPr>
                <w:b/>
              </w:rPr>
              <w:t>Krajowy Rejestr Pacjentów z COVID-19</w:t>
            </w:r>
            <w:r w:rsidRPr="005E5168">
              <w:t xml:space="preserve">, zwany dalej „rejestrem”; </w:t>
            </w:r>
          </w:p>
          <w:p w:rsidR="00A22883" w:rsidRPr="005E5168" w:rsidRDefault="00A22883" w:rsidP="000A74EA">
            <w:pPr>
              <w:pStyle w:val="ZARTzmartartykuempunktem"/>
              <w:keepNext/>
              <w:spacing w:before="120"/>
              <w:ind w:left="0" w:firstLine="0"/>
            </w:pPr>
            <w:r w:rsidRPr="005E5168">
              <w:t xml:space="preserve">2) okres, na jaki utworzono rejestr; </w:t>
            </w:r>
          </w:p>
          <w:p w:rsidR="00A22883" w:rsidRPr="005E5168" w:rsidRDefault="00A22883" w:rsidP="000A74EA">
            <w:pPr>
              <w:pStyle w:val="ZARTzmartartykuempunktem"/>
              <w:keepNext/>
              <w:spacing w:before="120"/>
              <w:ind w:left="0" w:firstLine="0"/>
            </w:pPr>
            <w:r w:rsidRPr="005E5168">
              <w:t xml:space="preserve">3) usługodawców obowiązanych do przekazywania danych do rejestru oraz sposób i termin przekazywania przez nich danych do rejestru; </w:t>
            </w:r>
          </w:p>
          <w:p w:rsidR="00A22883" w:rsidRPr="005E5168" w:rsidRDefault="00A22883" w:rsidP="000A74EA">
            <w:pPr>
              <w:pStyle w:val="ZARTzmartartykuempunktem"/>
              <w:keepNext/>
              <w:spacing w:before="120"/>
              <w:ind w:left="0" w:firstLine="0"/>
            </w:pPr>
            <w:r w:rsidRPr="005E5168">
              <w:t xml:space="preserve">4) sposób prowadzenia rejestru; </w:t>
            </w:r>
          </w:p>
          <w:p w:rsidR="00A22883" w:rsidRPr="005E5168" w:rsidRDefault="00A22883" w:rsidP="000A74EA">
            <w:pPr>
              <w:pStyle w:val="ZARTzmartartykuempunktem"/>
              <w:keepNext/>
              <w:spacing w:before="120"/>
              <w:ind w:left="0" w:firstLine="0"/>
            </w:pPr>
            <w:r w:rsidRPr="005E5168">
              <w:t xml:space="preserve">5) zakres i rodzaj danych przetwarzanych w rejestrze spośród danych określonych w art. 4 ust. 3 ustawy z dnia </w:t>
            </w:r>
            <w:r w:rsidRPr="005E5168">
              <w:lastRenderedPageBreak/>
              <w:t xml:space="preserve">28 kwietnia 2011 r. o systemie informacji w ochronie zdrowia, zwanej dalej „ustawą”; </w:t>
            </w:r>
          </w:p>
          <w:p w:rsidR="00A22883" w:rsidRPr="005E5168" w:rsidRDefault="00A22883" w:rsidP="000A74EA">
            <w:pPr>
              <w:pStyle w:val="ZARTzmartartykuempunktem"/>
              <w:keepNext/>
              <w:spacing w:before="120"/>
              <w:ind w:left="0" w:firstLine="0"/>
            </w:pPr>
            <w:r w:rsidRPr="005E5168">
              <w:t xml:space="preserve">6) rodzaje identyfikatorów przetwarzanych w rejestrze spośród identyfikatorów określonych w art. 17c ust. 2–5 ustawy. </w:t>
            </w:r>
          </w:p>
          <w:p w:rsidR="00A22883" w:rsidRPr="005E5168" w:rsidRDefault="00A22883" w:rsidP="000A74EA">
            <w:pPr>
              <w:pStyle w:val="ZARTzmartartykuempunktem"/>
              <w:keepNext/>
              <w:spacing w:before="120"/>
              <w:ind w:left="0" w:firstLine="0"/>
            </w:pPr>
            <w:r w:rsidRPr="005E5168">
              <w:t xml:space="preserve">§ 2. </w:t>
            </w:r>
          </w:p>
          <w:p w:rsidR="00A22883" w:rsidRPr="005E5168" w:rsidRDefault="00A22883" w:rsidP="000A74EA">
            <w:pPr>
              <w:pStyle w:val="ZARTzmartartykuempunktem"/>
              <w:keepNext/>
              <w:spacing w:before="120"/>
              <w:ind w:left="0" w:firstLine="0"/>
            </w:pPr>
            <w:r w:rsidRPr="005E5168">
              <w:t xml:space="preserve">1. Podmiotem prowadzącym rejestr jest </w:t>
            </w:r>
            <w:r w:rsidRPr="005E5168">
              <w:rPr>
                <w:b/>
              </w:rPr>
              <w:t>Narodowy Instytut Kardiologii Stefana Kardynała Wyszyńskiego – Państwowy Instytut Badawczy w Warszawie.</w:t>
            </w:r>
            <w:r w:rsidRPr="005E5168">
              <w:t xml:space="preserve"> </w:t>
            </w:r>
          </w:p>
          <w:p w:rsidR="00A22883" w:rsidRPr="005E5168" w:rsidRDefault="00A22883" w:rsidP="000A74EA">
            <w:pPr>
              <w:pStyle w:val="ZARTzmartartykuempunktem"/>
              <w:keepNext/>
              <w:spacing w:before="120"/>
              <w:ind w:left="0" w:firstLine="0"/>
              <w:rPr>
                <w:b/>
              </w:rPr>
            </w:pPr>
            <w:r w:rsidRPr="005E5168">
              <w:t xml:space="preserve">2. </w:t>
            </w:r>
            <w:r w:rsidRPr="005E5168">
              <w:rPr>
                <w:b/>
              </w:rPr>
              <w:t>Rejestr tworzy się na okres 12 miesięcy.</w:t>
            </w:r>
          </w:p>
          <w:p w:rsidR="00A22883" w:rsidRPr="005E5168" w:rsidRDefault="00A22883" w:rsidP="000A74EA">
            <w:pPr>
              <w:pStyle w:val="ZARTzmartartykuempunktem"/>
              <w:keepNext/>
              <w:spacing w:before="120"/>
              <w:ind w:left="0" w:firstLine="0"/>
              <w:rPr>
                <w:b/>
              </w:rPr>
            </w:pPr>
          </w:p>
          <w:p w:rsidR="00A22883" w:rsidRPr="005E5168" w:rsidRDefault="00A22883" w:rsidP="000A74EA">
            <w:pPr>
              <w:pStyle w:val="ZARTzmartartykuempunktem"/>
              <w:keepNext/>
              <w:spacing w:before="120"/>
              <w:ind w:left="0" w:firstLine="0"/>
            </w:pPr>
            <w:r w:rsidRPr="005E5168">
              <w:t xml:space="preserve">§ 3. 1. </w:t>
            </w:r>
            <w:r w:rsidRPr="005E5168">
              <w:rPr>
                <w:b/>
              </w:rPr>
              <w:t>Dane i identyfikatory</w:t>
            </w:r>
            <w:r w:rsidRPr="005E5168">
              <w:t xml:space="preserve">, o których mowa w § 5, są przekazywane do rejestru za pomocą </w:t>
            </w:r>
            <w:r w:rsidRPr="005E5168">
              <w:rPr>
                <w:b/>
              </w:rPr>
              <w:t>systemu teleinformatycznego</w:t>
            </w:r>
            <w:r w:rsidRPr="005E5168">
              <w:t xml:space="preserve">, o którym mowa w § 4, przez: </w:t>
            </w:r>
          </w:p>
          <w:p w:rsidR="00A22883" w:rsidRPr="005E5168" w:rsidRDefault="00A22883" w:rsidP="000A74EA">
            <w:pPr>
              <w:pStyle w:val="ZARTzmartartykuempunktem"/>
              <w:keepNext/>
              <w:spacing w:before="120"/>
              <w:ind w:left="0" w:firstLine="0"/>
            </w:pPr>
            <w:r w:rsidRPr="005E5168">
              <w:t xml:space="preserve">1) </w:t>
            </w:r>
            <w:r w:rsidRPr="005E5168">
              <w:rPr>
                <w:b/>
              </w:rPr>
              <w:t xml:space="preserve">podmioty lecznicze wykonujące działalność leczniczą w rodzaju świadczenia </w:t>
            </w:r>
            <w:r w:rsidRPr="005E5168">
              <w:rPr>
                <w:b/>
                <w:u w:val="single"/>
              </w:rPr>
              <w:t>szpitalne,</w:t>
            </w:r>
            <w:r w:rsidRPr="005E5168">
              <w:rPr>
                <w:b/>
              </w:rPr>
              <w:t xml:space="preserve"> w tym opiekę zdrowotną w </w:t>
            </w:r>
            <w:r w:rsidRPr="005E5168">
              <w:rPr>
                <w:b/>
                <w:u w:val="single"/>
              </w:rPr>
              <w:t>izolatorium</w:t>
            </w:r>
            <w:r w:rsidRPr="005E5168">
              <w:rPr>
                <w:b/>
              </w:rPr>
              <w:t>;</w:t>
            </w:r>
            <w:r w:rsidRPr="005E5168">
              <w:t xml:space="preserve"> </w:t>
            </w:r>
          </w:p>
          <w:p w:rsidR="00A22883" w:rsidRPr="005E5168" w:rsidRDefault="00A22883" w:rsidP="000A74EA">
            <w:pPr>
              <w:pStyle w:val="ZARTzmartartykuempunktem"/>
              <w:keepNext/>
              <w:spacing w:before="120"/>
              <w:ind w:left="0" w:firstLine="0"/>
            </w:pPr>
            <w:r w:rsidRPr="005E5168">
              <w:t xml:space="preserve">2) medyczne laboratoria diagnostyczne wykonujące diagnostykę zakażenia wirusem SARS-CoV-2. </w:t>
            </w:r>
          </w:p>
          <w:p w:rsidR="00A22883" w:rsidRPr="005E5168" w:rsidRDefault="00A22883" w:rsidP="000A74EA">
            <w:pPr>
              <w:pStyle w:val="ZARTzmartartykuempunktem"/>
              <w:keepNext/>
              <w:spacing w:before="120"/>
              <w:ind w:left="0" w:firstLine="0"/>
            </w:pPr>
            <w:r w:rsidRPr="005E5168">
              <w:t xml:space="preserve">2. Podmioty lecznicze, o których mowa w ust. 1 pkt 1, przekazują dane i identyfikatory, o których mowa: </w:t>
            </w:r>
          </w:p>
          <w:p w:rsidR="00A22883" w:rsidRPr="005E5168" w:rsidRDefault="00A22883" w:rsidP="000A74EA">
            <w:pPr>
              <w:pStyle w:val="ZARTzmartartykuempunktem"/>
              <w:keepNext/>
              <w:spacing w:before="120"/>
              <w:ind w:left="0" w:firstLine="0"/>
            </w:pPr>
            <w:r w:rsidRPr="005E5168">
              <w:t xml:space="preserve">1) w § 5 ust. 1 pkt 1–4, ust. 2 pkt 1 lit. a–c, pkt 2 lit. d, pkt 4 lit. a–c, pkt 6 i 8–15 oraz ust. 3, </w:t>
            </w:r>
            <w:r w:rsidRPr="005E5168">
              <w:rPr>
                <w:b/>
              </w:rPr>
              <w:t>co najmniej raz na dobę;</w:t>
            </w:r>
            <w:r w:rsidRPr="005E5168">
              <w:t xml:space="preserve"> 2) w § 5 ust. 1 pkt 5–7, ust. 2 pkt 1 lit. d–i, pkt 2 lit. a–c, pkt 3, pkt 4 lit. d i e, pkt 5 i 7, </w:t>
            </w:r>
            <w:r w:rsidRPr="005E5168">
              <w:rPr>
                <w:b/>
              </w:rPr>
              <w:t>fakultatywnie.</w:t>
            </w:r>
            <w:r w:rsidRPr="005E5168">
              <w:t xml:space="preserve"> </w:t>
            </w:r>
          </w:p>
          <w:p w:rsidR="00A22883" w:rsidRPr="005E5168" w:rsidRDefault="00A22883" w:rsidP="000A74EA">
            <w:pPr>
              <w:pStyle w:val="ZARTzmartartykuempunktem"/>
              <w:keepNext/>
              <w:spacing w:before="120"/>
              <w:ind w:left="0" w:firstLine="0"/>
            </w:pPr>
            <w:r w:rsidRPr="005E5168">
              <w:t>3. Laboratoria, o których mowa w ust. 1 pkt 2, przekazują dane i identyfikatory, o których mowa w § 5 ust. 1 pkt 1–4, ust. 2 pkt 1 lit. a–c oraz ust. 3 pkt 1 i 3, co najmniej raz na dobę</w:t>
            </w:r>
            <w:r w:rsidR="00057EFF" w:rsidRPr="005E5168">
              <w:t>.</w:t>
            </w:r>
          </w:p>
          <w:p w:rsidR="00A22883" w:rsidRPr="005E5168" w:rsidRDefault="00A22883" w:rsidP="000A74EA">
            <w:pPr>
              <w:pStyle w:val="ZARTzmartartykuempunktem"/>
              <w:keepNext/>
              <w:spacing w:before="120"/>
              <w:ind w:left="0" w:firstLine="0"/>
            </w:pPr>
          </w:p>
          <w:p w:rsidR="00A22883" w:rsidRPr="005E5168" w:rsidRDefault="00057EFF" w:rsidP="000A74EA">
            <w:pPr>
              <w:pStyle w:val="ZARTzmartartykuempunktem"/>
              <w:keepNext/>
              <w:spacing w:before="120"/>
              <w:ind w:left="0" w:firstLine="0"/>
              <w:rPr>
                <w:rFonts w:ascii="Times New Roman" w:eastAsiaTheme="minorHAnsi" w:hAnsi="Times New Roman" w:cs="Times New Roman"/>
                <w:szCs w:val="24"/>
                <w:lang w:eastAsia="en-US"/>
              </w:rPr>
            </w:pPr>
            <w:r w:rsidRPr="005E5168">
              <w:rPr>
                <w:rFonts w:ascii="Times New Roman" w:hAnsi="Times New Roman" w:cs="Times New Roman"/>
                <w:szCs w:val="24"/>
              </w:rPr>
              <w:lastRenderedPageBreak/>
              <w:t xml:space="preserve">Szczegółowe informacje co do zakresu przetwarzanych danych (par. 5 Rozporządzenia) pod następującym linkiem: </w:t>
            </w:r>
            <w:hyperlink r:id="rId26" w:history="1">
              <w:r w:rsidRPr="005E5168">
                <w:rPr>
                  <w:rFonts w:ascii="Times New Roman" w:eastAsiaTheme="minorHAnsi" w:hAnsi="Times New Roman" w:cs="Times New Roman"/>
                  <w:color w:val="0000FF"/>
                  <w:szCs w:val="24"/>
                  <w:u w:val="single"/>
                  <w:lang w:eastAsia="en-US"/>
                </w:rPr>
                <w:t>http://dziennikustaw.gov.pl/D2020000062501.pdf</w:t>
              </w:r>
            </w:hyperlink>
          </w:p>
          <w:p w:rsidR="00057EFF" w:rsidRPr="005E5168" w:rsidRDefault="00057EFF" w:rsidP="00057EFF">
            <w:pPr>
              <w:pStyle w:val="ZARTzmartartykuempunktem"/>
              <w:keepNext/>
              <w:spacing w:before="120"/>
              <w:ind w:left="0" w:firstLine="0"/>
            </w:pPr>
            <w:r w:rsidRPr="005E5168">
              <w:rPr>
                <w:rFonts w:ascii="Times New Roman" w:eastAsiaTheme="minorHAnsi" w:hAnsi="Times New Roman" w:cs="Times New Roman"/>
                <w:szCs w:val="24"/>
                <w:lang w:eastAsia="en-US"/>
              </w:rPr>
              <w:t xml:space="preserve">W ciągu miesiąca od wejścia w życie Rozporządzenia należy przesłać dane z par. 5 dla wszystkich pacjentów zakażonych Covid 19, którym udzielano świadczeń zdrowotnych wcześniej (par. 6 Rozporządzenia). </w:t>
            </w:r>
          </w:p>
        </w:tc>
      </w:tr>
      <w:tr w:rsidR="001F7153"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1F7153" w:rsidRDefault="001F7153"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1F7153" w:rsidRPr="006F5F25" w:rsidRDefault="001F7153" w:rsidP="001F7153">
            <w:pPr>
              <w:spacing w:line="360" w:lineRule="exact"/>
              <w:ind w:left="284"/>
              <w:jc w:val="center"/>
              <w:rPr>
                <w:rFonts w:ascii="Times New Roman" w:eastAsia="Times New Roman" w:hAnsi="Times New Roman" w:cs="Times New Roman"/>
                <w:b/>
                <w:sz w:val="24"/>
                <w:szCs w:val="24"/>
                <w:lang w:eastAsia="pl-PL"/>
              </w:rPr>
            </w:pPr>
            <w:r w:rsidRPr="006F5F25">
              <w:rPr>
                <w:rFonts w:ascii="Times New Roman" w:eastAsia="Times New Roman" w:hAnsi="Times New Roman" w:cs="Times New Roman"/>
                <w:b/>
                <w:sz w:val="24"/>
                <w:szCs w:val="24"/>
                <w:lang w:eastAsia="pl-PL"/>
              </w:rPr>
              <w:t>D O D A T K O W E   S P R A W O Z D A N I E</w:t>
            </w:r>
          </w:p>
          <w:p w:rsidR="001F7153" w:rsidRPr="006F5F25" w:rsidRDefault="001F7153" w:rsidP="001F7153">
            <w:pPr>
              <w:spacing w:line="360" w:lineRule="exact"/>
              <w:ind w:left="284"/>
              <w:jc w:val="center"/>
              <w:rPr>
                <w:rFonts w:ascii="Times New Roman" w:eastAsia="Times New Roman" w:hAnsi="Times New Roman" w:cs="Times New Roman"/>
                <w:b/>
                <w:sz w:val="24"/>
                <w:szCs w:val="24"/>
                <w:lang w:eastAsia="pl-PL"/>
              </w:rPr>
            </w:pPr>
            <w:r w:rsidRPr="006F5F25">
              <w:rPr>
                <w:rFonts w:ascii="Times New Roman" w:eastAsia="Times New Roman" w:hAnsi="Times New Roman" w:cs="Times New Roman"/>
                <w:b/>
                <w:sz w:val="24"/>
                <w:szCs w:val="24"/>
                <w:lang w:eastAsia="pl-PL"/>
              </w:rPr>
              <w:t xml:space="preserve">KOMISJI  FINANSÓW  PUBLICZNYCH  </w:t>
            </w:r>
          </w:p>
          <w:p w:rsidR="001F7153" w:rsidRPr="006F5F25" w:rsidRDefault="001F7153" w:rsidP="001F7153">
            <w:pPr>
              <w:spacing w:line="360" w:lineRule="exact"/>
              <w:rPr>
                <w:rFonts w:ascii="Times New Roman" w:eastAsia="Times New Roman" w:hAnsi="Times New Roman" w:cs="Times New Roman"/>
                <w:b/>
                <w:sz w:val="24"/>
                <w:szCs w:val="24"/>
                <w:lang w:eastAsia="pl-PL"/>
              </w:rPr>
            </w:pPr>
          </w:p>
          <w:p w:rsidR="001F7153" w:rsidRPr="006F5F25" w:rsidRDefault="001F7153" w:rsidP="001F7153">
            <w:pPr>
              <w:spacing w:line="360" w:lineRule="exact"/>
              <w:rPr>
                <w:rFonts w:ascii="Times New Roman" w:eastAsia="Times New Roman" w:hAnsi="Times New Roman" w:cs="Times New Roman"/>
                <w:b/>
                <w:sz w:val="24"/>
                <w:szCs w:val="24"/>
                <w:lang w:eastAsia="pl-PL"/>
              </w:rPr>
            </w:pPr>
          </w:p>
          <w:p w:rsidR="001F7153" w:rsidRPr="006F5F25" w:rsidRDefault="001F7153" w:rsidP="001F7153">
            <w:pPr>
              <w:jc w:val="both"/>
              <w:rPr>
                <w:rFonts w:ascii="Times New Roman" w:eastAsiaTheme="minorEastAsia" w:hAnsi="Times New Roman" w:cs="Times New Roman"/>
                <w:b/>
                <w:sz w:val="24"/>
                <w:szCs w:val="24"/>
                <w:lang w:eastAsia="pl-PL"/>
              </w:rPr>
            </w:pPr>
            <w:r w:rsidRPr="006F5F25">
              <w:rPr>
                <w:rFonts w:ascii="Times New Roman" w:eastAsiaTheme="minorEastAsia" w:hAnsi="Times New Roman" w:cs="Times New Roman"/>
                <w:b/>
                <w:sz w:val="24"/>
                <w:szCs w:val="24"/>
                <w:lang w:eastAsia="pl-PL"/>
              </w:rPr>
              <w:t>o rządowym projekcie ustawy o szczególnych instrumentach wsparcia w związku                               z rozprzestrzenianiem się wirusa SARS-CoV-2 (druk nr 330) oraz o poselskim projekcie ustawy o utworzeniu prawdziwej Tarczy antykryzysowej oraz o zmianie niektórych innych ustaw (druk nr 324)</w:t>
            </w:r>
          </w:p>
          <w:p w:rsidR="001F7153" w:rsidRPr="006F5F25" w:rsidRDefault="001F7153" w:rsidP="000A74EA">
            <w:pPr>
              <w:shd w:val="clear" w:color="auto" w:fill="FFFFFF"/>
              <w:spacing w:before="225" w:after="225"/>
              <w:outlineLvl w:val="2"/>
              <w:rPr>
                <w:rFonts w:ascii="Times New Roman" w:hAnsi="Times New Roman" w:cs="Times New Roman"/>
                <w:sz w:val="24"/>
                <w:szCs w:val="24"/>
              </w:rPr>
            </w:pPr>
          </w:p>
        </w:tc>
        <w:tc>
          <w:tcPr>
            <w:tcW w:w="994" w:type="dxa"/>
            <w:gridSpan w:val="2"/>
            <w:shd w:val="clear" w:color="auto" w:fill="auto"/>
          </w:tcPr>
          <w:p w:rsidR="001F7153" w:rsidRPr="006F5F25" w:rsidRDefault="001F7153" w:rsidP="00E46661">
            <w:pPr>
              <w:spacing w:line="276" w:lineRule="auto"/>
              <w:jc w:val="both"/>
              <w:rPr>
                <w:rFonts w:ascii="Times New Roman" w:eastAsia="Times New Roman" w:hAnsi="Times New Roman" w:cs="Times New Roman"/>
                <w:sz w:val="24"/>
                <w:szCs w:val="24"/>
                <w:lang w:eastAsia="pl-PL"/>
              </w:rPr>
            </w:pPr>
          </w:p>
        </w:tc>
        <w:tc>
          <w:tcPr>
            <w:tcW w:w="5805" w:type="dxa"/>
            <w:gridSpan w:val="2"/>
            <w:shd w:val="clear" w:color="auto" w:fill="auto"/>
          </w:tcPr>
          <w:p w:rsidR="001F7153" w:rsidRPr="006F5F25" w:rsidRDefault="001F7153" w:rsidP="001F7153">
            <w:pPr>
              <w:pStyle w:val="ZARTzmartartykuempunktem"/>
              <w:keepNext/>
              <w:spacing w:before="120"/>
            </w:pPr>
            <w:r w:rsidRPr="006F5F25">
              <w:t xml:space="preserve">10) po art. 47 dodać art. 47a w brzmieniu: </w:t>
            </w:r>
          </w:p>
          <w:p w:rsidR="001F7153" w:rsidRPr="006F5F25" w:rsidRDefault="001F7153" w:rsidP="001F7153">
            <w:pPr>
              <w:pStyle w:val="ZARTzmartartykuempunktem"/>
              <w:keepNext/>
              <w:spacing w:before="120"/>
            </w:pPr>
            <w:r w:rsidRPr="006F5F25">
              <w:t xml:space="preserve">„Art. 47a. W ustawie z dnia 15 lipca 2011 r. o zawodach pielęgniarki i położnej (Dz. U. z 2020 r. poz. 562) w art. 26b ust. 1–3 otrzymują brzmienie: </w:t>
            </w:r>
          </w:p>
          <w:p w:rsidR="001F7153" w:rsidRPr="006F5F25" w:rsidRDefault="001F7153" w:rsidP="001F7153">
            <w:pPr>
              <w:pStyle w:val="ZARTzmartartykuempunktem"/>
              <w:keepNext/>
              <w:spacing w:before="120"/>
            </w:pPr>
            <w:r w:rsidRPr="006F5F25">
              <w:t>„1. W przypadku ogłoszenia stanu zagrożenia epidemicznego lub w razie stanu epidemii, pielęgniarka lub położna, które nie wykonują zawodu łącznie przez okres dłuższy niż 5 lat w okresie ostatnich 6 lat, a zamierzają podjąć jego wykonywanie, może rozpocząć wykonywanie zawodu w podmiocie leczniczym, po uprzednim zawiadomieniu o tym okręgowej rady pielęgniarek i położnych właściwej ze względu na planowane miejsce wykonywania zawodu.</w:t>
            </w:r>
          </w:p>
          <w:p w:rsidR="001F7153" w:rsidRPr="006F5F25" w:rsidRDefault="001F7153" w:rsidP="001F7153">
            <w:pPr>
              <w:pStyle w:val="ZARTzmartartykuempunktem"/>
              <w:keepNext/>
              <w:spacing w:before="120"/>
            </w:pPr>
            <w:r w:rsidRPr="006F5F25">
              <w:t xml:space="preserve">2. Pielęgniarka lub położna, o której mowa w ust. 1, </w:t>
            </w:r>
            <w:r w:rsidRPr="006F5F25">
              <w:rPr>
                <w:b/>
                <w:u w:val="single"/>
              </w:rPr>
              <w:t>w okresie pierwszych 3 miesięcy</w:t>
            </w:r>
            <w:r w:rsidRPr="006F5F25">
              <w:t xml:space="preserve"> wykonywania zawodu na podstawie ust. 1 wykonuje obowiązki zawodowe we współpracy z inną pielęgniarką lub położną wykonującą zawód w tym samym podmiocie leczniczym.</w:t>
            </w:r>
          </w:p>
          <w:p w:rsidR="001F7153" w:rsidRPr="006F5F25" w:rsidRDefault="001F7153" w:rsidP="001F7153">
            <w:pPr>
              <w:pStyle w:val="ZARTzmartartykuempunktem"/>
              <w:keepNext/>
              <w:spacing w:before="120"/>
            </w:pPr>
            <w:r w:rsidRPr="006F5F25">
              <w:t xml:space="preserve">3. Okres wykonywania zawodu na podstawie ust. 1 właściwa okręgowa rada pielęgniarek i położnych zalicza do okresu przeszkolenia, o którym mowa w art. 26 ust. 1, jeżeli pielęgniarka lub położna </w:t>
            </w:r>
            <w:r w:rsidRPr="006F5F25">
              <w:lastRenderedPageBreak/>
              <w:t>zawiadomi o zamiarze wykonywania zawodu zgodnie z art. 26 ust. 1 w terminie roku od dnia zakończenia wykonywania zawodu na podstawie ust. 1.”;</w:t>
            </w:r>
          </w:p>
          <w:p w:rsidR="001F7153" w:rsidRPr="006F5F25" w:rsidRDefault="001F7153" w:rsidP="001F7153">
            <w:pPr>
              <w:pStyle w:val="ZARTzmartartykuempunktem"/>
              <w:keepNext/>
              <w:spacing w:before="120"/>
              <w:rPr>
                <w:color w:val="FF0000"/>
              </w:rPr>
            </w:pPr>
            <w:r w:rsidRPr="006F5F25">
              <w:rPr>
                <w:color w:val="FF0000"/>
              </w:rPr>
              <w:t>– KP Konfederacja</w:t>
            </w:r>
          </w:p>
          <w:p w:rsidR="001F7153" w:rsidRPr="006F5F25" w:rsidRDefault="001F7153" w:rsidP="001F7153">
            <w:pPr>
              <w:pStyle w:val="ZARTzmartartykuempunktem"/>
              <w:keepNext/>
              <w:spacing w:before="120"/>
              <w:ind w:left="0" w:firstLine="0"/>
              <w:rPr>
                <w:color w:val="FF0000"/>
              </w:rPr>
            </w:pPr>
            <w:r w:rsidRPr="006F5F25">
              <w:rPr>
                <w:color w:val="FF0000"/>
              </w:rPr>
              <w:t>– odrzucić</w:t>
            </w:r>
          </w:p>
          <w:p w:rsidR="001F7153" w:rsidRPr="006F5F25" w:rsidRDefault="001F7153" w:rsidP="001F7153">
            <w:pPr>
              <w:pStyle w:val="ZARTzmartartykuempunktem"/>
              <w:keepNext/>
              <w:spacing w:before="120"/>
              <w:ind w:left="0" w:firstLine="0"/>
            </w:pPr>
          </w:p>
          <w:p w:rsidR="001F7153" w:rsidRPr="006F5F25" w:rsidRDefault="001F7153" w:rsidP="001F7153">
            <w:pPr>
              <w:pStyle w:val="ZARTzmartartykuempunktem"/>
              <w:keepNext/>
              <w:spacing w:before="120"/>
              <w:ind w:left="0" w:firstLine="0"/>
            </w:pPr>
            <w:r w:rsidRPr="006F5F25">
              <w:t>19)   „Art. 19a. 1. W okresie od dnia ogłoszenia stanu zagrożenia epidemicznego lub stanu epidemii do 60 dni od dnia odwołania tego stanu:</w:t>
            </w:r>
          </w:p>
          <w:p w:rsidR="001F7153" w:rsidRPr="006F5F25" w:rsidRDefault="001F7153" w:rsidP="001F7153">
            <w:pPr>
              <w:pStyle w:val="ZARTzmartartykuempunktem"/>
              <w:keepNext/>
              <w:spacing w:before="120"/>
              <w:rPr>
                <w:u w:val="single"/>
              </w:rPr>
            </w:pPr>
            <w:r w:rsidRPr="006F5F25">
              <w:t>1)</w:t>
            </w:r>
            <w:r w:rsidRPr="006F5F25">
              <w:tab/>
            </w:r>
            <w:r w:rsidRPr="006F5F25">
              <w:rPr>
                <w:u w:val="single"/>
              </w:rPr>
              <w:t>personel podmiotów leczniczych, stacji sanitarno-epidemiologicznych, aptek ogólnodostępnych lub punktów aptecznych;</w:t>
            </w:r>
          </w:p>
          <w:p w:rsidR="001F7153" w:rsidRPr="006F5F25" w:rsidRDefault="001F7153" w:rsidP="001F7153">
            <w:pPr>
              <w:pStyle w:val="ZARTzmartartykuempunktem"/>
              <w:keepNext/>
              <w:spacing w:before="120"/>
              <w:rPr>
                <w:u w:val="single"/>
              </w:rPr>
            </w:pPr>
            <w:r w:rsidRPr="006F5F25">
              <w:rPr>
                <w:u w:val="single"/>
              </w:rPr>
              <w:t>2)</w:t>
            </w:r>
            <w:r w:rsidRPr="006F5F25">
              <w:rPr>
                <w:u w:val="single"/>
              </w:rPr>
              <w:tab/>
              <w:t>ratownicy medyczni,</w:t>
            </w:r>
          </w:p>
          <w:p w:rsidR="001F7153" w:rsidRPr="006F5F25" w:rsidRDefault="001F7153" w:rsidP="001F7153">
            <w:pPr>
              <w:pStyle w:val="ZARTzmartartykuempunktem"/>
              <w:keepNext/>
              <w:spacing w:before="120"/>
            </w:pPr>
            <w:r w:rsidRPr="006F5F25">
              <w:t xml:space="preserve">– są obowiązkowo </w:t>
            </w:r>
            <w:r w:rsidRPr="006F5F25">
              <w:rPr>
                <w:b/>
                <w:u w:val="single"/>
              </w:rPr>
              <w:t>poddawani badaniu na obecność COVID-19 raz w tygodniu</w:t>
            </w:r>
            <w:r w:rsidRPr="006F5F25">
              <w:t xml:space="preserve"> na zasadach określonych w ustawie z dnia 5 grudnia 2008 r. o zapobieganiu oraz zwalczaniu zakażeń i chorób zakaźnych u ludzi (Dz. U. z 2019 r. poz. 1239 i 1495 oraz z 2020 r. poz. 284, 322 i 374).</w:t>
            </w:r>
          </w:p>
          <w:p w:rsidR="001F7153" w:rsidRPr="006F5F25" w:rsidRDefault="001F7153" w:rsidP="001F7153">
            <w:pPr>
              <w:pStyle w:val="ZARTzmartartykuempunktem"/>
              <w:keepNext/>
              <w:spacing w:before="120"/>
            </w:pPr>
            <w:r w:rsidRPr="006F5F25">
              <w:t>2. Badania, o których mowa w ust. 1, są finansowane z budżetu państwa z części, której dysponentem jest minister właściwy do spraw zdrowia.”.”;</w:t>
            </w:r>
          </w:p>
          <w:p w:rsidR="001F7153" w:rsidRPr="006F5F25" w:rsidRDefault="001F7153" w:rsidP="001F7153">
            <w:pPr>
              <w:pStyle w:val="ZARTzmartartykuempunktem"/>
              <w:keepNext/>
              <w:spacing w:before="120"/>
              <w:rPr>
                <w:color w:val="FF0000"/>
              </w:rPr>
            </w:pPr>
            <w:r w:rsidRPr="006F5F25">
              <w:rPr>
                <w:color w:val="FF0000"/>
              </w:rPr>
              <w:t>– KP KO</w:t>
            </w:r>
          </w:p>
          <w:p w:rsidR="001F7153" w:rsidRPr="006F5F25" w:rsidRDefault="001F7153" w:rsidP="001F7153">
            <w:pPr>
              <w:pStyle w:val="ZARTzmartartykuempunktem"/>
              <w:keepNext/>
              <w:spacing w:before="120"/>
              <w:rPr>
                <w:color w:val="FF0000"/>
              </w:rPr>
            </w:pPr>
            <w:r w:rsidRPr="006F5F25">
              <w:rPr>
                <w:color w:val="FF0000"/>
              </w:rPr>
              <w:t>– odrzucić</w:t>
            </w:r>
          </w:p>
          <w:p w:rsidR="001F7153" w:rsidRPr="006F5F25" w:rsidRDefault="001F7153" w:rsidP="001F7153">
            <w:pPr>
              <w:pStyle w:val="ustep"/>
              <w:rPr>
                <w:rFonts w:cs="Times New Roman"/>
              </w:rPr>
            </w:pPr>
            <w:r w:rsidRPr="006F5F25">
              <w:rPr>
                <w:rFonts w:cs="Times New Roman"/>
              </w:rPr>
              <w:t>22) w art. 71:</w:t>
            </w:r>
          </w:p>
          <w:p w:rsidR="001F7153" w:rsidRPr="006F5F25" w:rsidRDefault="001F7153" w:rsidP="001F7153">
            <w:pPr>
              <w:pStyle w:val="ZARTzmartartykuempunktem"/>
              <w:keepNext/>
              <w:spacing w:before="120"/>
              <w:ind w:left="0" w:firstLine="0"/>
              <w:rPr>
                <w:rFonts w:cs="Times New Roman"/>
              </w:rPr>
            </w:pPr>
            <w:r w:rsidRPr="006F5F25">
              <w:rPr>
                <w:rFonts w:cs="Times New Roman"/>
              </w:rPr>
              <w:t>a)</w:t>
            </w:r>
            <w:r w:rsidRPr="006F5F25">
              <w:rPr>
                <w:rFonts w:cs="Times New Roman"/>
              </w:rPr>
              <w:tab/>
              <w:t>po art. 2 dodać art. 2a w brzmieniu:</w:t>
            </w:r>
          </w:p>
          <w:p w:rsidR="001F7153" w:rsidRPr="006F5F25" w:rsidRDefault="001F7153" w:rsidP="001F7153">
            <w:pPr>
              <w:pStyle w:val="punkt"/>
              <w:rPr>
                <w:rFonts w:cs="Times New Roman"/>
              </w:rPr>
            </w:pPr>
            <w:r w:rsidRPr="006F5F25">
              <w:rPr>
                <w:rFonts w:cs="Times New Roman"/>
              </w:rPr>
              <w:t>g)</w:t>
            </w:r>
            <w:r w:rsidRPr="006F5F25">
              <w:rPr>
                <w:rFonts w:cs="Times New Roman"/>
              </w:rPr>
              <w:tab/>
              <w:t>Po art. 7 wprowadza się art. 7a w brzmieniu:</w:t>
            </w:r>
          </w:p>
          <w:p w:rsidR="001F7153" w:rsidRPr="006F5F25" w:rsidRDefault="001F7153" w:rsidP="001F7153">
            <w:pPr>
              <w:pStyle w:val="w2zmart"/>
              <w:ind w:left="1633" w:hanging="1077"/>
              <w:rPr>
                <w:rFonts w:cs="Times New Roman"/>
              </w:rPr>
            </w:pPr>
            <w:r w:rsidRPr="006F5F25">
              <w:rPr>
                <w:rFonts w:cs="Times New Roman"/>
              </w:rPr>
              <w:t xml:space="preserve">„Art. 7a. 1. Testy mające na celu stwierdzenie obecności wirusa SARS-CoV-2 (szybkie testy przesiewowe) u pacjentów podejrzanych o zakażenie wirusem </w:t>
            </w:r>
            <w:r w:rsidRPr="006F5F25">
              <w:rPr>
                <w:rFonts w:cs="Times New Roman"/>
              </w:rPr>
              <w:lastRenderedPageBreak/>
              <w:t>SARS-CoV-2 mogą być wykonywane przez podmioty lecznicze niewpisane do wykazu, o którym mowa w art. 7.</w:t>
            </w:r>
          </w:p>
          <w:p w:rsidR="001F7153" w:rsidRPr="006F5F25" w:rsidRDefault="001F7153" w:rsidP="001F7153">
            <w:pPr>
              <w:pStyle w:val="w4ustart"/>
              <w:ind w:left="1633"/>
              <w:rPr>
                <w:rFonts w:cs="Times New Roman"/>
              </w:rPr>
            </w:pPr>
            <w:r w:rsidRPr="006F5F25">
              <w:rPr>
                <w:rFonts w:cs="Times New Roman"/>
              </w:rPr>
              <w:t>2. Szybkie testy przesiewowe wykonywane przez podmioty, o których mowa w ust. 1, są finansowane przez Narodowy Fundusz Zdrowia ze środków pochodzących z budżetu państwa, z części której dysponentem jest minister właściwy do spraw zdrowia, na podstawie rachunków składanych do właściwego miejscowo dyrektora oddziału wojewódzkiego Narodowego Funduszu Zdrowia.</w:t>
            </w:r>
          </w:p>
          <w:p w:rsidR="001F7153" w:rsidRPr="006F5F25" w:rsidRDefault="001F7153" w:rsidP="001F7153">
            <w:pPr>
              <w:pStyle w:val="w4ustart"/>
              <w:ind w:left="1633"/>
              <w:rPr>
                <w:rFonts w:cs="Times New Roman"/>
              </w:rPr>
            </w:pPr>
            <w:r w:rsidRPr="006F5F25">
              <w:rPr>
                <w:rFonts w:cs="Times New Roman"/>
              </w:rPr>
              <w:t>3. Prezes Narodowego Funduszu Zdrowia określi zasady oraz warunki rozliczania szybkich testów przesiewowych, o których mowa w ust. 1.</w:t>
            </w:r>
          </w:p>
          <w:p w:rsidR="001F7153" w:rsidRPr="006F5F25" w:rsidRDefault="001F7153" w:rsidP="001F7153">
            <w:pPr>
              <w:pStyle w:val="w4ustart"/>
              <w:ind w:left="1633"/>
              <w:rPr>
                <w:rFonts w:cs="Times New Roman"/>
              </w:rPr>
            </w:pPr>
            <w:r w:rsidRPr="006F5F25">
              <w:rPr>
                <w:rFonts w:cs="Times New Roman"/>
              </w:rPr>
              <w:t>4. Minister właściwy do spraw zdrowia określi, w drodze rozporządzenia:</w:t>
            </w:r>
          </w:p>
          <w:p w:rsidR="001F7153" w:rsidRPr="006F5F25" w:rsidRDefault="001F7153" w:rsidP="001F7153">
            <w:pPr>
              <w:pStyle w:val="w5pktart"/>
              <w:ind w:left="2059"/>
              <w:rPr>
                <w:rFonts w:cs="Times New Roman"/>
              </w:rPr>
            </w:pPr>
            <w:r w:rsidRPr="006F5F25">
              <w:rPr>
                <w:rFonts w:cs="Times New Roman"/>
              </w:rPr>
              <w:t>1)</w:t>
            </w:r>
            <w:r w:rsidRPr="006F5F25">
              <w:rPr>
                <w:rFonts w:cs="Times New Roman"/>
              </w:rPr>
              <w:tab/>
              <w:t>zasady i tryb wykonywania szybkich testów przesiewowych, o których mowa w ust. 1, mając na celu zapewnienie pacjentom podejrzanym o zakażenie wirusem SARS-CoV-2 możliwości szybkiego wykonania testu;</w:t>
            </w:r>
          </w:p>
          <w:p w:rsidR="001F7153" w:rsidRPr="006F5F25" w:rsidRDefault="001F7153" w:rsidP="001F7153">
            <w:pPr>
              <w:pStyle w:val="w5pktart"/>
              <w:ind w:left="2059"/>
              <w:rPr>
                <w:rFonts w:cs="Times New Roman"/>
              </w:rPr>
            </w:pPr>
            <w:r w:rsidRPr="006F5F25">
              <w:rPr>
                <w:rFonts w:cs="Times New Roman"/>
              </w:rPr>
              <w:t>2)</w:t>
            </w:r>
            <w:r w:rsidRPr="006F5F25">
              <w:rPr>
                <w:rFonts w:cs="Times New Roman"/>
              </w:rPr>
              <w:tab/>
              <w:t>sposób i tryb finansowania z budżetu państwa szybkich testów przesiewowych, mając na celu zapewnienie rzetelności i gospodarności wydatkowania środków publicznych, w tym utrzymanie wydatków w przewidzianych limitach, oraz zapewnienie skuteczności udzielania świadczeń opieki zdrowotnej.”;”;</w:t>
            </w:r>
          </w:p>
          <w:p w:rsidR="001F7153" w:rsidRPr="006F5F25" w:rsidRDefault="001F7153" w:rsidP="001F7153">
            <w:pPr>
              <w:pStyle w:val="ustep"/>
              <w:rPr>
                <w:rFonts w:cs="Times New Roman"/>
                <w:b/>
                <w:color w:val="FF0000"/>
              </w:rPr>
            </w:pPr>
            <w:r w:rsidRPr="006F5F25">
              <w:rPr>
                <w:rFonts w:cs="Times New Roman"/>
                <w:b/>
                <w:color w:val="FF0000"/>
              </w:rPr>
              <w:t>– KP KP-PSL-Kukiz’15</w:t>
            </w:r>
          </w:p>
          <w:p w:rsidR="001F7153" w:rsidRPr="006F5F25" w:rsidRDefault="001F7153" w:rsidP="001F7153">
            <w:pPr>
              <w:pStyle w:val="ustep"/>
              <w:jc w:val="right"/>
              <w:rPr>
                <w:rFonts w:cs="Times New Roman"/>
                <w:b/>
                <w:color w:val="FF0000"/>
              </w:rPr>
            </w:pPr>
            <w:r w:rsidRPr="006F5F25">
              <w:rPr>
                <w:rFonts w:cs="Times New Roman"/>
                <w:b/>
                <w:color w:val="FF0000"/>
              </w:rPr>
              <w:t>– odrzucić</w:t>
            </w:r>
          </w:p>
          <w:p w:rsidR="004B63D7" w:rsidRPr="006F5F25" w:rsidRDefault="004B63D7" w:rsidP="004B63D7">
            <w:pPr>
              <w:pStyle w:val="ustep"/>
              <w:rPr>
                <w:rFonts w:cs="Times New Roman"/>
              </w:rPr>
            </w:pPr>
            <w:r w:rsidRPr="006F5F25">
              <w:rPr>
                <w:rFonts w:cs="Times New Roman"/>
              </w:rPr>
              <w:t>3) po art. 12 dodać art. 12a w brzmieniu:</w:t>
            </w:r>
          </w:p>
          <w:p w:rsidR="004B63D7" w:rsidRPr="006F5F25" w:rsidRDefault="004B63D7" w:rsidP="004B63D7">
            <w:pPr>
              <w:pStyle w:val="w2zmart"/>
              <w:ind w:left="1843" w:hanging="1219"/>
              <w:rPr>
                <w:rFonts w:cs="Times New Roman"/>
              </w:rPr>
            </w:pPr>
            <w:r w:rsidRPr="006F5F25">
              <w:rPr>
                <w:rFonts w:cs="Times New Roman"/>
              </w:rPr>
              <w:t>„Art. 12a. W ustawie z dnia 18 stycznia 1951 r. o dniach wolnych od pracy (Dz. U. z 2015 r. poz. 90) po art. 1 dodaje się  art. 1a w brzmieniu:</w:t>
            </w:r>
          </w:p>
          <w:p w:rsidR="004B63D7" w:rsidRPr="006F5F25" w:rsidRDefault="004B63D7" w:rsidP="004B63D7">
            <w:pPr>
              <w:pStyle w:val="w5pktart"/>
              <w:ind w:left="2694" w:hanging="851"/>
              <w:rPr>
                <w:rFonts w:cs="Times New Roman"/>
                <w:b/>
                <w:u w:val="single"/>
              </w:rPr>
            </w:pPr>
            <w:r w:rsidRPr="006F5F25">
              <w:rPr>
                <w:rFonts w:cs="Times New Roman"/>
              </w:rPr>
              <w:t xml:space="preserve">„Art. 1a. 1. W przypadku ogłoszenia stanu zagrożenia epidemicznego lub stanu epidemii, </w:t>
            </w:r>
            <w:r w:rsidRPr="006F5F25">
              <w:rPr>
                <w:rFonts w:cs="Times New Roman"/>
                <w:b/>
                <w:u w:val="single"/>
              </w:rPr>
              <w:t xml:space="preserve">dniem wolnym od pracy jest także dzień </w:t>
            </w:r>
            <w:r w:rsidRPr="006F5F25">
              <w:rPr>
                <w:rFonts w:cs="Times New Roman"/>
                <w:b/>
                <w:u w:val="single"/>
              </w:rPr>
              <w:lastRenderedPageBreak/>
              <w:t>określony przez Prezesa Rady Ministrów, w drodze rozporządzenia.</w:t>
            </w:r>
          </w:p>
          <w:p w:rsidR="004B63D7" w:rsidRPr="006F5F25" w:rsidRDefault="004B63D7" w:rsidP="004B63D7">
            <w:pPr>
              <w:pStyle w:val="w4ustart"/>
              <w:ind w:left="2694" w:hanging="114"/>
              <w:rPr>
                <w:rFonts w:cs="Times New Roman"/>
              </w:rPr>
            </w:pPr>
            <w:r w:rsidRPr="006F5F25">
              <w:rPr>
                <w:rFonts w:cs="Times New Roman"/>
              </w:rPr>
              <w:t>2. Wydając rozporządzenie, o którym mowa w ust. 1, Prezes Rady Ministrów uwzględnia zapewnienie bezpieczeństwa zdrowotnego na terytorium Rzeczypospolitej Polskiej.”;</w:t>
            </w:r>
          </w:p>
          <w:p w:rsidR="004B63D7" w:rsidRPr="006F5F25" w:rsidRDefault="004B63D7" w:rsidP="004B63D7">
            <w:pPr>
              <w:pStyle w:val="ustep"/>
              <w:rPr>
                <w:rFonts w:cs="Times New Roman"/>
                <w:b/>
                <w:color w:val="FF0000"/>
              </w:rPr>
            </w:pPr>
            <w:r w:rsidRPr="006F5F25">
              <w:rPr>
                <w:rFonts w:cs="Times New Roman"/>
                <w:b/>
                <w:color w:val="FF0000"/>
              </w:rPr>
              <w:t>– KP PiS</w:t>
            </w:r>
          </w:p>
          <w:p w:rsidR="004B63D7" w:rsidRPr="006F5F25" w:rsidRDefault="004B63D7" w:rsidP="004B63D7">
            <w:pPr>
              <w:pStyle w:val="ustep"/>
              <w:jc w:val="right"/>
              <w:rPr>
                <w:rFonts w:cs="Times New Roman"/>
                <w:b/>
                <w:color w:val="FF0000"/>
              </w:rPr>
            </w:pPr>
            <w:r w:rsidRPr="006F5F25">
              <w:rPr>
                <w:rFonts w:cs="Times New Roman"/>
                <w:b/>
                <w:color w:val="FF0000"/>
              </w:rPr>
              <w:t>– przyjąć</w:t>
            </w:r>
          </w:p>
          <w:p w:rsidR="001F7153" w:rsidRPr="006F5F25" w:rsidRDefault="001F7153" w:rsidP="001F7153">
            <w:pPr>
              <w:pStyle w:val="ZARTzmartartykuempunktem"/>
              <w:keepNext/>
              <w:spacing w:before="120"/>
              <w:ind w:left="0" w:firstLine="0"/>
            </w:pPr>
          </w:p>
        </w:tc>
      </w:tr>
      <w:tr w:rsidR="00F6061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F6061E" w:rsidRDefault="00F6061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F6061E" w:rsidRPr="006F5F25" w:rsidRDefault="00F6061E" w:rsidP="00F6061E">
            <w:pPr>
              <w:spacing w:line="360" w:lineRule="exact"/>
              <w:jc w:val="both"/>
              <w:rPr>
                <w:rFonts w:ascii="Times New Roman" w:eastAsia="Times New Roman" w:hAnsi="Times New Roman" w:cs="Times New Roman"/>
                <w:b/>
                <w:sz w:val="24"/>
                <w:szCs w:val="24"/>
                <w:lang w:eastAsia="pl-PL"/>
              </w:rPr>
            </w:pPr>
            <w:r w:rsidRPr="006F5F25">
              <w:rPr>
                <w:rFonts w:ascii="Times New Roman" w:eastAsia="Times New Roman" w:hAnsi="Times New Roman" w:cs="Times New Roman"/>
                <w:b/>
                <w:sz w:val="24"/>
                <w:szCs w:val="24"/>
                <w:lang w:eastAsia="pl-PL"/>
              </w:rPr>
              <w:t>Komunikat Centrali NFZ w sprawie dostępnych POZ i opieki szpitalne z podziałem na województwa</w:t>
            </w:r>
          </w:p>
        </w:tc>
        <w:tc>
          <w:tcPr>
            <w:tcW w:w="994" w:type="dxa"/>
            <w:gridSpan w:val="2"/>
            <w:shd w:val="clear" w:color="auto" w:fill="auto"/>
          </w:tcPr>
          <w:p w:rsidR="00F6061E" w:rsidRPr="006F5F25" w:rsidRDefault="00F6061E" w:rsidP="00E46661">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9.04.</w:t>
            </w:r>
          </w:p>
          <w:p w:rsidR="00F6061E" w:rsidRPr="006F5F25" w:rsidRDefault="00F6061E" w:rsidP="00E46661">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2020 r.</w:t>
            </w:r>
          </w:p>
        </w:tc>
        <w:tc>
          <w:tcPr>
            <w:tcW w:w="5805" w:type="dxa"/>
            <w:gridSpan w:val="2"/>
            <w:shd w:val="clear" w:color="auto" w:fill="auto"/>
          </w:tcPr>
          <w:p w:rsidR="00F6061E" w:rsidRPr="006F5F25" w:rsidRDefault="000F26F9" w:rsidP="00F6061E">
            <w:pPr>
              <w:pStyle w:val="ZARTzmartartykuempunktem"/>
              <w:keepNext/>
              <w:spacing w:before="120"/>
              <w:ind w:left="0" w:firstLine="0"/>
            </w:pPr>
            <w:hyperlink r:id="rId27" w:history="1">
              <w:r w:rsidR="00F6061E" w:rsidRPr="006F5F25">
                <w:rPr>
                  <w:rFonts w:asciiTheme="minorHAnsi" w:eastAsiaTheme="minorHAnsi" w:hAnsiTheme="minorHAnsi" w:cstheme="minorBidi"/>
                  <w:color w:val="0000FF"/>
                  <w:sz w:val="22"/>
                  <w:szCs w:val="22"/>
                  <w:u w:val="single"/>
                  <w:lang w:eastAsia="en-US"/>
                </w:rPr>
                <w:t>https://www.nfz.gov.pl/aktualnosci/aktualnosci-oddzialow/gdzie-sie-leczyc-w-czasie-epidemii-koronawirusa,401.html</w:t>
              </w:r>
            </w:hyperlink>
          </w:p>
        </w:tc>
      </w:tr>
      <w:tr w:rsidR="00F6061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F6061E" w:rsidRDefault="00F6061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F6061E" w:rsidRPr="006F5F25" w:rsidRDefault="00F6061E" w:rsidP="00F6061E">
            <w:pPr>
              <w:spacing w:line="360" w:lineRule="exact"/>
              <w:jc w:val="both"/>
              <w:rPr>
                <w:rFonts w:ascii="Times New Roman" w:eastAsia="Times New Roman" w:hAnsi="Times New Roman" w:cs="Times New Roman"/>
                <w:b/>
                <w:sz w:val="24"/>
                <w:szCs w:val="24"/>
                <w:lang w:eastAsia="pl-PL"/>
              </w:rPr>
            </w:pPr>
            <w:r w:rsidRPr="006F5F25">
              <w:rPr>
                <w:rFonts w:ascii="Times New Roman" w:eastAsia="Times New Roman" w:hAnsi="Times New Roman" w:cs="Times New Roman"/>
                <w:b/>
                <w:sz w:val="24"/>
                <w:szCs w:val="24"/>
                <w:lang w:eastAsia="pl-PL"/>
              </w:rPr>
              <w:t>Komunikat Prezesa Rady Ministrów w sprawie utrzymania dotychczasowych nakazów i zakazów na kolejny okres i ustanowienia nowych (brak publikacji rozporządzenia ani jego projektu w tym zakresie)</w:t>
            </w:r>
          </w:p>
        </w:tc>
        <w:tc>
          <w:tcPr>
            <w:tcW w:w="994" w:type="dxa"/>
            <w:gridSpan w:val="2"/>
            <w:shd w:val="clear" w:color="auto" w:fill="auto"/>
          </w:tcPr>
          <w:p w:rsidR="00F6061E" w:rsidRPr="006F5F25" w:rsidRDefault="00F6061E" w:rsidP="00F6061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9.04.</w:t>
            </w:r>
          </w:p>
          <w:p w:rsidR="00F6061E" w:rsidRPr="006F5F25" w:rsidRDefault="00F6061E" w:rsidP="00F6061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2020 r.</w:t>
            </w:r>
          </w:p>
        </w:tc>
        <w:tc>
          <w:tcPr>
            <w:tcW w:w="5805" w:type="dxa"/>
            <w:gridSpan w:val="2"/>
            <w:shd w:val="clear" w:color="auto" w:fill="auto"/>
          </w:tcPr>
          <w:p w:rsidR="00F6061E" w:rsidRPr="006F5F25" w:rsidRDefault="000F26F9" w:rsidP="00F6061E">
            <w:pPr>
              <w:pStyle w:val="ZARTzmartartykuempunktem"/>
              <w:keepNext/>
              <w:spacing w:before="120"/>
              <w:ind w:left="0" w:firstLine="0"/>
              <w:rPr>
                <w:rFonts w:asciiTheme="minorHAnsi" w:eastAsiaTheme="minorHAnsi" w:hAnsiTheme="minorHAnsi" w:cstheme="minorBidi"/>
                <w:sz w:val="22"/>
                <w:szCs w:val="22"/>
                <w:lang w:eastAsia="en-US"/>
              </w:rPr>
            </w:pPr>
            <w:hyperlink r:id="rId28" w:history="1">
              <w:r w:rsidR="00F6061E" w:rsidRPr="006F5F25">
                <w:rPr>
                  <w:rFonts w:asciiTheme="minorHAnsi" w:eastAsiaTheme="minorHAnsi" w:hAnsiTheme="minorHAnsi" w:cstheme="minorBidi"/>
                  <w:color w:val="0000FF"/>
                  <w:sz w:val="22"/>
                  <w:szCs w:val="22"/>
                  <w:u w:val="single"/>
                  <w:lang w:eastAsia="en-US"/>
                </w:rPr>
                <w:t>https://www.gov.pl/web/koronawirus/zasady-na-dluzej</w:t>
              </w:r>
            </w:hyperlink>
          </w:p>
        </w:tc>
      </w:tr>
      <w:tr w:rsidR="00800BA2"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00BA2" w:rsidRDefault="00800BA2"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00BA2" w:rsidRPr="006F5F25" w:rsidRDefault="00800BA2" w:rsidP="00800BA2">
            <w:pPr>
              <w:autoSpaceDE w:val="0"/>
              <w:autoSpaceDN w:val="0"/>
              <w:adjustRightInd w:val="0"/>
              <w:spacing w:line="276" w:lineRule="auto"/>
              <w:rPr>
                <w:rFonts w:ascii="Times New Roman" w:hAnsi="Times New Roman" w:cs="Times New Roman"/>
                <w:color w:val="000000"/>
                <w:sz w:val="24"/>
                <w:szCs w:val="24"/>
              </w:rPr>
            </w:pPr>
          </w:p>
          <w:p w:rsidR="00800BA2" w:rsidRPr="006F5F25" w:rsidRDefault="00800BA2" w:rsidP="00800BA2">
            <w:pPr>
              <w:autoSpaceDE w:val="0"/>
              <w:autoSpaceDN w:val="0"/>
              <w:adjustRightInd w:val="0"/>
              <w:spacing w:line="276" w:lineRule="auto"/>
              <w:rPr>
                <w:rFonts w:ascii="Times New Roman" w:hAnsi="Times New Roman" w:cs="Times New Roman"/>
                <w:color w:val="000000"/>
                <w:sz w:val="24"/>
                <w:szCs w:val="24"/>
              </w:rPr>
            </w:pPr>
            <w:r w:rsidRPr="006F5F25">
              <w:rPr>
                <w:rFonts w:ascii="Times New Roman" w:hAnsi="Times New Roman" w:cs="Times New Roman"/>
                <w:bCs/>
                <w:color w:val="000000"/>
                <w:sz w:val="24"/>
                <w:szCs w:val="24"/>
              </w:rPr>
              <w:t xml:space="preserve">ZARZĄDZENIE Nr 53/2020/DEF </w:t>
            </w:r>
          </w:p>
          <w:p w:rsidR="00800BA2" w:rsidRPr="006F5F25" w:rsidRDefault="00800BA2" w:rsidP="00800BA2">
            <w:pPr>
              <w:autoSpaceDE w:val="0"/>
              <w:autoSpaceDN w:val="0"/>
              <w:adjustRightInd w:val="0"/>
              <w:spacing w:line="276" w:lineRule="auto"/>
              <w:rPr>
                <w:rFonts w:ascii="Times New Roman" w:hAnsi="Times New Roman" w:cs="Times New Roman"/>
                <w:color w:val="000000"/>
                <w:sz w:val="24"/>
                <w:szCs w:val="24"/>
              </w:rPr>
            </w:pPr>
            <w:r w:rsidRPr="006F5F25">
              <w:rPr>
                <w:rFonts w:ascii="Times New Roman" w:hAnsi="Times New Roman" w:cs="Times New Roman"/>
                <w:bCs/>
                <w:color w:val="000000"/>
                <w:sz w:val="24"/>
                <w:szCs w:val="24"/>
              </w:rPr>
              <w:t xml:space="preserve">PREZESA </w:t>
            </w:r>
          </w:p>
          <w:p w:rsidR="00800BA2" w:rsidRPr="006F5F25" w:rsidRDefault="00800BA2" w:rsidP="00800BA2">
            <w:pPr>
              <w:autoSpaceDE w:val="0"/>
              <w:autoSpaceDN w:val="0"/>
              <w:adjustRightInd w:val="0"/>
              <w:spacing w:line="276" w:lineRule="auto"/>
              <w:rPr>
                <w:rFonts w:ascii="Times New Roman" w:hAnsi="Times New Roman" w:cs="Times New Roman"/>
                <w:color w:val="000000"/>
                <w:sz w:val="24"/>
                <w:szCs w:val="24"/>
              </w:rPr>
            </w:pPr>
            <w:r w:rsidRPr="006F5F25">
              <w:rPr>
                <w:rFonts w:ascii="Times New Roman" w:hAnsi="Times New Roman" w:cs="Times New Roman"/>
                <w:bCs/>
                <w:color w:val="000000"/>
                <w:sz w:val="24"/>
                <w:szCs w:val="24"/>
              </w:rPr>
              <w:t xml:space="preserve">NARODOWEGO FUNDUSZU ZDROWIA </w:t>
            </w:r>
          </w:p>
          <w:p w:rsidR="00800BA2" w:rsidRPr="006F5F25" w:rsidRDefault="00800BA2" w:rsidP="00800BA2">
            <w:pPr>
              <w:autoSpaceDE w:val="0"/>
              <w:autoSpaceDN w:val="0"/>
              <w:adjustRightInd w:val="0"/>
              <w:spacing w:line="276" w:lineRule="auto"/>
              <w:rPr>
                <w:rFonts w:ascii="Times New Roman" w:hAnsi="Times New Roman" w:cs="Times New Roman"/>
                <w:color w:val="000000"/>
                <w:sz w:val="24"/>
                <w:szCs w:val="24"/>
              </w:rPr>
            </w:pPr>
            <w:r w:rsidRPr="006F5F25">
              <w:rPr>
                <w:rFonts w:ascii="Times New Roman" w:hAnsi="Times New Roman" w:cs="Times New Roman"/>
                <w:color w:val="000000"/>
                <w:sz w:val="24"/>
                <w:szCs w:val="24"/>
              </w:rPr>
              <w:t xml:space="preserve">z dnia 9 kwietnia 2020 r. </w:t>
            </w:r>
          </w:p>
          <w:p w:rsidR="00800BA2" w:rsidRPr="006F5F25" w:rsidRDefault="00800BA2" w:rsidP="00800BA2">
            <w:pPr>
              <w:spacing w:line="276" w:lineRule="auto"/>
              <w:jc w:val="both"/>
              <w:rPr>
                <w:rFonts w:ascii="Times New Roman" w:eastAsia="Times New Roman" w:hAnsi="Times New Roman" w:cs="Times New Roman"/>
                <w:b/>
                <w:sz w:val="24"/>
                <w:szCs w:val="24"/>
                <w:lang w:eastAsia="pl-PL"/>
              </w:rPr>
            </w:pPr>
            <w:r w:rsidRPr="006F5F25">
              <w:rPr>
                <w:rFonts w:ascii="Times New Roman" w:hAnsi="Times New Roman" w:cs="Times New Roman"/>
                <w:bCs/>
                <w:color w:val="000000"/>
                <w:sz w:val="24"/>
                <w:szCs w:val="24"/>
              </w:rPr>
              <w:t>w sprawie uruchomienia rezerwy ogólnej uwzględnionej w planie finansowym Narodowego Funduszu Zdrowia na 2020 rok</w:t>
            </w:r>
          </w:p>
        </w:tc>
        <w:tc>
          <w:tcPr>
            <w:tcW w:w="994" w:type="dxa"/>
            <w:gridSpan w:val="2"/>
            <w:shd w:val="clear" w:color="auto" w:fill="auto"/>
          </w:tcPr>
          <w:p w:rsidR="00800BA2" w:rsidRPr="006F5F25" w:rsidRDefault="00800BA2" w:rsidP="00800BA2">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9.04.</w:t>
            </w:r>
          </w:p>
          <w:p w:rsidR="00800BA2" w:rsidRPr="006F5F25" w:rsidRDefault="00800BA2" w:rsidP="00800BA2">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2020 r</w:t>
            </w:r>
          </w:p>
        </w:tc>
        <w:tc>
          <w:tcPr>
            <w:tcW w:w="5805" w:type="dxa"/>
            <w:gridSpan w:val="2"/>
            <w:shd w:val="clear" w:color="auto" w:fill="auto"/>
          </w:tcPr>
          <w:p w:rsidR="00800BA2" w:rsidRPr="006F5F25" w:rsidRDefault="00800BA2" w:rsidP="00800BA2">
            <w:pPr>
              <w:autoSpaceDE w:val="0"/>
              <w:autoSpaceDN w:val="0"/>
              <w:adjustRightInd w:val="0"/>
              <w:spacing w:line="276" w:lineRule="auto"/>
              <w:rPr>
                <w:rFonts w:ascii="Times New Roman" w:hAnsi="Times New Roman" w:cs="Times New Roman"/>
                <w:color w:val="000000"/>
                <w:sz w:val="24"/>
                <w:szCs w:val="24"/>
              </w:rPr>
            </w:pPr>
          </w:p>
          <w:p w:rsidR="00800BA2" w:rsidRPr="006F5F25" w:rsidRDefault="00800BA2" w:rsidP="00800BA2">
            <w:pPr>
              <w:autoSpaceDE w:val="0"/>
              <w:autoSpaceDN w:val="0"/>
              <w:adjustRightInd w:val="0"/>
              <w:spacing w:line="276" w:lineRule="auto"/>
              <w:rPr>
                <w:rFonts w:ascii="Times New Roman" w:hAnsi="Times New Roman" w:cs="Times New Roman"/>
                <w:color w:val="000000"/>
                <w:sz w:val="24"/>
                <w:szCs w:val="24"/>
              </w:rPr>
            </w:pPr>
            <w:r w:rsidRPr="006F5F25">
              <w:rPr>
                <w:rFonts w:ascii="Times New Roman" w:hAnsi="Times New Roman" w:cs="Times New Roman"/>
                <w:color w:val="000000"/>
                <w:sz w:val="24"/>
                <w:szCs w:val="24"/>
              </w:rPr>
              <w:t xml:space="preserve"> </w:t>
            </w:r>
            <w:r w:rsidRPr="006F5F25">
              <w:rPr>
                <w:rFonts w:ascii="Times New Roman" w:hAnsi="Times New Roman" w:cs="Times New Roman"/>
                <w:b/>
                <w:bCs/>
                <w:color w:val="000000"/>
                <w:sz w:val="24"/>
                <w:szCs w:val="24"/>
              </w:rPr>
              <w:t xml:space="preserve">§ 1. </w:t>
            </w:r>
            <w:r w:rsidRPr="006F5F25">
              <w:rPr>
                <w:rFonts w:ascii="Times New Roman" w:hAnsi="Times New Roman" w:cs="Times New Roman"/>
                <w:color w:val="000000"/>
                <w:sz w:val="24"/>
                <w:szCs w:val="24"/>
              </w:rPr>
              <w:t xml:space="preserve">W planie finansowym Narodowego Funduszu Zdrowia na 2020 rok zmniejsza się kwotę określoną w pozycji B1 „obowiązkowy odpis na rezerwę ogólną” z 931 578 tys. zł do 923 539 tys. zł, z przeznaczeniem na zwiększenie planowanych kosztów administracyjnych w pozycji D2 – „usługi obce”, wynikających z konieczności realizacji zadań będących konsekwencją wprowadzenia w Polsce stanu epidemii (koronawirus SARS-CoV-2 wywołujący chorobęCOVID-19). </w:t>
            </w:r>
          </w:p>
          <w:p w:rsidR="00800BA2" w:rsidRPr="006F5F25" w:rsidRDefault="00800BA2" w:rsidP="00800BA2">
            <w:pPr>
              <w:pStyle w:val="ZARTzmartartykuempunktem"/>
              <w:keepNext/>
              <w:spacing w:before="120" w:line="276" w:lineRule="auto"/>
              <w:ind w:left="0" w:firstLine="0"/>
              <w:rPr>
                <w:rFonts w:ascii="Times New Roman" w:eastAsiaTheme="minorHAnsi" w:hAnsi="Times New Roman" w:cs="Times New Roman"/>
                <w:szCs w:val="24"/>
                <w:lang w:eastAsia="en-US"/>
              </w:rPr>
            </w:pPr>
            <w:r w:rsidRPr="006F5F25">
              <w:rPr>
                <w:rFonts w:ascii="Times New Roman" w:eastAsiaTheme="minorHAnsi" w:hAnsi="Times New Roman" w:cs="Times New Roman"/>
                <w:b/>
                <w:bCs/>
                <w:color w:val="000000"/>
                <w:szCs w:val="24"/>
                <w:lang w:eastAsia="en-US"/>
              </w:rPr>
              <w:t xml:space="preserve">§ 2. </w:t>
            </w:r>
            <w:r w:rsidRPr="006F5F25">
              <w:rPr>
                <w:rFonts w:ascii="Times New Roman" w:eastAsiaTheme="minorHAnsi" w:hAnsi="Times New Roman" w:cs="Times New Roman"/>
                <w:color w:val="000000"/>
                <w:szCs w:val="24"/>
                <w:lang w:eastAsia="en-US"/>
              </w:rPr>
              <w:t>Plan finansowy Narodowego Funduszu Zdrowia na 2020 rok uwzględniający zmiany, o których mowa w § 1, stanowi załącznik do zarządzenia.</w:t>
            </w:r>
          </w:p>
        </w:tc>
      </w:tr>
      <w:tr w:rsidR="00763E6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763E6E" w:rsidRDefault="00763E6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763E6E" w:rsidRPr="006F5F25" w:rsidRDefault="00763E6E" w:rsidP="00800BA2">
            <w:pPr>
              <w:autoSpaceDE w:val="0"/>
              <w:autoSpaceDN w:val="0"/>
              <w:adjustRightInd w:val="0"/>
              <w:spacing w:line="276" w:lineRule="auto"/>
              <w:rPr>
                <w:rFonts w:ascii="Times New Roman" w:hAnsi="Times New Roman" w:cs="Times New Roman"/>
                <w:color w:val="000000"/>
                <w:sz w:val="24"/>
                <w:szCs w:val="24"/>
              </w:rPr>
            </w:pPr>
            <w:r w:rsidRPr="006F5F25">
              <w:rPr>
                <w:rFonts w:ascii="Times New Roman" w:hAnsi="Times New Roman" w:cs="Times New Roman"/>
                <w:sz w:val="24"/>
                <w:szCs w:val="24"/>
              </w:rPr>
              <w:t xml:space="preserve">Rozporządzenie Ministra Zdrowia z dnia 9 kwietnia 2020 r. zmieniające rozporządzenie w sprawie czasowego ograniczenia funkcjonowania uczelni medycznych w związku z </w:t>
            </w:r>
            <w:r w:rsidRPr="006F5F25">
              <w:rPr>
                <w:rFonts w:ascii="Times New Roman" w:hAnsi="Times New Roman" w:cs="Times New Roman"/>
                <w:sz w:val="24"/>
                <w:szCs w:val="24"/>
              </w:rPr>
              <w:lastRenderedPageBreak/>
              <w:t>zapobieganiem, przeciwdziałaniem i zwalczaniem COVID-19</w:t>
            </w:r>
          </w:p>
        </w:tc>
        <w:tc>
          <w:tcPr>
            <w:tcW w:w="994" w:type="dxa"/>
            <w:gridSpan w:val="2"/>
            <w:shd w:val="clear" w:color="auto" w:fill="auto"/>
          </w:tcPr>
          <w:p w:rsidR="00763E6E" w:rsidRPr="006F5F25" w:rsidRDefault="00763E6E"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lastRenderedPageBreak/>
              <w:t>9.04.</w:t>
            </w:r>
          </w:p>
          <w:p w:rsidR="00763E6E" w:rsidRPr="006F5F25" w:rsidRDefault="00763E6E"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2020 r.</w:t>
            </w:r>
          </w:p>
        </w:tc>
        <w:tc>
          <w:tcPr>
            <w:tcW w:w="5805" w:type="dxa"/>
            <w:gridSpan w:val="2"/>
            <w:shd w:val="clear" w:color="auto" w:fill="auto"/>
          </w:tcPr>
          <w:p w:rsidR="00763E6E" w:rsidRPr="006F5F25" w:rsidRDefault="00763E6E" w:rsidP="00345E59">
            <w:pPr>
              <w:autoSpaceDE w:val="0"/>
              <w:autoSpaceDN w:val="0"/>
              <w:adjustRightInd w:val="0"/>
              <w:spacing w:line="276" w:lineRule="auto"/>
              <w:rPr>
                <w:rFonts w:ascii="Times New Roman" w:hAnsi="Times New Roman" w:cs="Times New Roman"/>
                <w:color w:val="000000"/>
                <w:sz w:val="24"/>
                <w:szCs w:val="24"/>
              </w:rPr>
            </w:pPr>
            <w:r w:rsidRPr="006F5F25">
              <w:rPr>
                <w:rFonts w:ascii="Times New Roman" w:hAnsi="Times New Roman" w:cs="Times New Roman"/>
                <w:color w:val="000000"/>
                <w:sz w:val="24"/>
                <w:szCs w:val="24"/>
              </w:rPr>
              <w:t>Przedłużenie ograniczeni</w:t>
            </w:r>
            <w:r w:rsidR="00345E59" w:rsidRPr="006F5F25">
              <w:rPr>
                <w:rFonts w:ascii="Times New Roman" w:hAnsi="Times New Roman" w:cs="Times New Roman"/>
                <w:color w:val="000000"/>
                <w:sz w:val="24"/>
                <w:szCs w:val="24"/>
              </w:rPr>
              <w:t>a</w:t>
            </w:r>
            <w:r w:rsidRPr="006F5F25">
              <w:rPr>
                <w:rFonts w:ascii="Times New Roman" w:hAnsi="Times New Roman" w:cs="Times New Roman"/>
                <w:color w:val="000000"/>
                <w:sz w:val="24"/>
                <w:szCs w:val="24"/>
              </w:rPr>
              <w:t xml:space="preserve"> działalności uczelni medycznych do 26 kwietnia 2020 r.</w:t>
            </w:r>
          </w:p>
        </w:tc>
      </w:tr>
      <w:tr w:rsidR="00763E6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763E6E" w:rsidRDefault="00763E6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763E6E" w:rsidRPr="006F5F25" w:rsidRDefault="00763E6E" w:rsidP="00763E6E">
            <w:pPr>
              <w:rPr>
                <w:rFonts w:ascii="Times New Roman" w:hAnsi="Times New Roman" w:cs="Times New Roman"/>
                <w:sz w:val="24"/>
                <w:szCs w:val="24"/>
              </w:rPr>
            </w:pPr>
            <w:r w:rsidRPr="006F5F25">
              <w:rPr>
                <w:rFonts w:ascii="Times New Roman" w:hAnsi="Times New Roman" w:cs="Times New Roman"/>
                <w:sz w:val="24"/>
                <w:szCs w:val="24"/>
              </w:rPr>
              <w:t>Rozporządzenie Ministra Edukacji Narodowej z dnia 9 kwietnia 2020 r. zmieniające rozporządzenie w sprawie czasowego ograniczenia funkcjonowania jednostek systemu oświaty w związku z zapobieganiem, przeciwdziałaniem i zwalczaniem COVID-19</w:t>
            </w:r>
          </w:p>
          <w:p w:rsidR="00763E6E" w:rsidRPr="006F5F25" w:rsidRDefault="00763E6E" w:rsidP="00763E6E">
            <w:pPr>
              <w:rPr>
                <w:rFonts w:ascii="Times New Roman" w:hAnsi="Times New Roman" w:cs="Times New Roman"/>
                <w:sz w:val="24"/>
                <w:szCs w:val="24"/>
              </w:rPr>
            </w:pPr>
          </w:p>
        </w:tc>
        <w:tc>
          <w:tcPr>
            <w:tcW w:w="994" w:type="dxa"/>
            <w:gridSpan w:val="2"/>
            <w:shd w:val="clear" w:color="auto" w:fill="auto"/>
          </w:tcPr>
          <w:p w:rsidR="00763E6E" w:rsidRPr="006F5F25" w:rsidRDefault="00763E6E"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9.04.</w:t>
            </w:r>
          </w:p>
          <w:p w:rsidR="00763E6E" w:rsidRPr="006F5F25" w:rsidRDefault="00763E6E"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2020 r.</w:t>
            </w:r>
          </w:p>
        </w:tc>
        <w:tc>
          <w:tcPr>
            <w:tcW w:w="5805" w:type="dxa"/>
            <w:gridSpan w:val="2"/>
            <w:shd w:val="clear" w:color="auto" w:fill="auto"/>
          </w:tcPr>
          <w:p w:rsidR="00763E6E" w:rsidRPr="006F5F25" w:rsidRDefault="00345E59" w:rsidP="00345E59">
            <w:pPr>
              <w:autoSpaceDE w:val="0"/>
              <w:autoSpaceDN w:val="0"/>
              <w:adjustRightInd w:val="0"/>
              <w:spacing w:line="276" w:lineRule="auto"/>
              <w:rPr>
                <w:rFonts w:ascii="Times New Roman" w:hAnsi="Times New Roman" w:cs="Times New Roman"/>
                <w:color w:val="000000"/>
                <w:sz w:val="24"/>
                <w:szCs w:val="24"/>
              </w:rPr>
            </w:pPr>
            <w:r w:rsidRPr="006F5F25">
              <w:rPr>
                <w:rFonts w:ascii="Times New Roman" w:hAnsi="Times New Roman" w:cs="Times New Roman"/>
                <w:color w:val="000000"/>
                <w:sz w:val="24"/>
                <w:szCs w:val="24"/>
              </w:rPr>
              <w:t xml:space="preserve">Przedłużenie ograniczenia </w:t>
            </w:r>
            <w:r w:rsidR="008544F7" w:rsidRPr="006F5F25">
              <w:rPr>
                <w:rFonts w:ascii="Times New Roman" w:hAnsi="Times New Roman" w:cs="Times New Roman"/>
                <w:color w:val="000000"/>
                <w:sz w:val="24"/>
                <w:szCs w:val="24"/>
              </w:rPr>
              <w:t xml:space="preserve">działalności </w:t>
            </w:r>
            <w:r w:rsidRPr="006F5F25">
              <w:rPr>
                <w:rFonts w:ascii="Times New Roman" w:hAnsi="Times New Roman" w:cs="Times New Roman"/>
                <w:color w:val="000000"/>
                <w:sz w:val="24"/>
                <w:szCs w:val="24"/>
              </w:rPr>
              <w:t>przedszkoli i szkół do 26 kwietnia 2020 r.</w:t>
            </w:r>
          </w:p>
        </w:tc>
      </w:tr>
      <w:tr w:rsidR="00A83C41"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A83C41" w:rsidRDefault="00A83C4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A83C41" w:rsidRPr="006F5F25" w:rsidRDefault="00A83C41" w:rsidP="00763E6E">
            <w:pPr>
              <w:rPr>
                <w:rFonts w:ascii="Times New Roman" w:hAnsi="Times New Roman" w:cs="Times New Roman"/>
                <w:b/>
                <w:sz w:val="24"/>
                <w:szCs w:val="24"/>
              </w:rPr>
            </w:pPr>
            <w:r w:rsidRPr="006F5F25">
              <w:rPr>
                <w:rStyle w:val="Pogrubienie"/>
                <w:rFonts w:ascii="Times New Roman" w:hAnsi="Times New Roman" w:cs="Times New Roman"/>
                <w:b w:val="0"/>
                <w:color w:val="3A3A3A"/>
                <w:sz w:val="24"/>
                <w:szCs w:val="24"/>
                <w:shd w:val="clear" w:color="auto" w:fill="FFFFFF"/>
              </w:rPr>
              <w:t>Uchwała Sejmu RP w sprawie wyrażenia wdzięczności dla pracowników ochrony zdrowia</w:t>
            </w:r>
          </w:p>
        </w:tc>
        <w:tc>
          <w:tcPr>
            <w:tcW w:w="994" w:type="dxa"/>
            <w:gridSpan w:val="2"/>
            <w:shd w:val="clear" w:color="auto" w:fill="auto"/>
          </w:tcPr>
          <w:p w:rsidR="00A83C41" w:rsidRPr="006F5F25" w:rsidRDefault="00A83C41"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7.04.</w:t>
            </w:r>
          </w:p>
          <w:p w:rsidR="00A83C41" w:rsidRPr="006F5F25" w:rsidRDefault="00A83C41"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2020 r.</w:t>
            </w:r>
          </w:p>
        </w:tc>
        <w:tc>
          <w:tcPr>
            <w:tcW w:w="5805" w:type="dxa"/>
            <w:gridSpan w:val="2"/>
            <w:shd w:val="clear" w:color="auto" w:fill="auto"/>
          </w:tcPr>
          <w:p w:rsidR="00A83C41" w:rsidRPr="006F5F25" w:rsidRDefault="00A83C41" w:rsidP="00A83C41">
            <w:pPr>
              <w:pStyle w:val="oznrodzaktutznustawalubrozporzdzenieiorganwydajcy"/>
              <w:spacing w:before="0" w:beforeAutospacing="0" w:after="120" w:afterAutospacing="0" w:line="360" w:lineRule="atLeast"/>
              <w:jc w:val="center"/>
              <w:rPr>
                <w:rFonts w:ascii="Times" w:hAnsi="Times" w:cs="Times"/>
                <w:b/>
                <w:bCs/>
                <w:caps/>
                <w:color w:val="000000"/>
                <w:spacing w:val="54"/>
                <w:sz w:val="27"/>
                <w:szCs w:val="27"/>
              </w:rPr>
            </w:pPr>
            <w:r w:rsidRPr="006F5F25">
              <w:rPr>
                <w:rFonts w:ascii="Arial" w:hAnsi="Arial" w:cs="Arial"/>
                <w:b/>
                <w:bCs/>
                <w:caps/>
                <w:color w:val="000000"/>
                <w:spacing w:val="54"/>
                <w:sz w:val="18"/>
                <w:szCs w:val="18"/>
              </w:rPr>
              <w:t>UCHWAŁA</w:t>
            </w:r>
          </w:p>
          <w:p w:rsidR="00A83C41" w:rsidRPr="006F5F25" w:rsidRDefault="00A83C41" w:rsidP="00A83C41">
            <w:pPr>
              <w:pStyle w:val="oznrodzaktutznustawalubrozporzdzenieiorganwydajcy"/>
              <w:spacing w:before="0" w:beforeAutospacing="0" w:after="120" w:afterAutospacing="0" w:line="360" w:lineRule="atLeast"/>
              <w:jc w:val="center"/>
              <w:rPr>
                <w:rFonts w:ascii="Times" w:hAnsi="Times" w:cs="Times"/>
                <w:b/>
                <w:bCs/>
                <w:caps/>
                <w:color w:val="000000"/>
                <w:spacing w:val="54"/>
                <w:sz w:val="27"/>
                <w:szCs w:val="27"/>
              </w:rPr>
            </w:pPr>
            <w:r w:rsidRPr="006F5F25">
              <w:rPr>
                <w:rFonts w:ascii="Arial" w:hAnsi="Arial" w:cs="Arial"/>
                <w:b/>
                <w:bCs/>
                <w:caps/>
                <w:color w:val="000000"/>
                <w:spacing w:val="54"/>
                <w:sz w:val="18"/>
                <w:szCs w:val="18"/>
              </w:rPr>
              <w:t>SEJMU RZECZYPOSPOLITEJ POLSKIEJ</w:t>
            </w:r>
          </w:p>
          <w:p w:rsidR="00A83C41" w:rsidRPr="006F5F25" w:rsidRDefault="00A83C41" w:rsidP="00A83C41">
            <w:pPr>
              <w:pStyle w:val="dataaktudatauchwalenialubwydaniaaktu"/>
              <w:spacing w:before="120" w:beforeAutospacing="0" w:after="120" w:afterAutospacing="0" w:line="360" w:lineRule="atLeast"/>
              <w:jc w:val="center"/>
              <w:rPr>
                <w:rFonts w:ascii="Times" w:hAnsi="Times" w:cs="Times"/>
                <w:color w:val="000000"/>
                <w:sz w:val="27"/>
                <w:szCs w:val="27"/>
              </w:rPr>
            </w:pPr>
            <w:r w:rsidRPr="006F5F25">
              <w:rPr>
                <w:rFonts w:ascii="Arial" w:hAnsi="Arial" w:cs="Arial"/>
                <w:color w:val="000000"/>
                <w:sz w:val="18"/>
                <w:szCs w:val="18"/>
              </w:rPr>
              <w:t>z dnia 7 kwietnia 2020 roku</w:t>
            </w:r>
          </w:p>
          <w:p w:rsidR="00A83C41" w:rsidRPr="006F5F25" w:rsidRDefault="00A83C41" w:rsidP="00A83C41">
            <w:pPr>
              <w:pStyle w:val="tytuaktuprzedmiotregulacjiustawylubrozporzdzenia"/>
              <w:spacing w:before="120" w:beforeAutospacing="0" w:after="360" w:afterAutospacing="0" w:line="360" w:lineRule="atLeast"/>
              <w:jc w:val="center"/>
              <w:rPr>
                <w:rFonts w:ascii="Times" w:hAnsi="Times" w:cs="Times"/>
                <w:b/>
                <w:bCs/>
                <w:color w:val="000000"/>
                <w:sz w:val="27"/>
                <w:szCs w:val="27"/>
              </w:rPr>
            </w:pPr>
            <w:r w:rsidRPr="006F5F25">
              <w:rPr>
                <w:rFonts w:ascii="Arial" w:hAnsi="Arial" w:cs="Arial"/>
                <w:b/>
                <w:bCs/>
                <w:color w:val="000000"/>
                <w:sz w:val="18"/>
                <w:szCs w:val="18"/>
              </w:rPr>
              <w:t>w sprawie wyrażenia wdzięczności dla pracowników ochrony zdrowia</w:t>
            </w:r>
          </w:p>
          <w:p w:rsidR="00A83C41" w:rsidRPr="006F5F25" w:rsidRDefault="00A83C41" w:rsidP="00A83C41">
            <w:pPr>
              <w:pStyle w:val="nieartteksttekstnieartykuowanynppodstprawnarozplubpreambua"/>
              <w:spacing w:before="120" w:beforeAutospacing="0" w:after="0" w:afterAutospacing="0" w:line="360" w:lineRule="atLeast"/>
              <w:ind w:firstLine="510"/>
              <w:jc w:val="both"/>
              <w:rPr>
                <w:rFonts w:ascii="Times" w:hAnsi="Times" w:cs="Times"/>
                <w:color w:val="000000"/>
                <w:sz w:val="27"/>
                <w:szCs w:val="27"/>
              </w:rPr>
            </w:pPr>
            <w:r w:rsidRPr="006F5F25">
              <w:rPr>
                <w:rFonts w:ascii="Arial" w:hAnsi="Arial" w:cs="Arial"/>
                <w:color w:val="000000"/>
                <w:sz w:val="18"/>
                <w:szCs w:val="18"/>
              </w:rPr>
              <w:t>Sejm Rzeczypospolitej Polskiej wyraża wdzięczność i uznanie dla pracowników ochrony zdrowia za pełną poświęcenia bohaterską służbę w dniach epidemii. W tym czasie lekarki i lekarze, pielęgniarki, ratownicy medyczni, sanitariusze, pracownicy laboratoriów, personel przychodni i szpitali, przedstawiciele wszystkich zawodów medycznych, pracownicy socjalni, a także rzesze wolontariuszy ryzykują swe zdrowie i życie, by nieść pomoc - wierni złożonej przysiędze, a także najlepszym tradycjom polskiej służby zdrowia.</w:t>
            </w:r>
          </w:p>
          <w:p w:rsidR="00A83C41" w:rsidRPr="006F5F25" w:rsidRDefault="00A83C41" w:rsidP="00A83C41">
            <w:pPr>
              <w:pStyle w:val="nieartteksttekstnieartykuowanynppodstprawnarozplubpreambua"/>
              <w:spacing w:before="120" w:beforeAutospacing="0" w:after="0" w:afterAutospacing="0" w:line="360" w:lineRule="atLeast"/>
              <w:ind w:firstLine="510"/>
              <w:jc w:val="both"/>
              <w:rPr>
                <w:rFonts w:ascii="Times" w:hAnsi="Times" w:cs="Times"/>
                <w:color w:val="000000"/>
                <w:sz w:val="27"/>
                <w:szCs w:val="27"/>
              </w:rPr>
            </w:pPr>
            <w:r w:rsidRPr="006F5F25">
              <w:rPr>
                <w:rFonts w:ascii="Arial" w:hAnsi="Arial" w:cs="Arial"/>
                <w:color w:val="000000"/>
                <w:sz w:val="18"/>
                <w:szCs w:val="18"/>
              </w:rPr>
              <w:t xml:space="preserve">Tak jak wielokrotnie w historii naszego kraju, tak i dzisiaj wobec zagrożenia, przed jakim stanęła nasza wspólnota narodowa, pracownicy medyczni dają najlepszy przykład </w:t>
            </w:r>
            <w:r w:rsidRPr="006F5F25">
              <w:rPr>
                <w:rFonts w:ascii="Arial" w:hAnsi="Arial" w:cs="Arial"/>
                <w:b/>
                <w:color w:val="000000"/>
                <w:sz w:val="18"/>
                <w:szCs w:val="18"/>
                <w:u w:val="single"/>
              </w:rPr>
              <w:t>odwagi oraz heroizmu</w:t>
            </w:r>
            <w:r w:rsidRPr="006F5F25">
              <w:rPr>
                <w:rFonts w:ascii="Arial" w:hAnsi="Arial" w:cs="Arial"/>
                <w:color w:val="000000"/>
                <w:sz w:val="18"/>
                <w:szCs w:val="18"/>
              </w:rPr>
              <w:t xml:space="preserve"> i stanowią wzór dla społeczeństwa.</w:t>
            </w:r>
          </w:p>
          <w:p w:rsidR="00A83C41" w:rsidRPr="006F5F25" w:rsidRDefault="00A83C41" w:rsidP="00A83C41">
            <w:pPr>
              <w:pStyle w:val="nieartteksttekstnieartykuowanynppodstprawnarozplubpreambua"/>
              <w:spacing w:before="120" w:beforeAutospacing="0" w:after="0" w:afterAutospacing="0" w:line="360" w:lineRule="atLeast"/>
              <w:ind w:firstLine="510"/>
              <w:jc w:val="both"/>
              <w:rPr>
                <w:rFonts w:ascii="Times" w:hAnsi="Times" w:cs="Times"/>
                <w:color w:val="000000"/>
                <w:sz w:val="27"/>
                <w:szCs w:val="27"/>
              </w:rPr>
            </w:pPr>
            <w:r w:rsidRPr="006F5F25">
              <w:rPr>
                <w:rFonts w:ascii="Arial" w:hAnsi="Arial" w:cs="Arial"/>
                <w:color w:val="000000"/>
                <w:sz w:val="18"/>
                <w:szCs w:val="18"/>
              </w:rPr>
              <w:t xml:space="preserve">Jesteśmy wdzięczni wszystkim pracownikom służby zdrowia, przedstawicielom wszystkich zawodów medycznych, a także Naczelnej Radzie Lekarskiej, </w:t>
            </w:r>
            <w:r w:rsidRPr="006F5F25">
              <w:rPr>
                <w:rFonts w:ascii="Arial" w:hAnsi="Arial" w:cs="Arial"/>
                <w:b/>
                <w:color w:val="000000"/>
                <w:sz w:val="18"/>
                <w:szCs w:val="18"/>
              </w:rPr>
              <w:t>Naczelnej Izbie Pielęgniarek i Położnych</w:t>
            </w:r>
            <w:r w:rsidRPr="006F5F25">
              <w:rPr>
                <w:rFonts w:ascii="Arial" w:hAnsi="Arial" w:cs="Arial"/>
                <w:color w:val="000000"/>
                <w:sz w:val="18"/>
                <w:szCs w:val="18"/>
              </w:rPr>
              <w:t xml:space="preserve"> oraz Krajowej Izbie Diagnostów Laboratoryjnych za pełne zaangażowanie w walkę z rozprzestrzeniającym się wirusem, za współpracę z instytucjami państwa i samorządu oraz koordynację działań na rzecz społeczeństwa.</w:t>
            </w:r>
          </w:p>
          <w:p w:rsidR="00A83C41" w:rsidRPr="006F5F25" w:rsidRDefault="00A83C41" w:rsidP="00345E59">
            <w:pPr>
              <w:autoSpaceDE w:val="0"/>
              <w:autoSpaceDN w:val="0"/>
              <w:adjustRightInd w:val="0"/>
              <w:spacing w:line="276" w:lineRule="auto"/>
              <w:rPr>
                <w:rFonts w:ascii="Times New Roman" w:hAnsi="Times New Roman" w:cs="Times New Roman"/>
                <w:color w:val="000000"/>
                <w:sz w:val="24"/>
                <w:szCs w:val="24"/>
              </w:rPr>
            </w:pPr>
          </w:p>
        </w:tc>
      </w:tr>
      <w:tr w:rsidR="00AE1541"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AE1541" w:rsidRDefault="00AE154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413E" w:rsidRPr="006F5F25" w:rsidRDefault="0095413E" w:rsidP="0095413E">
            <w:pPr>
              <w:rPr>
                <w:rFonts w:ascii="Times New Roman" w:hAnsi="Times New Roman" w:cs="Times New Roman"/>
                <w:sz w:val="24"/>
                <w:szCs w:val="24"/>
              </w:rPr>
            </w:pPr>
            <w:r w:rsidRPr="006F5F25">
              <w:rPr>
                <w:rFonts w:ascii="Times New Roman" w:hAnsi="Times New Roman" w:cs="Times New Roman"/>
                <w:sz w:val="24"/>
                <w:szCs w:val="24"/>
              </w:rPr>
              <w:t xml:space="preserve">Rozporządzenie Ministra Rodziny, Pracy i Polityki Społecznej z dnia 10 kwietnia 2020 r. w sprawie czasowego ograniczenia </w:t>
            </w:r>
            <w:r w:rsidRPr="006F5F25">
              <w:rPr>
                <w:rFonts w:ascii="Times New Roman" w:hAnsi="Times New Roman" w:cs="Times New Roman"/>
                <w:sz w:val="24"/>
                <w:szCs w:val="24"/>
              </w:rPr>
              <w:lastRenderedPageBreak/>
              <w:t>funkcjonowania form opieki nad dziećmi w wieku do lat 3 w związku z zapobieganiem, przeciwdziałaniem i zwalczaniem COVID-19</w:t>
            </w:r>
          </w:p>
          <w:p w:rsidR="00AE1541" w:rsidRPr="006F5F25" w:rsidRDefault="00AE1541" w:rsidP="00763E6E">
            <w:pPr>
              <w:rPr>
                <w:rFonts w:ascii="Times New Roman" w:hAnsi="Times New Roman" w:cs="Times New Roman"/>
                <w:color w:val="000000" w:themeColor="text1"/>
                <w:sz w:val="24"/>
                <w:szCs w:val="24"/>
                <w:shd w:val="clear" w:color="auto" w:fill="FFFFFF"/>
              </w:rPr>
            </w:pPr>
          </w:p>
        </w:tc>
        <w:tc>
          <w:tcPr>
            <w:tcW w:w="994" w:type="dxa"/>
            <w:gridSpan w:val="2"/>
            <w:shd w:val="clear" w:color="auto" w:fill="auto"/>
          </w:tcPr>
          <w:p w:rsidR="0095413E" w:rsidRPr="006F5F25" w:rsidRDefault="0095413E" w:rsidP="00763E6E">
            <w:pPr>
              <w:spacing w:line="276" w:lineRule="auto"/>
              <w:jc w:val="both"/>
              <w:rPr>
                <w:rFonts w:ascii="Times New Roman" w:eastAsia="Times New Roman" w:hAnsi="Times New Roman" w:cs="Times New Roman"/>
                <w:sz w:val="24"/>
                <w:szCs w:val="24"/>
                <w:lang w:eastAsia="pl-PL"/>
              </w:rPr>
            </w:pPr>
          </w:p>
          <w:p w:rsidR="00AE1541" w:rsidRPr="006F5F25" w:rsidRDefault="0095413E" w:rsidP="0095413E">
            <w:pPr>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10.04.20 2020 r.</w:t>
            </w:r>
          </w:p>
        </w:tc>
        <w:tc>
          <w:tcPr>
            <w:tcW w:w="5805" w:type="dxa"/>
            <w:gridSpan w:val="2"/>
            <w:shd w:val="clear" w:color="auto" w:fill="auto"/>
          </w:tcPr>
          <w:p w:rsidR="0095413E" w:rsidRPr="006F5F25" w:rsidRDefault="0095413E" w:rsidP="00AE1541">
            <w:pPr>
              <w:pStyle w:val="oznrodzaktutznustawalubrozporzdzenieiorganwydajcy"/>
              <w:spacing w:before="0" w:beforeAutospacing="0" w:after="120" w:afterAutospacing="0" w:line="360" w:lineRule="atLeast"/>
              <w:jc w:val="both"/>
            </w:pPr>
            <w:r w:rsidRPr="006F5F25">
              <w:t xml:space="preserve">§ 1. </w:t>
            </w:r>
          </w:p>
          <w:p w:rsidR="0095413E" w:rsidRPr="006F5F25" w:rsidRDefault="0095413E" w:rsidP="00AE1541">
            <w:pPr>
              <w:pStyle w:val="oznrodzaktutznustawalubrozporzdzenieiorganwydajcy"/>
              <w:spacing w:before="0" w:beforeAutospacing="0" w:after="120" w:afterAutospacing="0" w:line="360" w:lineRule="atLeast"/>
              <w:jc w:val="both"/>
            </w:pPr>
            <w:r w:rsidRPr="006F5F25">
              <w:t xml:space="preserve">1. W okresie od dnia 11 kwietnia 2020 r. </w:t>
            </w:r>
            <w:r w:rsidRPr="006F5F25">
              <w:rPr>
                <w:b/>
                <w:u w:val="single"/>
              </w:rPr>
              <w:t>do dnia 26 kwietnia 2020 r.</w:t>
            </w:r>
            <w:r w:rsidRPr="006F5F25">
              <w:t xml:space="preserve"> na obszarze kraju ogranicza się </w:t>
            </w:r>
            <w:r w:rsidRPr="006F5F25">
              <w:lastRenderedPageBreak/>
              <w:t xml:space="preserve">funkcjonowanie </w:t>
            </w:r>
            <w:r w:rsidRPr="006F5F25">
              <w:rPr>
                <w:b/>
                <w:u w:val="single"/>
              </w:rPr>
              <w:t>żłobków, klubów dziecięcych i dziennych opiekunów</w:t>
            </w:r>
            <w:r w:rsidRPr="006F5F25">
              <w:t xml:space="preserve">. </w:t>
            </w:r>
          </w:p>
          <w:p w:rsidR="00AE1541" w:rsidRPr="006F5F25" w:rsidRDefault="0095413E" w:rsidP="00AE1541">
            <w:pPr>
              <w:pStyle w:val="oznrodzaktutznustawalubrozporzdzenieiorganwydajcy"/>
              <w:spacing w:before="0" w:beforeAutospacing="0" w:after="120" w:afterAutospacing="0" w:line="360" w:lineRule="atLeast"/>
              <w:jc w:val="both"/>
              <w:rPr>
                <w:rFonts w:ascii="Arial" w:hAnsi="Arial" w:cs="Arial"/>
                <w:b/>
                <w:bCs/>
                <w:caps/>
                <w:color w:val="000000"/>
                <w:spacing w:val="54"/>
                <w:sz w:val="18"/>
                <w:szCs w:val="18"/>
              </w:rPr>
            </w:pPr>
            <w:r w:rsidRPr="006F5F25">
              <w:t>2. Ograniczenie funkcjonowania form opieki nad dziećmi w wieku do lat 3, o którym mowa w ust. 1, polega na zawieszeniu sprawowania opieki oraz prowadzenia zajęć opiekuńczo-wychowawczych i edukacyjnych.</w:t>
            </w:r>
          </w:p>
        </w:tc>
      </w:tr>
      <w:tr w:rsidR="00002B55"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02B55" w:rsidRDefault="00002B55"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53D71" w:rsidRPr="006F5F25" w:rsidRDefault="00E53D71" w:rsidP="00E53D71">
            <w:pPr>
              <w:rPr>
                <w:rFonts w:ascii="Times New Roman" w:hAnsi="Times New Roman" w:cs="Times New Roman"/>
                <w:sz w:val="24"/>
                <w:szCs w:val="24"/>
              </w:rPr>
            </w:pPr>
            <w:r w:rsidRPr="006F5F25">
              <w:rPr>
                <w:rFonts w:ascii="Times New Roman" w:hAnsi="Times New Roman" w:cs="Times New Roman"/>
                <w:sz w:val="24"/>
                <w:szCs w:val="24"/>
              </w:rPr>
              <w:t>Rozporządzenie Rady Ministrów z dnia 10 kwietnia 2020 r. w sprawie określenia dłuższego okresu pobierania dodatkowego zasiłku opiekuńczego w celu przeciwdziałania COVID-19</w:t>
            </w:r>
          </w:p>
          <w:p w:rsidR="00002B55" w:rsidRPr="006F5F25" w:rsidRDefault="00002B55" w:rsidP="00E53D71">
            <w:pPr>
              <w:rPr>
                <w:rFonts w:ascii="Times New Roman" w:hAnsi="Times New Roman" w:cs="Times New Roman"/>
                <w:sz w:val="24"/>
                <w:szCs w:val="24"/>
              </w:rPr>
            </w:pPr>
          </w:p>
        </w:tc>
        <w:tc>
          <w:tcPr>
            <w:tcW w:w="994" w:type="dxa"/>
            <w:gridSpan w:val="2"/>
            <w:shd w:val="clear" w:color="auto" w:fill="auto"/>
          </w:tcPr>
          <w:p w:rsidR="00002B55" w:rsidRPr="006F5F25" w:rsidRDefault="00002B55" w:rsidP="00763E6E">
            <w:pPr>
              <w:spacing w:line="276" w:lineRule="auto"/>
              <w:jc w:val="both"/>
              <w:rPr>
                <w:rFonts w:ascii="Times New Roman" w:eastAsia="Times New Roman" w:hAnsi="Times New Roman" w:cs="Times New Roman"/>
                <w:sz w:val="24"/>
                <w:szCs w:val="24"/>
                <w:lang w:eastAsia="pl-PL"/>
              </w:rPr>
            </w:pPr>
          </w:p>
        </w:tc>
        <w:tc>
          <w:tcPr>
            <w:tcW w:w="5805" w:type="dxa"/>
            <w:gridSpan w:val="2"/>
            <w:shd w:val="clear" w:color="auto" w:fill="auto"/>
          </w:tcPr>
          <w:p w:rsidR="00002B55" w:rsidRPr="006F5F25" w:rsidRDefault="00002B55" w:rsidP="00002B55">
            <w:pPr>
              <w:pStyle w:val="ARTartustawynprozporzdzenia"/>
              <w:rPr>
                <w:b/>
                <w:u w:val="single"/>
              </w:rPr>
            </w:pPr>
            <w:r w:rsidRPr="006F5F25">
              <w:rPr>
                <w:rStyle w:val="Ppogrubienie"/>
              </w:rPr>
              <w:t>§ 1.</w:t>
            </w:r>
            <w:r w:rsidRPr="006F5F25">
              <w:t xml:space="preserve"> </w:t>
            </w:r>
            <w:r w:rsidRPr="006F5F25">
              <w:rPr>
                <w:b/>
                <w:u w:val="single"/>
              </w:rPr>
              <w:t>Dodatkowy zasiłek opiekuńczy</w:t>
            </w:r>
            <w:r w:rsidRPr="006F5F25">
              <w:t xml:space="preserve">, o którym mowa w art. 4 ust. 1 i 1a ustawy z dnia </w:t>
            </w:r>
            <w:r w:rsidRPr="006F5F25">
              <w:br/>
              <w:t xml:space="preserve">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6F5F25">
              <w:rPr>
                <w:b/>
                <w:u w:val="single"/>
              </w:rPr>
              <w:t xml:space="preserve">nie dłużej niż do dnia  26 kwietnia 2020 r. </w:t>
            </w:r>
          </w:p>
          <w:p w:rsidR="00002B55" w:rsidRPr="006F5F25" w:rsidRDefault="00002B55" w:rsidP="00AE1541">
            <w:pPr>
              <w:pStyle w:val="oznrodzaktutznustawalubrozporzdzenieiorganwydajcy"/>
              <w:spacing w:before="0" w:beforeAutospacing="0" w:after="120" w:afterAutospacing="0" w:line="360" w:lineRule="atLeast"/>
              <w:jc w:val="both"/>
            </w:pPr>
          </w:p>
        </w:tc>
      </w:tr>
      <w:tr w:rsidR="00524904"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24904" w:rsidRDefault="00524904"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24904" w:rsidRPr="006F5F25" w:rsidRDefault="00524904" w:rsidP="00524904">
            <w:pPr>
              <w:rPr>
                <w:rFonts w:ascii="Times New Roman" w:hAnsi="Times New Roman" w:cs="Times New Roman"/>
                <w:sz w:val="24"/>
                <w:szCs w:val="24"/>
              </w:rPr>
            </w:pPr>
            <w:r w:rsidRPr="006F5F25">
              <w:rPr>
                <w:rFonts w:ascii="Times New Roman" w:hAnsi="Times New Roman" w:cs="Times New Roman"/>
                <w:sz w:val="24"/>
                <w:szCs w:val="24"/>
              </w:rPr>
              <w:t>Rozporządzenie Rady Ministrów z dnia 10 kwietnia 2020 r. w sprawie ustanowienia określonych ograniczeń, nakazów i zakazów w związku z wystąpieniem stanu epidemii</w:t>
            </w:r>
          </w:p>
          <w:p w:rsidR="00524904" w:rsidRPr="006F5F25" w:rsidRDefault="00524904" w:rsidP="00E53D71">
            <w:pPr>
              <w:rPr>
                <w:rFonts w:ascii="Times New Roman" w:hAnsi="Times New Roman" w:cs="Times New Roman"/>
                <w:sz w:val="24"/>
                <w:szCs w:val="24"/>
              </w:rPr>
            </w:pPr>
          </w:p>
        </w:tc>
        <w:tc>
          <w:tcPr>
            <w:tcW w:w="994" w:type="dxa"/>
            <w:gridSpan w:val="2"/>
            <w:shd w:val="clear" w:color="auto" w:fill="auto"/>
          </w:tcPr>
          <w:p w:rsidR="00524904" w:rsidRPr="006F5F25" w:rsidRDefault="0003775E"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11.04.</w:t>
            </w:r>
          </w:p>
          <w:p w:rsidR="0003775E" w:rsidRPr="006F5F25" w:rsidRDefault="0003775E"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2020 r.</w:t>
            </w:r>
          </w:p>
        </w:tc>
        <w:tc>
          <w:tcPr>
            <w:tcW w:w="5805" w:type="dxa"/>
            <w:gridSpan w:val="2"/>
            <w:shd w:val="clear" w:color="auto" w:fill="auto"/>
          </w:tcPr>
          <w:p w:rsidR="00524904" w:rsidRPr="006F5F25" w:rsidRDefault="00524904" w:rsidP="00524904">
            <w:pPr>
              <w:pStyle w:val="ARTartustawynprozporzdzenia"/>
              <w:ind w:firstLine="0"/>
            </w:pPr>
            <w:r w:rsidRPr="006F5F25">
              <w:t xml:space="preserve">Przedłużenie nakazów i zakazów wynikających z rozporządzenia Rady Ministrów z dnia 31 marca 2020 r. w sprawie ustanowienia określonych ograniczeń, nakazów i zakazów w związku z wystąpieniem stanu epidemii do 19 kwietnia 2020 r. </w:t>
            </w:r>
          </w:p>
          <w:p w:rsidR="00524904" w:rsidRPr="006F5F25" w:rsidRDefault="00524904" w:rsidP="00524904">
            <w:pPr>
              <w:pStyle w:val="ARTartustawynprozporzdzenia"/>
              <w:ind w:firstLine="0"/>
            </w:pPr>
            <w:r w:rsidRPr="006F5F25">
              <w:t>Ponadto:</w:t>
            </w:r>
          </w:p>
          <w:p w:rsidR="00524904" w:rsidRPr="006F5F25" w:rsidRDefault="00524904" w:rsidP="00524904">
            <w:pPr>
              <w:pStyle w:val="ARTartustawynprozporzdzenia"/>
              <w:ind w:firstLine="0"/>
              <w:rPr>
                <w:rStyle w:val="Ppogrubienie"/>
              </w:rPr>
            </w:pPr>
            <w:r w:rsidRPr="006F5F25">
              <w:t>§ 18. Od dnia 16 kwietnia 2020 r. do odwołania nakłada się obowiązek zakrywania, przy pomocy części odzieży, maski albo maseczki, ust i nosa podczas przebywania poza adresem miejsca zamieszkania lub stałego pobytu.</w:t>
            </w:r>
          </w:p>
        </w:tc>
      </w:tr>
      <w:tr w:rsidR="00CF61CC" w:rsidRPr="0003775E"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CF61CC" w:rsidRPr="0003775E" w:rsidRDefault="00CF61CC"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F61CC" w:rsidRPr="006F5F25" w:rsidRDefault="0003775E" w:rsidP="00524904">
            <w:pPr>
              <w:rPr>
                <w:rFonts w:ascii="Times New Roman" w:hAnsi="Times New Roman" w:cs="Times New Roman"/>
                <w:sz w:val="24"/>
                <w:szCs w:val="24"/>
              </w:rPr>
            </w:pPr>
            <w:r w:rsidRPr="006F5F25">
              <w:rPr>
                <w:rFonts w:ascii="Times New Roman" w:hAnsi="Times New Roman" w:cs="Times New Roman"/>
                <w:sz w:val="24"/>
                <w:szCs w:val="24"/>
              </w:rPr>
              <w:t>Rozporządzenie MZ z dnia 10 kwietnia 2020 r. zmieniające rozporządzenie w sprawie świadczeń gwarantowanych z zakresu rehabilitacji leczniczej</w:t>
            </w:r>
          </w:p>
        </w:tc>
        <w:tc>
          <w:tcPr>
            <w:tcW w:w="994" w:type="dxa"/>
            <w:gridSpan w:val="2"/>
            <w:shd w:val="clear" w:color="auto" w:fill="auto"/>
          </w:tcPr>
          <w:p w:rsidR="00EF4FCC" w:rsidRPr="006F5F25" w:rsidRDefault="00EF4FCC"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11.04.</w:t>
            </w:r>
          </w:p>
          <w:p w:rsidR="00CF61CC" w:rsidRPr="006F5F25" w:rsidRDefault="00EF4FCC"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2020 r.</w:t>
            </w:r>
          </w:p>
        </w:tc>
        <w:tc>
          <w:tcPr>
            <w:tcW w:w="5805" w:type="dxa"/>
            <w:gridSpan w:val="2"/>
            <w:shd w:val="clear" w:color="auto" w:fill="auto"/>
          </w:tcPr>
          <w:p w:rsidR="0003775E" w:rsidRPr="006F5F25" w:rsidRDefault="0003775E" w:rsidP="00524904">
            <w:pPr>
              <w:pStyle w:val="ARTartustawynprozporzdzenia"/>
              <w:ind w:firstLine="0"/>
              <w:rPr>
                <w:rFonts w:ascii="Times New Roman" w:hAnsi="Times New Roman" w:cs="Times New Roman"/>
                <w:szCs w:val="24"/>
              </w:rPr>
            </w:pPr>
            <w:r w:rsidRPr="006F5F25">
              <w:rPr>
                <w:rFonts w:ascii="Times New Roman" w:hAnsi="Times New Roman" w:cs="Times New Roman"/>
                <w:szCs w:val="24"/>
              </w:rPr>
              <w:t xml:space="preserve">§ 1. W rozporządzeniu Ministra Zdrowia z dnia 6 listopada 2013 r. w sprawie świadczeń gwarantowanych z zakresu rehabilitacji leczniczej (Dz. U. z 2018 r. poz. 465 i 2396 </w:t>
            </w:r>
            <w:r w:rsidRPr="006F5F25">
              <w:rPr>
                <w:rFonts w:ascii="Times New Roman" w:hAnsi="Times New Roman" w:cs="Times New Roman"/>
                <w:szCs w:val="24"/>
              </w:rPr>
              <w:lastRenderedPageBreak/>
              <w:t xml:space="preserve">oraz z 2019 r. poz. 1061 i 2082) wprowadza się następujące zmiany: </w:t>
            </w:r>
          </w:p>
          <w:p w:rsidR="0003775E" w:rsidRPr="006F5F25" w:rsidRDefault="0003775E" w:rsidP="0003775E">
            <w:pPr>
              <w:pStyle w:val="ARTartustawynprozporzdzenia"/>
              <w:numPr>
                <w:ilvl w:val="1"/>
                <w:numId w:val="30"/>
              </w:numPr>
              <w:ind w:left="360"/>
              <w:rPr>
                <w:rFonts w:ascii="Times New Roman" w:hAnsi="Times New Roman" w:cs="Times New Roman"/>
                <w:szCs w:val="24"/>
              </w:rPr>
            </w:pPr>
            <w:r w:rsidRPr="006F5F25">
              <w:rPr>
                <w:rFonts w:ascii="Times New Roman" w:hAnsi="Times New Roman" w:cs="Times New Roman"/>
                <w:szCs w:val="24"/>
              </w:rPr>
              <w:t xml:space="preserve">w § 3 dodaje się ust. 5 w brzmieniu: </w:t>
            </w:r>
          </w:p>
          <w:p w:rsidR="0003775E" w:rsidRPr="006F5F25" w:rsidRDefault="0003775E" w:rsidP="0003775E">
            <w:pPr>
              <w:pStyle w:val="ARTartustawynprozporzdzenia"/>
              <w:ind w:left="360" w:firstLine="0"/>
              <w:rPr>
                <w:rFonts w:ascii="Times New Roman" w:hAnsi="Times New Roman" w:cs="Times New Roman"/>
                <w:szCs w:val="24"/>
              </w:rPr>
            </w:pPr>
            <w:r w:rsidRPr="006F5F25">
              <w:rPr>
                <w:rFonts w:ascii="Times New Roman" w:hAnsi="Times New Roman" w:cs="Times New Roman"/>
                <w:szCs w:val="24"/>
              </w:rPr>
              <w:t>„5. W okresie ogłoszenia stanu zagrożenia epidemicznego lub stanu epidemii dopuszcza się zawieszenie terminów, o których mowa w § 6 ust. 2 pkt 1, 3, 5 i 6</w:t>
            </w:r>
            <w:r w:rsidR="008E5D89" w:rsidRPr="006F5F25">
              <w:rPr>
                <w:rFonts w:ascii="Times New Roman" w:hAnsi="Times New Roman" w:cs="Times New Roman"/>
                <w:szCs w:val="24"/>
              </w:rPr>
              <w:t xml:space="preserve"> (terminy realizacji zabiegów w warunkach domowych przy następujących schorzeniach: </w:t>
            </w:r>
            <w:r w:rsidR="008E5D89" w:rsidRPr="006F5F25">
              <w:t xml:space="preserve">ogniskowe uszkodzenia mózgu, uszkodzenie rdzenia kręgowego, </w:t>
            </w:r>
            <w:r w:rsidR="008E5D89" w:rsidRPr="006F5F25">
              <w:rPr>
                <w:rFonts w:ascii="Times New Roman" w:hAnsi="Times New Roman" w:cs="Times New Roman"/>
                <w:szCs w:val="24"/>
              </w:rPr>
              <w:t xml:space="preserve"> </w:t>
            </w:r>
            <w:r w:rsidR="008E5D89" w:rsidRPr="006F5F25">
              <w:t xml:space="preserve">choroby zwyrodnieniowe stawów biodrowych lub kolanowych oraz stany po zabiegach endoprotezoplastyki stawu, </w:t>
            </w:r>
            <w:r w:rsidR="008E5D89" w:rsidRPr="006F5F25">
              <w:rPr>
                <w:rFonts w:ascii="Times New Roman" w:hAnsi="Times New Roman" w:cs="Times New Roman"/>
                <w:szCs w:val="24"/>
              </w:rPr>
              <w:t xml:space="preserve"> </w:t>
            </w:r>
            <w:r w:rsidR="008E5D89" w:rsidRPr="006F5F25">
              <w:t>złamania, obrażenia i amputacje kończyn dolnych</w:t>
            </w:r>
            <w:r w:rsidR="008E5D89" w:rsidRPr="006F5F25">
              <w:rPr>
                <w:rFonts w:ascii="Times New Roman" w:hAnsi="Times New Roman" w:cs="Times New Roman"/>
                <w:szCs w:val="24"/>
              </w:rPr>
              <w:t>)</w:t>
            </w:r>
            <w:r w:rsidRPr="006F5F25">
              <w:rPr>
                <w:rFonts w:ascii="Times New Roman" w:hAnsi="Times New Roman" w:cs="Times New Roman"/>
                <w:szCs w:val="24"/>
              </w:rPr>
              <w:t>, oraz terminów przyjęcia na świadczenia realizowane w warunkach stacjonarnych, obejmujące rehabilitacje, o których mowa w § 4 pkt 4</w:t>
            </w:r>
            <w:r w:rsidR="008E5D89" w:rsidRPr="006F5F25">
              <w:rPr>
                <w:rFonts w:ascii="Times New Roman" w:hAnsi="Times New Roman" w:cs="Times New Roman"/>
                <w:szCs w:val="24"/>
              </w:rPr>
              <w:t xml:space="preserve"> (patrz poniżej)</w:t>
            </w:r>
            <w:r w:rsidRPr="006F5F25">
              <w:rPr>
                <w:rFonts w:ascii="Times New Roman" w:hAnsi="Times New Roman" w:cs="Times New Roman"/>
                <w:szCs w:val="24"/>
              </w:rPr>
              <w:t xml:space="preserve">, określonych w załączniku nr 4 do rozporządzenia.”; </w:t>
            </w:r>
          </w:p>
          <w:p w:rsidR="0003775E" w:rsidRPr="006F5F25" w:rsidRDefault="0003775E" w:rsidP="0003775E">
            <w:pPr>
              <w:pStyle w:val="ARTartustawynprozporzdzenia"/>
              <w:numPr>
                <w:ilvl w:val="0"/>
                <w:numId w:val="23"/>
              </w:numPr>
              <w:rPr>
                <w:rFonts w:ascii="Times New Roman" w:hAnsi="Times New Roman" w:cs="Times New Roman"/>
                <w:szCs w:val="24"/>
              </w:rPr>
            </w:pPr>
            <w:r w:rsidRPr="006F5F25">
              <w:rPr>
                <w:rFonts w:ascii="Times New Roman" w:hAnsi="Times New Roman" w:cs="Times New Roman"/>
                <w:szCs w:val="24"/>
              </w:rPr>
              <w:t xml:space="preserve">po § 4 dodaje się § 4a w brzmieniu: </w:t>
            </w:r>
          </w:p>
          <w:p w:rsidR="00CF61CC" w:rsidRPr="006F5F25" w:rsidRDefault="0003775E" w:rsidP="0003775E">
            <w:pPr>
              <w:pStyle w:val="ARTartustawynprozporzdzenia"/>
              <w:ind w:left="360" w:firstLine="0"/>
              <w:rPr>
                <w:rFonts w:ascii="Times New Roman" w:hAnsi="Times New Roman" w:cs="Times New Roman"/>
                <w:szCs w:val="24"/>
              </w:rPr>
            </w:pPr>
            <w:r w:rsidRPr="006F5F25">
              <w:rPr>
                <w:rFonts w:ascii="Times New Roman" w:hAnsi="Times New Roman" w:cs="Times New Roman"/>
                <w:szCs w:val="24"/>
              </w:rPr>
              <w:t xml:space="preserve">„§ 4a. W okresie ogłoszenia stanu zagrożenia epidemicznego lub stanu epidemii, w zakresie świadczeń określonych w § 4 pkt 1–3 </w:t>
            </w:r>
            <w:r w:rsidR="008E5D89" w:rsidRPr="006F5F25">
              <w:rPr>
                <w:rFonts w:ascii="Times New Roman" w:hAnsi="Times New Roman" w:cs="Times New Roman"/>
                <w:szCs w:val="24"/>
              </w:rPr>
              <w:t xml:space="preserve">(patrz poniżej) </w:t>
            </w:r>
            <w:r w:rsidRPr="006F5F25">
              <w:rPr>
                <w:rFonts w:ascii="Times New Roman" w:hAnsi="Times New Roman" w:cs="Times New Roman"/>
                <w:szCs w:val="24"/>
              </w:rPr>
              <w:t>dopuszcza się realizację porad lekarskich, porad lub wizyt terapeutycznych z wykorzystaniem systemów teleinformatycznych lub systemów łączności, jeżeli ten sposób realizacji świadczenia opieki zdrowotnej nie zagraża pogorszeniem stanu zdrowia świadczeniobiorcy.”.</w:t>
            </w:r>
          </w:p>
          <w:p w:rsidR="0003775E" w:rsidRPr="006F5F25" w:rsidRDefault="0003775E" w:rsidP="0003775E">
            <w:pPr>
              <w:pStyle w:val="ARTartustawynprozporzdzenia"/>
              <w:ind w:left="360" w:firstLine="0"/>
              <w:rPr>
                <w:rFonts w:ascii="Times New Roman" w:hAnsi="Times New Roman" w:cs="Times New Roman"/>
                <w:szCs w:val="24"/>
              </w:rPr>
            </w:pPr>
          </w:p>
          <w:p w:rsidR="008E5D89" w:rsidRPr="006F5F25" w:rsidRDefault="0091029F" w:rsidP="0091029F">
            <w:pPr>
              <w:pStyle w:val="ARTartustawynprozporzdzenia"/>
            </w:pPr>
            <w:r w:rsidRPr="006F5F25">
              <w:t xml:space="preserve">§ 4. </w:t>
            </w:r>
            <w:r w:rsidR="008E5D89" w:rsidRPr="006F5F25">
              <w:t>Rozporządzenia zmienianego:</w:t>
            </w:r>
          </w:p>
          <w:p w:rsidR="008E5D89" w:rsidRPr="006F5F25" w:rsidRDefault="0091029F" w:rsidP="0091029F">
            <w:pPr>
              <w:pStyle w:val="ARTartustawynprozporzdzenia"/>
            </w:pPr>
            <w:r w:rsidRPr="006F5F25">
              <w:t xml:space="preserve">Świadczenia gwarantowane są realizowane w warunkach: </w:t>
            </w:r>
          </w:p>
          <w:p w:rsidR="008E5D89" w:rsidRPr="006F5F25" w:rsidRDefault="0091029F" w:rsidP="0091029F">
            <w:pPr>
              <w:pStyle w:val="ARTartustawynprozporzdzenia"/>
            </w:pPr>
            <w:r w:rsidRPr="006F5F25">
              <w:lastRenderedPageBreak/>
              <w:t xml:space="preserve">1) ambulatoryjnych, które obejmują: a) lekarską ambulatoryjną opiekę rehabilitacyjną, realizowaną przez poradę lekarską rehabilitacyjną, b) fizjoterapię ambulatoryjną realizowaną przez: – wizytę fizjoterapeutyczną, – zabieg fizjoterapeutyczny; </w:t>
            </w:r>
          </w:p>
          <w:p w:rsidR="008E5D89" w:rsidRPr="006F5F25" w:rsidRDefault="0091029F" w:rsidP="0091029F">
            <w:pPr>
              <w:pStyle w:val="ARTartustawynprozporzdzenia"/>
            </w:pPr>
            <w:r w:rsidRPr="006F5F25">
              <w:t xml:space="preserve">2) domowych, które obejmują: a) poradę lekarską rehabilitacyjną, b) fizjoterapię domową realizowaną przez: – wizytę fizjoterapeutyczną, – zabieg fizjoterapeutyczny; </w:t>
            </w:r>
          </w:p>
          <w:p w:rsidR="008E5D89" w:rsidRPr="006F5F25" w:rsidRDefault="0091029F" w:rsidP="0091029F">
            <w:pPr>
              <w:pStyle w:val="ARTartustawynprozporzdzenia"/>
            </w:pPr>
            <w:r w:rsidRPr="006F5F25">
              <w:t xml:space="preserve">3) ośrodka lub oddziału dziennego, które obejmują rehabilitację: a) ogólnoustrojową, w tym dla określonych grup pacjentów, b) dzieci z zaburzeniami wieku rozwojowego, c) osób z dysfunkcją narządu słuchu i mowy, d) osób z dysfunkcją narządu wzroku, e) kardiologiczną, f) pulmonologiczną z wykorzystaniem metod subterraneoterapii; </w:t>
            </w:r>
          </w:p>
          <w:p w:rsidR="0091029F" w:rsidRPr="006F5F25" w:rsidRDefault="0091029F" w:rsidP="0091029F">
            <w:pPr>
              <w:pStyle w:val="ARTartustawynprozporzdzenia"/>
              <w:rPr>
                <w:rFonts w:ascii="Times New Roman" w:hAnsi="Times New Roman" w:cs="Times New Roman"/>
                <w:szCs w:val="24"/>
              </w:rPr>
            </w:pPr>
            <w:r w:rsidRPr="006F5F25">
              <w:t>4) stacjonarnych, które obejmują rehabilitację: a) ogólnoustrojową, b) neurologiczną, c) pulmonologiczną, d) kardiologiczną.</w:t>
            </w:r>
          </w:p>
        </w:tc>
      </w:tr>
      <w:tr w:rsidR="00EF4FCC" w:rsidRPr="0003775E"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EF4FCC" w:rsidRPr="0003775E" w:rsidRDefault="00EF4FCC"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F4FCC" w:rsidRPr="006F5F25" w:rsidRDefault="00EF4FCC" w:rsidP="00EF4FCC">
            <w:pPr>
              <w:rPr>
                <w:rFonts w:ascii="Times New Roman" w:hAnsi="Times New Roman" w:cs="Times New Roman"/>
                <w:sz w:val="24"/>
                <w:szCs w:val="24"/>
              </w:rPr>
            </w:pPr>
            <w:r w:rsidRPr="006F5F25">
              <w:rPr>
                <w:rFonts w:ascii="Times New Roman" w:hAnsi="Times New Roman" w:cs="Times New Roman"/>
                <w:sz w:val="24"/>
                <w:szCs w:val="24"/>
              </w:rPr>
              <w:t>Komunikat GIS - Struktura zakażeń SARS-CoV-2 /8 kwietnia 2020 r./</w:t>
            </w:r>
          </w:p>
        </w:tc>
        <w:tc>
          <w:tcPr>
            <w:tcW w:w="994" w:type="dxa"/>
            <w:gridSpan w:val="2"/>
            <w:shd w:val="clear" w:color="auto" w:fill="auto"/>
          </w:tcPr>
          <w:p w:rsidR="00EF4FCC" w:rsidRPr="006F5F25" w:rsidRDefault="00EF4FCC"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10.04.</w:t>
            </w:r>
          </w:p>
          <w:p w:rsidR="00EF4FCC" w:rsidRPr="006F5F25" w:rsidRDefault="00EF4FCC" w:rsidP="00763E6E">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EF4FCC" w:rsidRPr="006F5F25" w:rsidRDefault="000F26F9" w:rsidP="00524904">
            <w:pPr>
              <w:pStyle w:val="ARTartustawynprozporzdzenia"/>
              <w:ind w:firstLine="0"/>
              <w:rPr>
                <w:rFonts w:ascii="Times New Roman" w:hAnsi="Times New Roman" w:cs="Times New Roman"/>
                <w:szCs w:val="24"/>
              </w:rPr>
            </w:pPr>
            <w:hyperlink r:id="rId29" w:history="1">
              <w:r w:rsidR="00EF4FCC" w:rsidRPr="006F5F25">
                <w:rPr>
                  <w:rStyle w:val="Hipercze"/>
                  <w:lang w:eastAsia="en-US"/>
                </w:rPr>
                <w:t>https://gis.gov.pl/bez-kategorii/struktura-zakazen-sars-cov-2-8-kwietnia/</w:t>
              </w:r>
            </w:hyperlink>
          </w:p>
        </w:tc>
      </w:tr>
      <w:tr w:rsidR="006D1C5A" w:rsidRPr="0003775E"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6D1C5A" w:rsidRPr="0003775E" w:rsidRDefault="006D1C5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6D1C5A" w:rsidRPr="006F5F25" w:rsidRDefault="006D1C5A" w:rsidP="0036622F">
            <w:pPr>
              <w:rPr>
                <w:rFonts w:ascii="Times New Roman" w:hAnsi="Times New Roman" w:cs="Times New Roman"/>
                <w:sz w:val="24"/>
                <w:szCs w:val="24"/>
              </w:rPr>
            </w:pPr>
            <w:r w:rsidRPr="006F5F25">
              <w:rPr>
                <w:rFonts w:ascii="Times New Roman" w:hAnsi="Times New Roman" w:cs="Times New Roman"/>
                <w:sz w:val="24"/>
                <w:szCs w:val="24"/>
              </w:rPr>
              <w:t xml:space="preserve">Decyzje Wojewody Mazowieckiego o </w:t>
            </w:r>
            <w:r w:rsidR="0036622F" w:rsidRPr="006F5F25">
              <w:rPr>
                <w:rFonts w:ascii="Times New Roman" w:hAnsi="Times New Roman" w:cs="Times New Roman"/>
                <w:sz w:val="24"/>
                <w:szCs w:val="24"/>
              </w:rPr>
              <w:t xml:space="preserve">skierowaniu do pracy przy zwalczaniu epidemii i nałożeniu kar pieniężnych za niestawienie się do pracy. </w:t>
            </w:r>
          </w:p>
        </w:tc>
        <w:tc>
          <w:tcPr>
            <w:tcW w:w="994" w:type="dxa"/>
            <w:gridSpan w:val="2"/>
            <w:shd w:val="clear" w:color="auto" w:fill="auto"/>
          </w:tcPr>
          <w:p w:rsidR="006D1C5A" w:rsidRPr="006F5F25" w:rsidRDefault="006D1C5A" w:rsidP="006D1C5A">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1</w:t>
            </w:r>
            <w:r w:rsidR="009524D6" w:rsidRPr="006F5F25">
              <w:rPr>
                <w:rFonts w:ascii="Times New Roman" w:eastAsia="Times New Roman" w:hAnsi="Times New Roman" w:cs="Times New Roman"/>
                <w:sz w:val="24"/>
                <w:szCs w:val="24"/>
                <w:lang w:eastAsia="pl-PL"/>
              </w:rPr>
              <w:t>1</w:t>
            </w:r>
            <w:r w:rsidRPr="006F5F25">
              <w:rPr>
                <w:rFonts w:ascii="Times New Roman" w:eastAsia="Times New Roman" w:hAnsi="Times New Roman" w:cs="Times New Roman"/>
                <w:sz w:val="24"/>
                <w:szCs w:val="24"/>
                <w:lang w:eastAsia="pl-PL"/>
              </w:rPr>
              <w:t>.04.</w:t>
            </w:r>
          </w:p>
          <w:p w:rsidR="009524D6" w:rsidRPr="006F5F25" w:rsidRDefault="009524D6" w:rsidP="006D1C5A">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i</w:t>
            </w:r>
          </w:p>
          <w:p w:rsidR="009524D6" w:rsidRPr="006F5F25" w:rsidRDefault="009524D6" w:rsidP="006D1C5A">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14.04.</w:t>
            </w:r>
          </w:p>
          <w:p w:rsidR="006D1C5A" w:rsidRPr="006F5F25" w:rsidRDefault="006D1C5A" w:rsidP="006D1C5A">
            <w:pPr>
              <w:spacing w:line="276" w:lineRule="auto"/>
              <w:jc w:val="both"/>
              <w:rPr>
                <w:rFonts w:ascii="Times New Roman" w:eastAsia="Times New Roman" w:hAnsi="Times New Roman" w:cs="Times New Roman"/>
                <w:sz w:val="24"/>
                <w:szCs w:val="24"/>
                <w:lang w:eastAsia="pl-PL"/>
              </w:rPr>
            </w:pPr>
            <w:r w:rsidRPr="006F5F25">
              <w:rPr>
                <w:rFonts w:ascii="Times New Roman" w:eastAsia="Times New Roman" w:hAnsi="Times New Roman" w:cs="Times New Roman"/>
                <w:sz w:val="24"/>
                <w:szCs w:val="24"/>
                <w:lang w:eastAsia="pl-PL"/>
              </w:rPr>
              <w:t>2020 r.</w:t>
            </w:r>
          </w:p>
        </w:tc>
        <w:tc>
          <w:tcPr>
            <w:tcW w:w="5805" w:type="dxa"/>
            <w:gridSpan w:val="2"/>
            <w:shd w:val="clear" w:color="auto" w:fill="auto"/>
          </w:tcPr>
          <w:p w:rsidR="0036622F" w:rsidRPr="006F5F25" w:rsidRDefault="0036622F" w:rsidP="00524904">
            <w:pPr>
              <w:pStyle w:val="ARTartustawynprozporzdzenia"/>
              <w:ind w:firstLine="0"/>
              <w:rPr>
                <w:rFonts w:ascii="Times New Roman" w:hAnsi="Times New Roman" w:cs="Times New Roman"/>
                <w:szCs w:val="24"/>
              </w:rPr>
            </w:pPr>
            <w:r w:rsidRPr="006F5F25">
              <w:rPr>
                <w:rFonts w:ascii="Times New Roman" w:hAnsi="Times New Roman" w:cs="Times New Roman"/>
                <w:szCs w:val="24"/>
              </w:rPr>
              <w:t xml:space="preserve">Nałożenie kar pieniężnych w wysokości 5.000 zł na 5 ze 100 wezwanych osób wykonujących zawody medyczne (do pracy zgłosiło się 15 ze 100 wezwanych osób), objętych skierowaniem do pracy przy zwalczaniu epidemii z zapowiedzią złożenia zawiadomień do właściwych rzeczników odpowiedzialności zawodowej. Tylko część osób wylegitymowało się okolicznościami zwalniającymi od pracy przy zwalczaniu epidemii. Brane były również pod uwagę okoliczności pozaustawowe, takie jak opieka nad dorosłym niepełnosprawnym. Brak zapowiedzi wszczęcia postępowań egzekucyjnych w celu realizacji </w:t>
            </w:r>
            <w:r w:rsidRPr="006F5F25">
              <w:rPr>
                <w:rFonts w:ascii="Times New Roman" w:hAnsi="Times New Roman" w:cs="Times New Roman"/>
                <w:szCs w:val="24"/>
              </w:rPr>
              <w:lastRenderedPageBreak/>
              <w:t>skierowania do pracy. Zapowiedź wydawania dalszych decyzji o skierowaniu do pracy przy zwalczaniu epidemii.</w:t>
            </w:r>
          </w:p>
          <w:p w:rsidR="006D1C5A" w:rsidRPr="006F5F25" w:rsidRDefault="006D1C5A" w:rsidP="00524904">
            <w:pPr>
              <w:pStyle w:val="ARTartustawynprozporzdzenia"/>
              <w:ind w:firstLine="0"/>
              <w:rPr>
                <w:rFonts w:ascii="Times New Roman" w:hAnsi="Times New Roman" w:cs="Times New Roman"/>
                <w:szCs w:val="24"/>
              </w:rPr>
            </w:pPr>
            <w:r w:rsidRPr="006F5F25">
              <w:rPr>
                <w:rFonts w:ascii="Times New Roman" w:hAnsi="Times New Roman" w:cs="Times New Roman"/>
                <w:szCs w:val="24"/>
              </w:rPr>
              <w:t>Brak oficjalnego komunikatu</w:t>
            </w:r>
          </w:p>
          <w:p w:rsidR="0036622F" w:rsidRPr="006F5F25" w:rsidRDefault="0036622F" w:rsidP="00524904">
            <w:pPr>
              <w:pStyle w:val="ARTartustawynprozporzdzenia"/>
              <w:ind w:firstLine="0"/>
              <w:rPr>
                <w:rFonts w:ascii="Times New Roman" w:hAnsi="Times New Roman" w:cs="Times New Roman"/>
                <w:szCs w:val="24"/>
              </w:rPr>
            </w:pPr>
            <w:r w:rsidRPr="006F5F25">
              <w:rPr>
                <w:rFonts w:ascii="Times New Roman" w:hAnsi="Times New Roman" w:cs="Times New Roman"/>
                <w:szCs w:val="24"/>
              </w:rPr>
              <w:t>Żródła:</w:t>
            </w:r>
          </w:p>
          <w:p w:rsidR="006D1C5A" w:rsidRPr="006F5F25" w:rsidRDefault="000F26F9" w:rsidP="00524904">
            <w:pPr>
              <w:pStyle w:val="ARTartustawynprozporzdzenia"/>
              <w:ind w:firstLine="0"/>
              <w:rPr>
                <w:rFonts w:ascii="Times New Roman" w:eastAsiaTheme="minorHAnsi" w:hAnsi="Times New Roman" w:cs="Times New Roman"/>
                <w:szCs w:val="24"/>
                <w:lang w:eastAsia="en-US"/>
              </w:rPr>
            </w:pPr>
            <w:hyperlink r:id="rId30" w:history="1">
              <w:r w:rsidR="006D1C5A" w:rsidRPr="006F5F25">
                <w:rPr>
                  <w:rFonts w:ascii="Times New Roman" w:eastAsiaTheme="minorHAnsi" w:hAnsi="Times New Roman" w:cs="Times New Roman"/>
                  <w:color w:val="0000FF"/>
                  <w:szCs w:val="24"/>
                  <w:u w:val="single"/>
                  <w:lang w:eastAsia="en-US"/>
                </w:rPr>
                <w:t>https://www.polsatnews.pl/wiadomosc/2020-04-11/wiekszosc-delegowanych-do-pracy-w-innych-placowkach-nie-stawila-sie-tam-wojewoda-nalozyl-kary/</w:t>
              </w:r>
            </w:hyperlink>
          </w:p>
          <w:p w:rsidR="0036622F" w:rsidRPr="006F5F25" w:rsidRDefault="000F26F9" w:rsidP="00524904">
            <w:pPr>
              <w:pStyle w:val="ARTartustawynprozporzdzenia"/>
              <w:ind w:firstLine="0"/>
              <w:rPr>
                <w:rFonts w:ascii="Times New Roman" w:hAnsi="Times New Roman" w:cs="Times New Roman"/>
                <w:szCs w:val="24"/>
              </w:rPr>
            </w:pPr>
            <w:hyperlink r:id="rId31" w:history="1">
              <w:r w:rsidR="0036622F" w:rsidRPr="006F5F25">
                <w:rPr>
                  <w:rFonts w:asciiTheme="minorHAnsi" w:eastAsiaTheme="minorHAnsi" w:hAnsiTheme="minorHAnsi" w:cstheme="minorBidi"/>
                  <w:color w:val="0000FF"/>
                  <w:sz w:val="22"/>
                  <w:szCs w:val="22"/>
                  <w:u w:val="single"/>
                  <w:lang w:eastAsia="en-US"/>
                </w:rPr>
                <w:t>https://www.rp.pl/Lekarze-i-pielegniarki/304139967-Koronawirus-nakaz-pracy-dla-lekarza-i-pielegniarki-nieskuteczny.html?fbclid=IwAR3kOW1_8lnrqfqMjmIx6IjxY5_MYXLbsk_wcKRn6OOBwNFZ_jwjnwzzOvk</w:t>
              </w:r>
            </w:hyperlink>
          </w:p>
        </w:tc>
      </w:tr>
      <w:tr w:rsidR="006F5F25" w:rsidRPr="0003775E"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6F5F25" w:rsidRPr="0003775E" w:rsidRDefault="006F5F25"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6F5F25" w:rsidRPr="00847215" w:rsidRDefault="006F5F25" w:rsidP="006F5F25">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847215">
              <w:rPr>
                <w:rFonts w:ascii="Times New Roman" w:eastAsia="Times New Roman" w:hAnsi="Times New Roman" w:cs="Times New Roman"/>
                <w:color w:val="000000" w:themeColor="text1"/>
                <w:sz w:val="24"/>
                <w:szCs w:val="24"/>
                <w:lang w:eastAsia="pl-PL"/>
              </w:rPr>
              <w:t>Polecenie Ministra Zdrowia w zakresie zabezpieczenia miejsc noclegowych dla personelu szpitali zakaźnych</w:t>
            </w:r>
          </w:p>
          <w:p w:rsidR="006F5F25" w:rsidRPr="00847215" w:rsidRDefault="006F5F25" w:rsidP="0036622F">
            <w:pPr>
              <w:rPr>
                <w:rFonts w:ascii="Times New Roman" w:hAnsi="Times New Roman" w:cs="Times New Roman"/>
                <w:color w:val="000000" w:themeColor="text1"/>
                <w:sz w:val="24"/>
                <w:szCs w:val="24"/>
              </w:rPr>
            </w:pPr>
          </w:p>
        </w:tc>
        <w:tc>
          <w:tcPr>
            <w:tcW w:w="994" w:type="dxa"/>
            <w:gridSpan w:val="2"/>
            <w:shd w:val="clear" w:color="auto" w:fill="auto"/>
          </w:tcPr>
          <w:p w:rsidR="006F5F25" w:rsidRPr="00847215" w:rsidRDefault="006F5F25" w:rsidP="006D1C5A">
            <w:pPr>
              <w:spacing w:line="276" w:lineRule="auto"/>
              <w:jc w:val="both"/>
              <w:rPr>
                <w:rFonts w:ascii="Times New Roman" w:eastAsia="Times New Roman" w:hAnsi="Times New Roman" w:cs="Times New Roman"/>
                <w:color w:val="000000" w:themeColor="text1"/>
                <w:sz w:val="24"/>
                <w:szCs w:val="24"/>
                <w:lang w:eastAsia="pl-PL"/>
              </w:rPr>
            </w:pPr>
            <w:r w:rsidRPr="00847215">
              <w:rPr>
                <w:rFonts w:ascii="Times New Roman" w:eastAsia="Times New Roman" w:hAnsi="Times New Roman" w:cs="Times New Roman"/>
                <w:color w:val="000000" w:themeColor="text1"/>
                <w:sz w:val="24"/>
                <w:szCs w:val="24"/>
                <w:lang w:eastAsia="pl-PL"/>
              </w:rPr>
              <w:t xml:space="preserve">14.04.2020 r. </w:t>
            </w:r>
          </w:p>
        </w:tc>
        <w:tc>
          <w:tcPr>
            <w:tcW w:w="5805" w:type="dxa"/>
            <w:gridSpan w:val="2"/>
            <w:shd w:val="clear" w:color="auto" w:fill="auto"/>
          </w:tcPr>
          <w:p w:rsidR="006F5F25" w:rsidRPr="00847215" w:rsidRDefault="006F5F25" w:rsidP="006F5F25">
            <w:pPr>
              <w:pStyle w:val="NormalnyWeb"/>
              <w:shd w:val="clear" w:color="auto" w:fill="FFFFFF"/>
              <w:rPr>
                <w:color w:val="000000" w:themeColor="text1"/>
              </w:rPr>
            </w:pPr>
            <w:r w:rsidRPr="00847215">
              <w:rPr>
                <w:rStyle w:val="Pogrubienie"/>
                <w:color w:val="000000" w:themeColor="text1"/>
              </w:rPr>
              <w:t>Zgodnie z poleceniem Ministra Zdrowia, oddziały wojewódzkie Narodowego Funduszu Zdrowia zabezpieczą</w:t>
            </w:r>
            <w:r w:rsidRPr="00847215">
              <w:rPr>
                <w:color w:val="000000" w:themeColor="text1"/>
              </w:rPr>
              <w:t> miejsca noclegowe dla personelu szpitali walczących z </w:t>
            </w:r>
            <w:r w:rsidRPr="00847215">
              <w:rPr>
                <w:rStyle w:val="Pogrubienie"/>
                <w:color w:val="000000" w:themeColor="text1"/>
              </w:rPr>
              <w:t>SARS-Cov-2.</w:t>
            </w:r>
          </w:p>
          <w:p w:rsidR="006F5F25" w:rsidRPr="00847215" w:rsidRDefault="006F5F25" w:rsidP="006F5F25">
            <w:pPr>
              <w:pStyle w:val="NormalnyWeb"/>
              <w:shd w:val="clear" w:color="auto" w:fill="FFFFFF"/>
              <w:rPr>
                <w:rStyle w:val="Pogrubienie"/>
                <w:color w:val="000000" w:themeColor="text1"/>
              </w:rPr>
            </w:pPr>
            <w:r w:rsidRPr="00847215">
              <w:rPr>
                <w:rStyle w:val="Pogrubienie"/>
                <w:color w:val="000000" w:themeColor="text1"/>
              </w:rPr>
              <w:t>Podpisana dziś pierwsza umowa pomiędzy </w:t>
            </w:r>
            <w:r w:rsidRPr="00847215">
              <w:rPr>
                <w:color w:val="000000" w:themeColor="text1"/>
              </w:rPr>
              <w:t>Mazowieckim Oddziałem Wojewódzkim NFZ, Wojewódzkim Szpitalem Zakaźnym w Warszawie oraz hotelem Marriott gwarantuje miejsca noclegowe dla pracowników szpitala, a</w:t>
            </w:r>
            <w:r w:rsidRPr="00847215">
              <w:rPr>
                <w:rStyle w:val="Pogrubienie"/>
                <w:color w:val="000000" w:themeColor="text1"/>
              </w:rPr>
              <w:t>by uchronić rodziny personelu przed ryzykiem transmisji koronawirusa.</w:t>
            </w:r>
          </w:p>
          <w:p w:rsidR="00185C9D" w:rsidRPr="00847215" w:rsidRDefault="000F26F9" w:rsidP="00185C9D">
            <w:hyperlink r:id="rId32" w:history="1">
              <w:r w:rsidR="00185C9D" w:rsidRPr="00847215">
                <w:rPr>
                  <w:rStyle w:val="Hipercze"/>
                </w:rPr>
                <w:t>https://www.nfz.gov.pl/aktualnosci/aktualnosci-oddzialow/na-polecenie-ministra-zdrowia-nfz-zabezpieczy-miejsca-noclegowe-dla-personelu-szpitali-walczacych-z-sars-cov-2,402.html?fbclid=IwAR2a_Ryt6hA0rWg6cx44EZRbaI9_Z8iDrgIzAHZueepkM9KPmoRVQRlyPX8</w:t>
              </w:r>
            </w:hyperlink>
          </w:p>
          <w:p w:rsidR="00185C9D" w:rsidRPr="00847215" w:rsidRDefault="00185C9D" w:rsidP="006F5F25">
            <w:pPr>
              <w:pStyle w:val="NormalnyWeb"/>
              <w:shd w:val="clear" w:color="auto" w:fill="FFFFFF"/>
              <w:rPr>
                <w:color w:val="000000" w:themeColor="text1"/>
              </w:rPr>
            </w:pPr>
            <w:bookmarkStart w:id="34" w:name="_GoBack"/>
            <w:bookmarkEnd w:id="34"/>
          </w:p>
        </w:tc>
      </w:tr>
      <w:tr w:rsidR="006F5F25" w:rsidRPr="0003775E"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6F5F25" w:rsidRPr="0003775E" w:rsidRDefault="006F5F25"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6F5F25" w:rsidRPr="006F5F25" w:rsidRDefault="006F5F25" w:rsidP="006F5F25">
            <w:pPr>
              <w:autoSpaceDE w:val="0"/>
              <w:autoSpaceDN w:val="0"/>
              <w:adjustRightInd w:val="0"/>
              <w:spacing w:after="180" w:line="306" w:lineRule="atLeast"/>
              <w:rPr>
                <w:rFonts w:ascii="Times New Roman" w:hAnsi="Times New Roman" w:cs="Times New Roman"/>
                <w:color w:val="000000"/>
                <w:sz w:val="24"/>
                <w:szCs w:val="24"/>
              </w:rPr>
            </w:pPr>
            <w:r w:rsidRPr="006F5F25">
              <w:rPr>
                <w:rFonts w:ascii="Times New Roman" w:hAnsi="Times New Roman" w:cs="Times New Roman"/>
                <w:color w:val="000000"/>
                <w:sz w:val="24"/>
                <w:szCs w:val="24"/>
                <w:highlight w:val="yellow"/>
              </w:rPr>
              <w:t xml:space="preserve">Rozporządzenie MZ z dnia 6 kwietnia 2020 r. </w:t>
            </w:r>
            <w:r w:rsidRPr="006F5F25">
              <w:rPr>
                <w:rFonts w:ascii="Times New Roman" w:hAnsi="Times New Roman" w:cs="Times New Roman"/>
                <w:b/>
                <w:bCs/>
                <w:color w:val="000000"/>
                <w:sz w:val="24"/>
                <w:szCs w:val="24"/>
                <w:highlight w:val="yellow"/>
              </w:rPr>
              <w:t>w sprawie rodzajów, zakresu i wzorów dokumentacji medycznej oraz sposobu jej przetwarzania</w:t>
            </w:r>
          </w:p>
        </w:tc>
        <w:tc>
          <w:tcPr>
            <w:tcW w:w="994" w:type="dxa"/>
            <w:gridSpan w:val="2"/>
            <w:shd w:val="clear" w:color="auto" w:fill="auto"/>
          </w:tcPr>
          <w:p w:rsidR="006F5F25" w:rsidRDefault="006F5F25" w:rsidP="006D1C5A">
            <w:pPr>
              <w:spacing w:line="276" w:lineRule="auto"/>
              <w:jc w:val="both"/>
              <w:rPr>
                <w:rFonts w:ascii="Times New Roman" w:eastAsia="Times New Roman" w:hAnsi="Times New Roman" w:cs="Times New Roman"/>
                <w:color w:val="000000" w:themeColor="text1"/>
                <w:sz w:val="24"/>
                <w:szCs w:val="24"/>
                <w:highlight w:val="yellow"/>
                <w:lang w:eastAsia="pl-PL"/>
              </w:rPr>
            </w:pPr>
            <w:r>
              <w:rPr>
                <w:rFonts w:ascii="Times New Roman" w:eastAsia="Times New Roman" w:hAnsi="Times New Roman" w:cs="Times New Roman"/>
                <w:color w:val="000000" w:themeColor="text1"/>
                <w:sz w:val="24"/>
                <w:szCs w:val="24"/>
                <w:highlight w:val="yellow"/>
                <w:lang w:eastAsia="pl-PL"/>
              </w:rPr>
              <w:t>15.04.2020 r.</w:t>
            </w:r>
          </w:p>
          <w:p w:rsidR="006F5F25" w:rsidRPr="006F5F25" w:rsidRDefault="006F5F25" w:rsidP="006D1C5A">
            <w:pPr>
              <w:spacing w:line="276" w:lineRule="auto"/>
              <w:jc w:val="both"/>
              <w:rPr>
                <w:rFonts w:ascii="Times New Roman" w:eastAsia="Times New Roman" w:hAnsi="Times New Roman" w:cs="Times New Roman"/>
                <w:color w:val="000000" w:themeColor="text1"/>
                <w:sz w:val="24"/>
                <w:szCs w:val="24"/>
                <w:highlight w:val="yellow"/>
                <w:lang w:eastAsia="pl-PL"/>
              </w:rPr>
            </w:pPr>
            <w:r>
              <w:rPr>
                <w:rFonts w:ascii="Times New Roman" w:eastAsia="Times New Roman" w:hAnsi="Times New Roman" w:cs="Times New Roman"/>
                <w:color w:val="000000" w:themeColor="text1"/>
                <w:sz w:val="24"/>
                <w:szCs w:val="24"/>
                <w:highlight w:val="yellow"/>
                <w:lang w:eastAsia="pl-PL"/>
              </w:rPr>
              <w:t>(dopusz</w:t>
            </w:r>
            <w:r w:rsidR="00920FE1">
              <w:rPr>
                <w:rFonts w:ascii="Times New Roman" w:eastAsia="Times New Roman" w:hAnsi="Times New Roman" w:cs="Times New Roman"/>
                <w:color w:val="000000" w:themeColor="text1"/>
                <w:sz w:val="24"/>
                <w:szCs w:val="24"/>
                <w:highlight w:val="yellow"/>
                <w:lang w:eastAsia="pl-PL"/>
              </w:rPr>
              <w:t>-</w:t>
            </w:r>
            <w:r>
              <w:rPr>
                <w:rFonts w:ascii="Times New Roman" w:eastAsia="Times New Roman" w:hAnsi="Times New Roman" w:cs="Times New Roman"/>
                <w:color w:val="000000" w:themeColor="text1"/>
                <w:sz w:val="24"/>
                <w:szCs w:val="24"/>
                <w:highlight w:val="yellow"/>
                <w:lang w:eastAsia="pl-PL"/>
              </w:rPr>
              <w:t>cza się prowadz</w:t>
            </w:r>
            <w:r w:rsidR="00920FE1">
              <w:rPr>
                <w:rFonts w:ascii="Times New Roman" w:eastAsia="Times New Roman" w:hAnsi="Times New Roman" w:cs="Times New Roman"/>
                <w:color w:val="000000" w:themeColor="text1"/>
                <w:sz w:val="24"/>
                <w:szCs w:val="24"/>
                <w:highlight w:val="yellow"/>
                <w:lang w:eastAsia="pl-PL"/>
              </w:rPr>
              <w:t>-</w:t>
            </w:r>
            <w:r>
              <w:rPr>
                <w:rFonts w:ascii="Times New Roman" w:eastAsia="Times New Roman" w:hAnsi="Times New Roman" w:cs="Times New Roman"/>
                <w:color w:val="000000" w:themeColor="text1"/>
                <w:sz w:val="24"/>
                <w:szCs w:val="24"/>
                <w:highlight w:val="yellow"/>
                <w:lang w:eastAsia="pl-PL"/>
              </w:rPr>
              <w:t>enie dok. med</w:t>
            </w:r>
            <w:r w:rsidR="00920FE1">
              <w:rPr>
                <w:rFonts w:ascii="Times New Roman" w:eastAsia="Times New Roman" w:hAnsi="Times New Roman" w:cs="Times New Roman"/>
                <w:color w:val="000000" w:themeColor="text1"/>
                <w:sz w:val="24"/>
                <w:szCs w:val="24"/>
                <w:highlight w:val="yellow"/>
                <w:lang w:eastAsia="pl-PL"/>
              </w:rPr>
              <w:t>. na dotych-c</w:t>
            </w:r>
            <w:r>
              <w:rPr>
                <w:rFonts w:ascii="Times New Roman" w:eastAsia="Times New Roman" w:hAnsi="Times New Roman" w:cs="Times New Roman"/>
                <w:color w:val="000000" w:themeColor="text1"/>
                <w:sz w:val="24"/>
                <w:szCs w:val="24"/>
                <w:highlight w:val="yellow"/>
                <w:lang w:eastAsia="pl-PL"/>
              </w:rPr>
              <w:t>zasow</w:t>
            </w:r>
            <w:r w:rsidR="00920FE1">
              <w:rPr>
                <w:rFonts w:ascii="Times New Roman" w:eastAsia="Times New Roman" w:hAnsi="Times New Roman" w:cs="Times New Roman"/>
                <w:color w:val="000000" w:themeColor="text1"/>
                <w:sz w:val="24"/>
                <w:szCs w:val="24"/>
                <w:highlight w:val="yellow"/>
                <w:lang w:eastAsia="pl-PL"/>
              </w:rPr>
              <w:t>-</w:t>
            </w:r>
            <w:r>
              <w:rPr>
                <w:rFonts w:ascii="Times New Roman" w:eastAsia="Times New Roman" w:hAnsi="Times New Roman" w:cs="Times New Roman"/>
                <w:color w:val="000000" w:themeColor="text1"/>
                <w:sz w:val="24"/>
                <w:szCs w:val="24"/>
                <w:highlight w:val="yellow"/>
                <w:lang w:eastAsia="pl-PL"/>
              </w:rPr>
              <w:t xml:space="preserve">ych </w:t>
            </w:r>
            <w:r>
              <w:rPr>
                <w:rFonts w:ascii="Times New Roman" w:eastAsia="Times New Roman" w:hAnsi="Times New Roman" w:cs="Times New Roman"/>
                <w:color w:val="000000" w:themeColor="text1"/>
                <w:sz w:val="24"/>
                <w:szCs w:val="24"/>
                <w:highlight w:val="yellow"/>
                <w:lang w:eastAsia="pl-PL"/>
              </w:rPr>
              <w:lastRenderedPageBreak/>
              <w:t>zasad</w:t>
            </w:r>
            <w:r w:rsidR="00920FE1">
              <w:rPr>
                <w:rFonts w:ascii="Times New Roman" w:eastAsia="Times New Roman" w:hAnsi="Times New Roman" w:cs="Times New Roman"/>
                <w:color w:val="000000" w:themeColor="text1"/>
                <w:sz w:val="24"/>
                <w:szCs w:val="24"/>
                <w:highlight w:val="yellow"/>
                <w:lang w:eastAsia="pl-PL"/>
              </w:rPr>
              <w:t>-</w:t>
            </w:r>
            <w:r>
              <w:rPr>
                <w:rFonts w:ascii="Times New Roman" w:eastAsia="Times New Roman" w:hAnsi="Times New Roman" w:cs="Times New Roman"/>
                <w:color w:val="000000" w:themeColor="text1"/>
                <w:sz w:val="24"/>
                <w:szCs w:val="24"/>
                <w:highlight w:val="yellow"/>
                <w:lang w:eastAsia="pl-PL"/>
              </w:rPr>
              <w:t>ach do końca roku.</w:t>
            </w:r>
            <w:r w:rsidR="00920FE1">
              <w:rPr>
                <w:rFonts w:ascii="Times New Roman" w:eastAsia="Times New Roman" w:hAnsi="Times New Roman" w:cs="Times New Roman"/>
                <w:color w:val="000000" w:themeColor="text1"/>
                <w:sz w:val="24"/>
                <w:szCs w:val="24"/>
                <w:highlight w:val="yellow"/>
                <w:lang w:eastAsia="pl-PL"/>
              </w:rPr>
              <w:t>)</w:t>
            </w:r>
          </w:p>
        </w:tc>
        <w:tc>
          <w:tcPr>
            <w:tcW w:w="5805" w:type="dxa"/>
            <w:gridSpan w:val="2"/>
            <w:shd w:val="clear" w:color="auto" w:fill="auto"/>
          </w:tcPr>
          <w:p w:rsidR="006F5F25" w:rsidRPr="006F5F25" w:rsidRDefault="006F5F25" w:rsidP="006F5F25">
            <w:pPr>
              <w:pStyle w:val="NormalnyWeb"/>
              <w:shd w:val="clear" w:color="auto" w:fill="FFFFFF"/>
              <w:rPr>
                <w:rStyle w:val="Pogrubienie"/>
                <w:b w:val="0"/>
                <w:color w:val="000000" w:themeColor="text1"/>
                <w:highlight w:val="yellow"/>
              </w:rPr>
            </w:pPr>
            <w:r w:rsidRPr="006F5F25">
              <w:rPr>
                <w:rStyle w:val="Pogrubienie"/>
                <w:b w:val="0"/>
                <w:color w:val="000000" w:themeColor="text1"/>
                <w:highlight w:val="yellow"/>
              </w:rPr>
              <w:lastRenderedPageBreak/>
              <w:t>Wprowadzenie reguły zgodnie z którą dok. med. prowadzi się co do zasady w formie elektronicznej,</w:t>
            </w:r>
          </w:p>
          <w:p w:rsidR="006F5F25" w:rsidRPr="006F5F25" w:rsidRDefault="006F5F25" w:rsidP="006F5F25">
            <w:pPr>
              <w:pStyle w:val="NormalnyWeb"/>
              <w:shd w:val="clear" w:color="auto" w:fill="FFFFFF"/>
              <w:rPr>
                <w:rStyle w:val="Pogrubienie"/>
                <w:b w:val="0"/>
                <w:color w:val="000000" w:themeColor="text1"/>
                <w:highlight w:val="yellow"/>
              </w:rPr>
            </w:pPr>
            <w:r w:rsidRPr="006F5F25">
              <w:rPr>
                <w:rStyle w:val="Pogrubienie"/>
                <w:b w:val="0"/>
                <w:color w:val="000000" w:themeColor="text1"/>
                <w:highlight w:val="yellow"/>
              </w:rPr>
              <w:t>Niedopuszczalność równoczesnego prowadzenia dok. med. w formie papierowej i elektr.</w:t>
            </w:r>
          </w:p>
          <w:p w:rsidR="006F5F25" w:rsidRDefault="006F5F25" w:rsidP="006F5F25">
            <w:pPr>
              <w:pStyle w:val="NormalnyWeb"/>
              <w:shd w:val="clear" w:color="auto" w:fill="FFFFFF"/>
              <w:rPr>
                <w:rStyle w:val="Pogrubienie"/>
                <w:color w:val="000000" w:themeColor="text1"/>
                <w:highlight w:val="yellow"/>
              </w:rPr>
            </w:pPr>
            <w:r w:rsidRPr="006F5F25">
              <w:rPr>
                <w:rStyle w:val="Pogrubienie"/>
                <w:b w:val="0"/>
                <w:color w:val="000000" w:themeColor="text1"/>
                <w:highlight w:val="yellow"/>
              </w:rPr>
              <w:t>Wprowadzenie</w:t>
            </w:r>
            <w:r>
              <w:rPr>
                <w:rStyle w:val="Pogrubienie"/>
                <w:color w:val="000000" w:themeColor="text1"/>
                <w:highlight w:val="yellow"/>
              </w:rPr>
              <w:t xml:space="preserve"> </w:t>
            </w:r>
            <w:r w:rsidRPr="006F5F25">
              <w:rPr>
                <w:rStyle w:val="Pogrubienie"/>
                <w:b w:val="0"/>
                <w:color w:val="000000" w:themeColor="text1"/>
                <w:highlight w:val="yellow"/>
              </w:rPr>
              <w:t>standardów zabezp. dok. med. w formie elektr.</w:t>
            </w:r>
            <w:r>
              <w:rPr>
                <w:rStyle w:val="Pogrubienie"/>
                <w:color w:val="000000" w:themeColor="text1"/>
                <w:highlight w:val="yellow"/>
              </w:rPr>
              <w:t xml:space="preserve"> </w:t>
            </w:r>
          </w:p>
          <w:p w:rsidR="006F5F25" w:rsidRDefault="006F5F25" w:rsidP="006F5F25">
            <w:pPr>
              <w:pStyle w:val="NormalnyWeb"/>
              <w:shd w:val="clear" w:color="auto" w:fill="FFFFFF"/>
              <w:rPr>
                <w:rStyle w:val="Pogrubienie"/>
                <w:b w:val="0"/>
                <w:color w:val="000000" w:themeColor="text1"/>
                <w:highlight w:val="yellow"/>
              </w:rPr>
            </w:pPr>
            <w:r w:rsidRPr="006F5F25">
              <w:rPr>
                <w:rStyle w:val="Pogrubienie"/>
                <w:b w:val="0"/>
                <w:color w:val="000000" w:themeColor="text1"/>
                <w:highlight w:val="yellow"/>
              </w:rPr>
              <w:t>Specyfikacja rodzajów dok. med. i ich zawartości</w:t>
            </w:r>
          </w:p>
          <w:p w:rsidR="006F5F25" w:rsidRDefault="006F5F25" w:rsidP="006F5F25">
            <w:pPr>
              <w:pStyle w:val="NormalnyWeb"/>
              <w:shd w:val="clear" w:color="auto" w:fill="FFFFFF"/>
              <w:rPr>
                <w:rStyle w:val="Pogrubienie"/>
                <w:b w:val="0"/>
                <w:color w:val="000000" w:themeColor="text1"/>
                <w:highlight w:val="yellow"/>
              </w:rPr>
            </w:pPr>
            <w:r>
              <w:rPr>
                <w:rStyle w:val="Pogrubienie"/>
                <w:b w:val="0"/>
                <w:color w:val="000000" w:themeColor="text1"/>
                <w:highlight w:val="yellow"/>
              </w:rPr>
              <w:lastRenderedPageBreak/>
              <w:t xml:space="preserve">Brak wprowadzenia regulacji dotyczących uproszczonych form dok. med. </w:t>
            </w:r>
          </w:p>
          <w:p w:rsidR="006F5F25" w:rsidRPr="006F5F25" w:rsidRDefault="006F5F25" w:rsidP="006F5F25">
            <w:pPr>
              <w:pStyle w:val="NormalnyWeb"/>
              <w:shd w:val="clear" w:color="auto" w:fill="FFFFFF"/>
              <w:rPr>
                <w:rStyle w:val="Pogrubienie"/>
                <w:b w:val="0"/>
                <w:color w:val="000000" w:themeColor="text1"/>
                <w:highlight w:val="yellow"/>
              </w:rPr>
            </w:pPr>
            <w:r>
              <w:rPr>
                <w:rStyle w:val="Pogrubienie"/>
                <w:b w:val="0"/>
                <w:color w:val="000000" w:themeColor="text1"/>
                <w:highlight w:val="yellow"/>
              </w:rPr>
              <w:t>Szczegółowe regulacje:</w:t>
            </w:r>
          </w:p>
          <w:p w:rsidR="006F5F25" w:rsidRPr="006F5F25" w:rsidRDefault="000F26F9" w:rsidP="006F5F25">
            <w:pPr>
              <w:pStyle w:val="NormalnyWeb"/>
              <w:shd w:val="clear" w:color="auto" w:fill="FFFFFF"/>
              <w:rPr>
                <w:rStyle w:val="Pogrubienie"/>
                <w:b w:val="0"/>
                <w:color w:val="000000" w:themeColor="text1"/>
                <w:highlight w:val="yellow"/>
              </w:rPr>
            </w:pPr>
            <w:hyperlink r:id="rId33" w:history="1">
              <w:r w:rsidR="006F5F25" w:rsidRPr="006F5F25">
                <w:rPr>
                  <w:rFonts w:asciiTheme="minorHAnsi" w:eastAsiaTheme="minorHAnsi" w:hAnsiTheme="minorHAnsi" w:cstheme="minorBidi"/>
                  <w:color w:val="0000FF"/>
                  <w:sz w:val="22"/>
                  <w:szCs w:val="22"/>
                  <w:highlight w:val="yellow"/>
                  <w:u w:val="single"/>
                  <w:lang w:eastAsia="en-US"/>
                </w:rPr>
                <w:t>http://dziennikustaw.gov.pl/DU/2020/666</w:t>
              </w:r>
            </w:hyperlink>
          </w:p>
        </w:tc>
      </w:tr>
      <w:tr w:rsidR="00E47CA8" w:rsidRPr="0003775E"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E47CA8" w:rsidRPr="0003775E" w:rsidRDefault="00E47CA8"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47CA8" w:rsidRPr="00E47CA8" w:rsidRDefault="00E47CA8" w:rsidP="00E47CA8">
            <w:pPr>
              <w:autoSpaceDE w:val="0"/>
              <w:autoSpaceDN w:val="0"/>
              <w:adjustRightInd w:val="0"/>
              <w:spacing w:after="180" w:line="306" w:lineRule="atLeast"/>
              <w:rPr>
                <w:rFonts w:ascii="Times New Roman" w:hAnsi="Times New Roman" w:cs="Times New Roman"/>
                <w:color w:val="000000"/>
                <w:sz w:val="24"/>
                <w:szCs w:val="24"/>
                <w:highlight w:val="yellow"/>
              </w:rPr>
            </w:pPr>
            <w:r w:rsidRPr="00E47CA8">
              <w:rPr>
                <w:rFonts w:ascii="Times New Roman" w:hAnsi="Times New Roman" w:cs="Times New Roman"/>
                <w:color w:val="000000"/>
                <w:sz w:val="24"/>
                <w:szCs w:val="24"/>
                <w:highlight w:val="yellow"/>
              </w:rPr>
              <w:t>Zapowiedź Wojewody Mazowieckiego poszukiwania ochotników do pracy przy zwalczaniu epidemii</w:t>
            </w:r>
            <w:r>
              <w:rPr>
                <w:rFonts w:ascii="Times New Roman" w:hAnsi="Times New Roman" w:cs="Times New Roman"/>
                <w:color w:val="000000"/>
                <w:sz w:val="24"/>
                <w:szCs w:val="24"/>
                <w:highlight w:val="yellow"/>
              </w:rPr>
              <w:t xml:space="preserve"> (dotyczy lekarzy)</w:t>
            </w:r>
          </w:p>
        </w:tc>
        <w:tc>
          <w:tcPr>
            <w:tcW w:w="994" w:type="dxa"/>
            <w:gridSpan w:val="2"/>
            <w:shd w:val="clear" w:color="auto" w:fill="auto"/>
          </w:tcPr>
          <w:p w:rsidR="00E47CA8" w:rsidRPr="00E47CA8" w:rsidRDefault="00E47CA8" w:rsidP="006D1C5A">
            <w:pPr>
              <w:spacing w:line="276" w:lineRule="auto"/>
              <w:jc w:val="both"/>
              <w:rPr>
                <w:rFonts w:ascii="Times New Roman" w:eastAsia="Times New Roman" w:hAnsi="Times New Roman" w:cs="Times New Roman"/>
                <w:color w:val="000000" w:themeColor="text1"/>
                <w:sz w:val="24"/>
                <w:szCs w:val="24"/>
                <w:highlight w:val="yellow"/>
                <w:lang w:eastAsia="pl-PL"/>
              </w:rPr>
            </w:pPr>
            <w:r w:rsidRPr="00E47CA8">
              <w:rPr>
                <w:rFonts w:ascii="Times New Roman" w:eastAsia="Times New Roman" w:hAnsi="Times New Roman" w:cs="Times New Roman"/>
                <w:color w:val="000000" w:themeColor="text1"/>
                <w:sz w:val="24"/>
                <w:szCs w:val="24"/>
                <w:highlight w:val="yellow"/>
                <w:lang w:eastAsia="pl-PL"/>
              </w:rPr>
              <w:t>14.04.</w:t>
            </w:r>
          </w:p>
          <w:p w:rsidR="00E47CA8" w:rsidRPr="00E47CA8" w:rsidRDefault="00E47CA8" w:rsidP="006D1C5A">
            <w:pPr>
              <w:spacing w:line="276" w:lineRule="auto"/>
              <w:jc w:val="both"/>
              <w:rPr>
                <w:rFonts w:ascii="Times New Roman" w:eastAsia="Times New Roman" w:hAnsi="Times New Roman" w:cs="Times New Roman"/>
                <w:color w:val="000000" w:themeColor="text1"/>
                <w:sz w:val="24"/>
                <w:szCs w:val="24"/>
                <w:highlight w:val="yellow"/>
                <w:lang w:eastAsia="pl-PL"/>
              </w:rPr>
            </w:pPr>
            <w:r w:rsidRPr="00E47CA8">
              <w:rPr>
                <w:rFonts w:ascii="Times New Roman" w:eastAsia="Times New Roman" w:hAnsi="Times New Roman" w:cs="Times New Roman"/>
                <w:color w:val="000000" w:themeColor="text1"/>
                <w:sz w:val="24"/>
                <w:szCs w:val="24"/>
                <w:highlight w:val="yellow"/>
                <w:lang w:eastAsia="pl-PL"/>
              </w:rPr>
              <w:t>2020 r.</w:t>
            </w:r>
          </w:p>
        </w:tc>
        <w:tc>
          <w:tcPr>
            <w:tcW w:w="5805" w:type="dxa"/>
            <w:gridSpan w:val="2"/>
            <w:shd w:val="clear" w:color="auto" w:fill="auto"/>
          </w:tcPr>
          <w:p w:rsidR="00E47CA8" w:rsidRPr="00E47CA8" w:rsidRDefault="00E47CA8" w:rsidP="006F5F25">
            <w:pPr>
              <w:pStyle w:val="NormalnyWeb"/>
              <w:shd w:val="clear" w:color="auto" w:fill="FFFFFF"/>
              <w:rPr>
                <w:rStyle w:val="Pogrubienie"/>
                <w:b w:val="0"/>
                <w:color w:val="000000" w:themeColor="text1"/>
              </w:rPr>
            </w:pPr>
            <w:r w:rsidRPr="00E47CA8">
              <w:rPr>
                <w:rStyle w:val="Pogrubienie"/>
                <w:b w:val="0"/>
                <w:color w:val="000000" w:themeColor="text1"/>
                <w:highlight w:val="yellow"/>
              </w:rPr>
              <w:t>Brak oficjalnego komunikatu</w:t>
            </w:r>
          </w:p>
          <w:p w:rsidR="00E47CA8" w:rsidRPr="00E47CA8" w:rsidRDefault="000F26F9" w:rsidP="006F5F25">
            <w:pPr>
              <w:pStyle w:val="NormalnyWeb"/>
              <w:shd w:val="clear" w:color="auto" w:fill="FFFFFF"/>
              <w:rPr>
                <w:rStyle w:val="Pogrubienie"/>
                <w:b w:val="0"/>
                <w:color w:val="000000" w:themeColor="text1"/>
                <w:highlight w:val="yellow"/>
              </w:rPr>
            </w:pPr>
            <w:hyperlink r:id="rId34" w:history="1">
              <w:r w:rsidR="00E47CA8" w:rsidRPr="00E47CA8">
                <w:rPr>
                  <w:rFonts w:eastAsiaTheme="minorHAnsi"/>
                  <w:color w:val="0000FF"/>
                  <w:highlight w:val="yellow"/>
                  <w:u w:val="single"/>
                  <w:lang w:eastAsia="en-US"/>
                </w:rPr>
                <w:t>https://www.tokfm.pl/Tokfm/7,103085,25868111,wojewoda-mazowiecki-apeluje-o-zglaszanie-sie-na-ochotnikow-do.html</w:t>
              </w:r>
            </w:hyperlink>
          </w:p>
        </w:tc>
      </w:tr>
      <w:tr w:rsidR="00E47CA8" w:rsidRPr="0003775E"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E47CA8" w:rsidRPr="0003775E" w:rsidRDefault="00E47CA8"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47CA8" w:rsidRPr="00E47CA8" w:rsidRDefault="00E47CA8" w:rsidP="00E47CA8">
            <w:pPr>
              <w:autoSpaceDE w:val="0"/>
              <w:autoSpaceDN w:val="0"/>
              <w:adjustRightInd w:val="0"/>
              <w:spacing w:after="180" w:line="306" w:lineRule="atLeast"/>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Apel Prezesa</w:t>
            </w:r>
            <w:r w:rsidR="00185C9D">
              <w:rPr>
                <w:rFonts w:ascii="Times New Roman" w:hAnsi="Times New Roman" w:cs="Times New Roman"/>
                <w:color w:val="000000"/>
                <w:sz w:val="24"/>
                <w:szCs w:val="24"/>
                <w:highlight w:val="yellow"/>
              </w:rPr>
              <w:t xml:space="preserve"> Okręgowej Rady Lekarskiej w Katowicach </w:t>
            </w:r>
            <w:r>
              <w:rPr>
                <w:rFonts w:ascii="Times New Roman" w:hAnsi="Times New Roman" w:cs="Times New Roman"/>
                <w:color w:val="000000"/>
                <w:sz w:val="24"/>
                <w:szCs w:val="24"/>
                <w:highlight w:val="yellow"/>
              </w:rPr>
              <w:t>o dobrowolne zgłaszanie się do pracy przy zwalczaniu epidemii</w:t>
            </w:r>
          </w:p>
        </w:tc>
        <w:tc>
          <w:tcPr>
            <w:tcW w:w="994" w:type="dxa"/>
            <w:gridSpan w:val="2"/>
            <w:shd w:val="clear" w:color="auto" w:fill="auto"/>
          </w:tcPr>
          <w:p w:rsidR="00E47CA8" w:rsidRPr="00E47CA8" w:rsidRDefault="00E47CA8" w:rsidP="006D1C5A">
            <w:pPr>
              <w:spacing w:line="276" w:lineRule="auto"/>
              <w:jc w:val="both"/>
              <w:rPr>
                <w:rFonts w:ascii="Times New Roman" w:eastAsia="Times New Roman" w:hAnsi="Times New Roman" w:cs="Times New Roman"/>
                <w:color w:val="000000" w:themeColor="text1"/>
                <w:sz w:val="24"/>
                <w:szCs w:val="24"/>
                <w:highlight w:val="yellow"/>
                <w:lang w:eastAsia="pl-PL"/>
              </w:rPr>
            </w:pPr>
          </w:p>
        </w:tc>
        <w:tc>
          <w:tcPr>
            <w:tcW w:w="5805" w:type="dxa"/>
            <w:gridSpan w:val="2"/>
            <w:shd w:val="clear" w:color="auto" w:fill="auto"/>
          </w:tcPr>
          <w:p w:rsidR="00E47CA8" w:rsidRPr="00E47CA8" w:rsidRDefault="000F26F9" w:rsidP="006F5F25">
            <w:pPr>
              <w:pStyle w:val="NormalnyWeb"/>
              <w:shd w:val="clear" w:color="auto" w:fill="FFFFFF"/>
              <w:rPr>
                <w:rStyle w:val="Pogrubienie"/>
                <w:b w:val="0"/>
                <w:color w:val="000000" w:themeColor="text1"/>
                <w:highlight w:val="yellow"/>
              </w:rPr>
            </w:pPr>
            <w:hyperlink r:id="rId35" w:history="1">
              <w:r w:rsidR="00E47CA8" w:rsidRPr="00E47CA8">
                <w:rPr>
                  <w:rFonts w:asciiTheme="minorHAnsi" w:eastAsiaTheme="minorHAnsi" w:hAnsiTheme="minorHAnsi" w:cstheme="minorBidi"/>
                  <w:color w:val="0000FF"/>
                  <w:sz w:val="22"/>
                  <w:szCs w:val="22"/>
                  <w:highlight w:val="yellow"/>
                  <w:u w:val="single"/>
                  <w:lang w:eastAsia="en-US"/>
                </w:rPr>
                <w:t>https://izba-lekarska.org.pl/o-izbie/aktualnosci/apel-prezesa-orl-w-katowicach-o-dobrowolne-zglaszanie-sie-lekarzy-do-pracy-w-szpitalach-poza-miejscem-dotychczasowego-zatrudnienia</w:t>
              </w:r>
            </w:hyperlink>
          </w:p>
        </w:tc>
      </w:tr>
      <w:tr w:rsidR="000F26F9" w:rsidRPr="0003775E"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F26F9" w:rsidRPr="000F26F9" w:rsidRDefault="000F26F9" w:rsidP="006A4ABF">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0F26F9" w:rsidRPr="000F26F9" w:rsidRDefault="000F26F9" w:rsidP="000F26F9">
            <w:pPr>
              <w:pStyle w:val="Nagwek3"/>
              <w:shd w:val="clear" w:color="auto" w:fill="FFFFFF"/>
              <w:spacing w:before="225" w:after="225"/>
              <w:outlineLvl w:val="2"/>
              <w:rPr>
                <w:rFonts w:ascii="Times New Roman" w:eastAsia="Times New Roman" w:hAnsi="Times New Roman" w:cs="Times New Roman"/>
                <w:color w:val="0F0F0F"/>
                <w:lang w:eastAsia="pl-PL"/>
              </w:rPr>
            </w:pPr>
            <w:r w:rsidRPr="000F26F9">
              <w:rPr>
                <w:rFonts w:ascii="Times New Roman" w:hAnsi="Times New Roman" w:cs="Times New Roman"/>
                <w:color w:val="000000"/>
                <w:highlight w:val="yellow"/>
              </w:rPr>
              <w:t xml:space="preserve">Komunikat Centrali NFZ z 15.04.2020 r.: </w:t>
            </w:r>
            <w:r w:rsidRPr="000F26F9">
              <w:rPr>
                <w:rFonts w:ascii="Times New Roman" w:eastAsia="Times New Roman" w:hAnsi="Times New Roman" w:cs="Times New Roman"/>
                <w:color w:val="0F0F0F"/>
                <w:highlight w:val="yellow"/>
                <w:lang w:eastAsia="pl-PL"/>
              </w:rPr>
              <w:t>Powszechna dostępność testów na obecność SARS-Cov-2 dla personelu medycznego</w:t>
            </w:r>
          </w:p>
          <w:p w:rsidR="000F26F9" w:rsidRPr="000F26F9" w:rsidRDefault="000F26F9" w:rsidP="00E47CA8">
            <w:pPr>
              <w:autoSpaceDE w:val="0"/>
              <w:autoSpaceDN w:val="0"/>
              <w:adjustRightInd w:val="0"/>
              <w:spacing w:after="180" w:line="306" w:lineRule="atLeast"/>
              <w:rPr>
                <w:rFonts w:ascii="Times New Roman" w:hAnsi="Times New Roman" w:cs="Times New Roman"/>
                <w:color w:val="000000"/>
                <w:sz w:val="24"/>
                <w:szCs w:val="24"/>
              </w:rPr>
            </w:pPr>
          </w:p>
        </w:tc>
        <w:tc>
          <w:tcPr>
            <w:tcW w:w="994" w:type="dxa"/>
            <w:gridSpan w:val="2"/>
            <w:shd w:val="clear" w:color="auto" w:fill="auto"/>
          </w:tcPr>
          <w:p w:rsidR="000F26F9" w:rsidRDefault="000F26F9" w:rsidP="006D1C5A">
            <w:pPr>
              <w:spacing w:line="276" w:lineRule="auto"/>
              <w:jc w:val="both"/>
              <w:rPr>
                <w:rFonts w:ascii="Times New Roman" w:eastAsia="Times New Roman" w:hAnsi="Times New Roman" w:cs="Times New Roman"/>
                <w:color w:val="000000" w:themeColor="text1"/>
                <w:sz w:val="24"/>
                <w:szCs w:val="24"/>
                <w:highlight w:val="yellow"/>
                <w:lang w:eastAsia="pl-PL"/>
              </w:rPr>
            </w:pPr>
            <w:r>
              <w:rPr>
                <w:rFonts w:ascii="Times New Roman" w:eastAsia="Times New Roman" w:hAnsi="Times New Roman" w:cs="Times New Roman"/>
                <w:color w:val="000000" w:themeColor="text1"/>
                <w:sz w:val="24"/>
                <w:szCs w:val="24"/>
                <w:highlight w:val="yellow"/>
                <w:lang w:eastAsia="pl-PL"/>
              </w:rPr>
              <w:t>15.04.</w:t>
            </w:r>
          </w:p>
          <w:p w:rsidR="000F26F9" w:rsidRPr="00E47CA8" w:rsidRDefault="000F26F9" w:rsidP="006D1C5A">
            <w:pPr>
              <w:spacing w:line="276" w:lineRule="auto"/>
              <w:jc w:val="both"/>
              <w:rPr>
                <w:rFonts w:ascii="Times New Roman" w:eastAsia="Times New Roman" w:hAnsi="Times New Roman" w:cs="Times New Roman"/>
                <w:color w:val="000000" w:themeColor="text1"/>
                <w:sz w:val="24"/>
                <w:szCs w:val="24"/>
                <w:highlight w:val="yellow"/>
                <w:lang w:eastAsia="pl-PL"/>
              </w:rPr>
            </w:pPr>
            <w:r>
              <w:rPr>
                <w:rFonts w:ascii="Times New Roman" w:eastAsia="Times New Roman" w:hAnsi="Times New Roman" w:cs="Times New Roman"/>
                <w:color w:val="000000" w:themeColor="text1"/>
                <w:sz w:val="24"/>
                <w:szCs w:val="24"/>
                <w:highlight w:val="yellow"/>
                <w:lang w:eastAsia="pl-PL"/>
              </w:rPr>
              <w:t>2020 r.</w:t>
            </w:r>
          </w:p>
        </w:tc>
        <w:tc>
          <w:tcPr>
            <w:tcW w:w="5805" w:type="dxa"/>
            <w:gridSpan w:val="2"/>
            <w:shd w:val="clear" w:color="auto" w:fill="auto"/>
          </w:tcPr>
          <w:p w:rsidR="000F26F9" w:rsidRPr="000F26F9" w:rsidRDefault="000F26F9" w:rsidP="000F26F9">
            <w:pPr>
              <w:shd w:val="clear" w:color="auto" w:fill="FFFFFF"/>
              <w:spacing w:before="225" w:after="225"/>
              <w:outlineLvl w:val="2"/>
              <w:rPr>
                <w:rFonts w:ascii="Arial" w:eastAsia="Times New Roman" w:hAnsi="Arial" w:cs="Arial"/>
                <w:color w:val="000000" w:themeColor="text1"/>
                <w:sz w:val="24"/>
                <w:szCs w:val="24"/>
                <w:highlight w:val="yellow"/>
                <w:lang w:eastAsia="pl-PL"/>
              </w:rPr>
            </w:pPr>
            <w:r w:rsidRPr="000F26F9">
              <w:rPr>
                <w:rFonts w:ascii="Arial" w:eastAsia="Times New Roman" w:hAnsi="Arial" w:cs="Arial"/>
                <w:b/>
                <w:bCs/>
                <w:color w:val="000000" w:themeColor="text1"/>
                <w:sz w:val="24"/>
                <w:szCs w:val="24"/>
                <w:highlight w:val="yellow"/>
                <w:lang w:eastAsia="pl-PL"/>
              </w:rPr>
              <w:t>Odpowiadając na apel Prezydium Naczelnej Rady Lekarskiej nr 18/20/P-VIII, dotyczący konieczności zapewnienia powszechnego dostępu do testów na obecność SARS-CoV-2 personelowi medycznemu, 15 kwietnia Prezes NFZ podpisał zarządzenie, które doprecyzowuje zasady rozliczania kosztów testów na obecność wirusa SARS-CoV-2.</w:t>
            </w:r>
          </w:p>
          <w:p w:rsidR="000F26F9" w:rsidRPr="000F26F9" w:rsidRDefault="000F26F9" w:rsidP="000F26F9">
            <w:pPr>
              <w:shd w:val="clear" w:color="auto" w:fill="FFFFFF"/>
              <w:spacing w:before="100" w:beforeAutospacing="1" w:after="100" w:afterAutospacing="1"/>
              <w:rPr>
                <w:rFonts w:ascii="Arial" w:eastAsia="Times New Roman" w:hAnsi="Arial" w:cs="Arial"/>
                <w:color w:val="000000" w:themeColor="text1"/>
                <w:sz w:val="24"/>
                <w:szCs w:val="24"/>
                <w:highlight w:val="yellow"/>
                <w:lang w:eastAsia="pl-PL"/>
              </w:rPr>
            </w:pPr>
            <w:r w:rsidRPr="000F26F9">
              <w:rPr>
                <w:rFonts w:ascii="Arial" w:eastAsia="Times New Roman" w:hAnsi="Arial" w:cs="Arial"/>
                <w:b/>
                <w:bCs/>
                <w:color w:val="000000" w:themeColor="text1"/>
                <w:sz w:val="24"/>
                <w:szCs w:val="24"/>
                <w:highlight w:val="yellow"/>
                <w:lang w:eastAsia="pl-PL"/>
              </w:rPr>
              <w:t>Dostępność testów dla personelu medycznego</w:t>
            </w:r>
            <w:r w:rsidRPr="000F26F9">
              <w:rPr>
                <w:rFonts w:ascii="Arial" w:eastAsia="Times New Roman" w:hAnsi="Arial" w:cs="Arial"/>
                <w:color w:val="000000" w:themeColor="text1"/>
                <w:sz w:val="24"/>
                <w:szCs w:val="24"/>
                <w:highlight w:val="yellow"/>
                <w:lang w:eastAsia="pl-PL"/>
              </w:rPr>
              <w:t> </w:t>
            </w:r>
            <w:r w:rsidRPr="000F26F9">
              <w:rPr>
                <w:rFonts w:ascii="Arial" w:eastAsia="Times New Roman" w:hAnsi="Arial" w:cs="Arial"/>
                <w:b/>
                <w:bCs/>
                <w:color w:val="000000" w:themeColor="text1"/>
                <w:sz w:val="24"/>
                <w:szCs w:val="24"/>
                <w:highlight w:val="yellow"/>
                <w:lang w:eastAsia="pl-PL"/>
              </w:rPr>
              <w:t>jest powszechna i nie ma ograniczeń sugerujących, że badania dotyczą wyłącznie pracowników medycznych i pacjentów szpitali jednoimiennych.</w:t>
            </w:r>
            <w:r w:rsidRPr="000F26F9">
              <w:rPr>
                <w:rFonts w:ascii="Arial" w:eastAsia="Times New Roman" w:hAnsi="Arial" w:cs="Arial"/>
                <w:color w:val="000000" w:themeColor="text1"/>
                <w:sz w:val="24"/>
                <w:szCs w:val="24"/>
                <w:highlight w:val="yellow"/>
                <w:lang w:eastAsia="pl-PL"/>
              </w:rPr>
              <w:t> Jedynie rozliczanie i finansowanie kosztów poniesionych testów będzie następowało poprzez podmioty wpisane do wykazu ogłaszanego przez wojewodę, do których trafi pobrany materiał diagnostyczny. Decyzje o skierowaniu osoby na badanie na obecność wirusa SARS-CoV-2, pozostają w kompetencjach lekarzy zlecających badanie.</w:t>
            </w:r>
          </w:p>
          <w:p w:rsidR="000F26F9" w:rsidRPr="000F26F9" w:rsidRDefault="000F26F9" w:rsidP="000F26F9">
            <w:pPr>
              <w:shd w:val="clear" w:color="auto" w:fill="FFFFFF"/>
              <w:spacing w:before="100" w:beforeAutospacing="1" w:after="100" w:afterAutospacing="1"/>
              <w:rPr>
                <w:rFonts w:ascii="Arial" w:eastAsia="Times New Roman" w:hAnsi="Arial" w:cs="Arial"/>
                <w:color w:val="000000" w:themeColor="text1"/>
                <w:sz w:val="24"/>
                <w:szCs w:val="24"/>
                <w:highlight w:val="yellow"/>
                <w:lang w:eastAsia="pl-PL"/>
              </w:rPr>
            </w:pPr>
            <w:r w:rsidRPr="000F26F9">
              <w:rPr>
                <w:rFonts w:ascii="Arial" w:eastAsia="Times New Roman" w:hAnsi="Arial" w:cs="Arial"/>
                <w:b/>
                <w:bCs/>
                <w:color w:val="000000" w:themeColor="text1"/>
                <w:sz w:val="24"/>
                <w:szCs w:val="24"/>
                <w:highlight w:val="yellow"/>
                <w:lang w:eastAsia="pl-PL"/>
              </w:rPr>
              <w:t>Narodowy Fundusz Zdrowia, jako publiczny płatnik,</w:t>
            </w:r>
            <w:r w:rsidRPr="000F26F9">
              <w:rPr>
                <w:rFonts w:ascii="Arial" w:eastAsia="Times New Roman" w:hAnsi="Arial" w:cs="Arial"/>
                <w:color w:val="000000" w:themeColor="text1"/>
                <w:sz w:val="24"/>
                <w:szCs w:val="24"/>
                <w:highlight w:val="yellow"/>
                <w:lang w:eastAsia="pl-PL"/>
              </w:rPr>
              <w:t> </w:t>
            </w:r>
            <w:r w:rsidRPr="000F26F9">
              <w:rPr>
                <w:rFonts w:ascii="Arial" w:eastAsia="Times New Roman" w:hAnsi="Arial" w:cs="Arial"/>
                <w:b/>
                <w:bCs/>
                <w:color w:val="000000" w:themeColor="text1"/>
                <w:sz w:val="24"/>
                <w:szCs w:val="24"/>
                <w:highlight w:val="yellow"/>
                <w:lang w:eastAsia="pl-PL"/>
              </w:rPr>
              <w:t>gwarantuje i w pełni zabezpiecza finansowanie badań oraz wszystkich świadczeń związanych z leczeniem COVID-19. Dobro pacjentów i bezpieczeństwo całego personelu medycznego pozostają nadrzędnym celem w podejmowanych przez NFZ działaniach.</w:t>
            </w:r>
          </w:p>
          <w:p w:rsidR="000F26F9" w:rsidRPr="000F26F9" w:rsidRDefault="000F26F9" w:rsidP="006F5F25">
            <w:pPr>
              <w:pStyle w:val="NormalnyWeb"/>
              <w:shd w:val="clear" w:color="auto" w:fill="FFFFFF"/>
              <w:rPr>
                <w:color w:val="000000" w:themeColor="text1"/>
                <w:highlight w:val="yellow"/>
              </w:rPr>
            </w:pPr>
            <w:r w:rsidRPr="000F26F9">
              <w:rPr>
                <w:color w:val="000000" w:themeColor="text1"/>
                <w:highlight w:val="yellow"/>
              </w:rPr>
              <w:lastRenderedPageBreak/>
              <w:t xml:space="preserve">Treść zarządzenia Prezesa NFZ: </w:t>
            </w:r>
            <w:hyperlink r:id="rId36" w:history="1">
              <w:r w:rsidRPr="000F26F9">
                <w:rPr>
                  <w:rFonts w:asciiTheme="minorHAnsi" w:eastAsiaTheme="minorHAnsi" w:hAnsiTheme="minorHAnsi" w:cstheme="minorBidi"/>
                  <w:color w:val="000000" w:themeColor="text1"/>
                  <w:highlight w:val="yellow"/>
                  <w:u w:val="single"/>
                  <w:lang w:eastAsia="en-US"/>
                </w:rPr>
                <w:t>https://www.nfz.gov.pl/zarzadzenia-prezesa/zarzadzenia-prezesa-nfz/zarzadzenie-nr-592020dsoz,7170.html</w:t>
              </w:r>
            </w:hyperlink>
          </w:p>
        </w:tc>
      </w:tr>
      <w:tr w:rsidR="000F26F9" w:rsidRPr="0003775E"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F26F9" w:rsidRPr="000F26F9" w:rsidRDefault="000F26F9" w:rsidP="000F26F9">
            <w:pPr>
              <w:rPr>
                <w:rFonts w:ascii="Times New Roman" w:hAnsi="Times New Roman" w:cs="Times New Roman"/>
                <w:sz w:val="24"/>
                <w:szCs w:val="24"/>
              </w:rPr>
            </w:pPr>
          </w:p>
        </w:tc>
        <w:tc>
          <w:tcPr>
            <w:tcW w:w="3581" w:type="dxa"/>
            <w:shd w:val="clear" w:color="auto" w:fill="auto"/>
          </w:tcPr>
          <w:p w:rsidR="000F26F9" w:rsidRPr="000F26F9" w:rsidRDefault="000F26F9" w:rsidP="000F26F9">
            <w:pPr>
              <w:rPr>
                <w:rFonts w:ascii="Times New Roman" w:hAnsi="Times New Roman" w:cs="Times New Roman"/>
                <w:sz w:val="24"/>
                <w:szCs w:val="24"/>
              </w:rPr>
            </w:pPr>
            <w:r w:rsidRPr="000F26F9">
              <w:rPr>
                <w:rFonts w:ascii="Times New Roman" w:hAnsi="Times New Roman" w:cs="Times New Roman"/>
                <w:sz w:val="24"/>
                <w:szCs w:val="24"/>
                <w:highlight w:val="yellow"/>
              </w:rPr>
              <w:t>Rozporządzenie Ministra Obrony Narodowej z dnia 30 marca 2020 r. w sprawie szczegółowych wymagań, jakim powinny odpowiadać pomieszczenia, urządzenia i obiekty podmiotów leczniczych będących jednostkami budżetowymi i jednostkami wojskowymi, dla których podmiotem tworzącym jest Minister Obrony Narodowej</w:t>
            </w:r>
          </w:p>
          <w:p w:rsidR="000F26F9" w:rsidRPr="000F26F9" w:rsidRDefault="000F26F9" w:rsidP="000F26F9">
            <w:pPr>
              <w:rPr>
                <w:rFonts w:ascii="Times New Roman" w:hAnsi="Times New Roman" w:cs="Times New Roman"/>
                <w:sz w:val="24"/>
                <w:szCs w:val="24"/>
                <w:highlight w:val="yellow"/>
              </w:rPr>
            </w:pPr>
          </w:p>
        </w:tc>
        <w:tc>
          <w:tcPr>
            <w:tcW w:w="994" w:type="dxa"/>
            <w:gridSpan w:val="2"/>
            <w:shd w:val="clear" w:color="auto" w:fill="auto"/>
          </w:tcPr>
          <w:p w:rsidR="000F26F9" w:rsidRDefault="000F26F9" w:rsidP="006D1C5A">
            <w:pPr>
              <w:spacing w:line="276" w:lineRule="auto"/>
              <w:jc w:val="both"/>
              <w:rPr>
                <w:rFonts w:ascii="Times New Roman" w:eastAsia="Times New Roman" w:hAnsi="Times New Roman" w:cs="Times New Roman"/>
                <w:color w:val="000000" w:themeColor="text1"/>
                <w:sz w:val="24"/>
                <w:szCs w:val="24"/>
                <w:highlight w:val="yellow"/>
                <w:lang w:eastAsia="pl-PL"/>
              </w:rPr>
            </w:pPr>
            <w:r>
              <w:rPr>
                <w:rFonts w:ascii="Times New Roman" w:eastAsia="Times New Roman" w:hAnsi="Times New Roman" w:cs="Times New Roman"/>
                <w:color w:val="000000" w:themeColor="text1"/>
                <w:sz w:val="24"/>
                <w:szCs w:val="24"/>
                <w:highlight w:val="yellow"/>
                <w:lang w:eastAsia="pl-PL"/>
              </w:rPr>
              <w:t>29.04.</w:t>
            </w:r>
          </w:p>
          <w:p w:rsidR="000F26F9" w:rsidRDefault="000F26F9" w:rsidP="006D1C5A">
            <w:pPr>
              <w:spacing w:line="276" w:lineRule="auto"/>
              <w:jc w:val="both"/>
              <w:rPr>
                <w:rFonts w:ascii="Times New Roman" w:eastAsia="Times New Roman" w:hAnsi="Times New Roman" w:cs="Times New Roman"/>
                <w:color w:val="000000" w:themeColor="text1"/>
                <w:sz w:val="24"/>
                <w:szCs w:val="24"/>
                <w:highlight w:val="yellow"/>
                <w:lang w:eastAsia="pl-PL"/>
              </w:rPr>
            </w:pPr>
            <w:r>
              <w:rPr>
                <w:rFonts w:ascii="Times New Roman" w:eastAsia="Times New Roman" w:hAnsi="Times New Roman" w:cs="Times New Roman"/>
                <w:color w:val="000000" w:themeColor="text1"/>
                <w:sz w:val="24"/>
                <w:szCs w:val="24"/>
                <w:highlight w:val="yellow"/>
                <w:lang w:eastAsia="pl-PL"/>
              </w:rPr>
              <w:t>2020 r.</w:t>
            </w:r>
          </w:p>
        </w:tc>
        <w:tc>
          <w:tcPr>
            <w:tcW w:w="5805" w:type="dxa"/>
            <w:gridSpan w:val="2"/>
            <w:shd w:val="clear" w:color="auto" w:fill="auto"/>
          </w:tcPr>
          <w:p w:rsidR="000F26F9" w:rsidRPr="000F26F9" w:rsidRDefault="000F26F9" w:rsidP="000F26F9">
            <w:pPr>
              <w:shd w:val="clear" w:color="auto" w:fill="FFFFFF"/>
              <w:spacing w:before="225" w:after="225"/>
              <w:outlineLvl w:val="2"/>
              <w:rPr>
                <w:rFonts w:ascii="Arial" w:eastAsia="Times New Roman" w:hAnsi="Arial" w:cs="Arial"/>
                <w:b/>
                <w:bCs/>
                <w:color w:val="000000" w:themeColor="text1"/>
                <w:sz w:val="24"/>
                <w:szCs w:val="24"/>
                <w:highlight w:val="yellow"/>
                <w:lang w:eastAsia="pl-PL"/>
              </w:rPr>
            </w:pPr>
            <w:hyperlink r:id="rId37" w:history="1">
              <w:r w:rsidRPr="000F26F9">
                <w:rPr>
                  <w:color w:val="0000FF"/>
                  <w:highlight w:val="yellow"/>
                  <w:u w:val="single"/>
                </w:rPr>
                <w:t>http://dziennikustaw.gov.pl/D2020000067201.pdf</w:t>
              </w:r>
            </w:hyperlink>
          </w:p>
        </w:tc>
      </w:tr>
      <w:tr w:rsidR="000F26F9" w:rsidRPr="0003775E"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F26F9" w:rsidRPr="000F26F9" w:rsidRDefault="000F26F9" w:rsidP="000F26F9">
            <w:pPr>
              <w:rPr>
                <w:rFonts w:ascii="Times New Roman" w:hAnsi="Times New Roman" w:cs="Times New Roman"/>
                <w:sz w:val="24"/>
                <w:szCs w:val="24"/>
              </w:rPr>
            </w:pPr>
          </w:p>
        </w:tc>
        <w:tc>
          <w:tcPr>
            <w:tcW w:w="3581" w:type="dxa"/>
            <w:shd w:val="clear" w:color="auto" w:fill="auto"/>
          </w:tcPr>
          <w:p w:rsidR="000F26F9" w:rsidRPr="000F26F9" w:rsidRDefault="000F26F9" w:rsidP="000F26F9">
            <w:pPr>
              <w:rPr>
                <w:rFonts w:ascii="Times New Roman" w:hAnsi="Times New Roman" w:cs="Times New Roman"/>
                <w:sz w:val="24"/>
                <w:szCs w:val="24"/>
              </w:rPr>
            </w:pPr>
            <w:r w:rsidRPr="000F26F9">
              <w:rPr>
                <w:rFonts w:ascii="Times New Roman" w:hAnsi="Times New Roman" w:cs="Times New Roman"/>
                <w:sz w:val="24"/>
                <w:szCs w:val="24"/>
                <w:highlight w:val="yellow"/>
              </w:rPr>
              <w:t>Rozporządzenie Rady Ministrów z dnia 15 kwietnia 2020 r. zmieniające rozporządzenie w sprawie ustanowienia określonych ograniczeń, nakazów i zakazów w związku z wystąpieniem stanu epidemii</w:t>
            </w:r>
          </w:p>
          <w:p w:rsidR="000F26F9" w:rsidRPr="000F26F9" w:rsidRDefault="000F26F9" w:rsidP="000F26F9">
            <w:pPr>
              <w:rPr>
                <w:rFonts w:ascii="Times New Roman" w:hAnsi="Times New Roman" w:cs="Times New Roman"/>
                <w:sz w:val="24"/>
                <w:szCs w:val="24"/>
                <w:highlight w:val="yellow"/>
              </w:rPr>
            </w:pPr>
          </w:p>
        </w:tc>
        <w:tc>
          <w:tcPr>
            <w:tcW w:w="994" w:type="dxa"/>
            <w:gridSpan w:val="2"/>
            <w:shd w:val="clear" w:color="auto" w:fill="auto"/>
          </w:tcPr>
          <w:p w:rsidR="000F26F9" w:rsidRDefault="000F26F9" w:rsidP="006D1C5A">
            <w:pPr>
              <w:spacing w:line="276" w:lineRule="auto"/>
              <w:jc w:val="both"/>
              <w:rPr>
                <w:rFonts w:ascii="Times New Roman" w:eastAsia="Times New Roman" w:hAnsi="Times New Roman" w:cs="Times New Roman"/>
                <w:color w:val="000000" w:themeColor="text1"/>
                <w:sz w:val="24"/>
                <w:szCs w:val="24"/>
                <w:highlight w:val="yellow"/>
                <w:lang w:eastAsia="pl-PL"/>
              </w:rPr>
            </w:pPr>
            <w:r>
              <w:rPr>
                <w:rFonts w:ascii="Times New Roman" w:eastAsia="Times New Roman" w:hAnsi="Times New Roman" w:cs="Times New Roman"/>
                <w:color w:val="000000" w:themeColor="text1"/>
                <w:sz w:val="24"/>
                <w:szCs w:val="24"/>
                <w:highlight w:val="yellow"/>
                <w:lang w:eastAsia="pl-PL"/>
              </w:rPr>
              <w:t>16.04.</w:t>
            </w:r>
          </w:p>
          <w:p w:rsidR="000F26F9" w:rsidRDefault="000F26F9" w:rsidP="006D1C5A">
            <w:pPr>
              <w:spacing w:line="276" w:lineRule="auto"/>
              <w:jc w:val="both"/>
              <w:rPr>
                <w:rFonts w:ascii="Times New Roman" w:eastAsia="Times New Roman" w:hAnsi="Times New Roman" w:cs="Times New Roman"/>
                <w:color w:val="000000" w:themeColor="text1"/>
                <w:sz w:val="24"/>
                <w:szCs w:val="24"/>
                <w:highlight w:val="yellow"/>
                <w:lang w:eastAsia="pl-PL"/>
              </w:rPr>
            </w:pPr>
            <w:r>
              <w:rPr>
                <w:rFonts w:ascii="Times New Roman" w:eastAsia="Times New Roman" w:hAnsi="Times New Roman" w:cs="Times New Roman"/>
                <w:color w:val="000000" w:themeColor="text1"/>
                <w:sz w:val="24"/>
                <w:szCs w:val="24"/>
                <w:highlight w:val="yellow"/>
                <w:lang w:eastAsia="pl-PL"/>
              </w:rPr>
              <w:t>2020 r.</w:t>
            </w:r>
          </w:p>
        </w:tc>
        <w:tc>
          <w:tcPr>
            <w:tcW w:w="5805" w:type="dxa"/>
            <w:gridSpan w:val="2"/>
            <w:shd w:val="clear" w:color="auto" w:fill="auto"/>
          </w:tcPr>
          <w:p w:rsidR="00D7150A" w:rsidRPr="00847215" w:rsidRDefault="000F26F9" w:rsidP="000F26F9">
            <w:pPr>
              <w:shd w:val="clear" w:color="auto" w:fill="FFFFFF"/>
              <w:spacing w:before="225" w:after="225"/>
              <w:outlineLvl w:val="2"/>
              <w:rPr>
                <w:rFonts w:ascii="Times New Roman" w:hAnsi="Times New Roman" w:cs="Times New Roman"/>
                <w:sz w:val="24"/>
                <w:szCs w:val="24"/>
                <w:highlight w:val="yellow"/>
              </w:rPr>
            </w:pPr>
            <w:r w:rsidRPr="00847215">
              <w:rPr>
                <w:rFonts w:ascii="Times New Roman" w:hAnsi="Times New Roman" w:cs="Times New Roman"/>
                <w:sz w:val="24"/>
                <w:szCs w:val="24"/>
                <w:highlight w:val="yellow"/>
              </w:rPr>
              <w:t xml:space="preserve">„§ 18. 1. Od dnia 16 kwietnia 2020 r. do odwołania nakłada się </w:t>
            </w:r>
            <w:r w:rsidRPr="00847215">
              <w:rPr>
                <w:rFonts w:ascii="Times New Roman" w:hAnsi="Times New Roman" w:cs="Times New Roman"/>
                <w:b/>
                <w:sz w:val="24"/>
                <w:szCs w:val="24"/>
                <w:highlight w:val="yellow"/>
                <w:u w:val="single"/>
              </w:rPr>
              <w:t>obowiązek zakrywania, przy pomocy odzieży lub jej części, maski albo maseczki, ust i nosa</w:t>
            </w:r>
            <w:r w:rsidRPr="00847215">
              <w:rPr>
                <w:rFonts w:ascii="Times New Roman" w:hAnsi="Times New Roman" w:cs="Times New Roman"/>
                <w:sz w:val="24"/>
                <w:szCs w:val="24"/>
                <w:highlight w:val="yellow"/>
              </w:rPr>
              <w:t xml:space="preserve">: </w:t>
            </w:r>
          </w:p>
          <w:p w:rsidR="00D7150A" w:rsidRPr="00847215" w:rsidRDefault="000F26F9" w:rsidP="000F26F9">
            <w:pPr>
              <w:shd w:val="clear" w:color="auto" w:fill="FFFFFF"/>
              <w:spacing w:before="225" w:after="225"/>
              <w:outlineLvl w:val="2"/>
              <w:rPr>
                <w:rFonts w:ascii="Times New Roman" w:hAnsi="Times New Roman" w:cs="Times New Roman"/>
                <w:sz w:val="24"/>
                <w:szCs w:val="24"/>
                <w:highlight w:val="yellow"/>
              </w:rPr>
            </w:pPr>
            <w:r w:rsidRPr="00847215">
              <w:rPr>
                <w:rFonts w:ascii="Times New Roman" w:hAnsi="Times New Roman" w:cs="Times New Roman"/>
                <w:sz w:val="24"/>
                <w:szCs w:val="24"/>
                <w:highlight w:val="yellow"/>
              </w:rPr>
              <w:t xml:space="preserve">1) w środkach publicznego transportu zbiorowego w rozumieniu art. 4 ust. 1 pkt 14 ustawy z dnia 16 grudnia 2010 r. o publicznym transporcie zbiorowym oraz w pojazdach samochodowych, którymi poruszają się osoby niezamieszkujące lub niegospodarujące wspólnie; </w:t>
            </w:r>
          </w:p>
          <w:p w:rsidR="00D7150A" w:rsidRPr="00847215" w:rsidRDefault="000F26F9" w:rsidP="000F26F9">
            <w:pPr>
              <w:shd w:val="clear" w:color="auto" w:fill="FFFFFF"/>
              <w:spacing w:before="225" w:after="225"/>
              <w:outlineLvl w:val="2"/>
              <w:rPr>
                <w:rFonts w:ascii="Times New Roman" w:hAnsi="Times New Roman" w:cs="Times New Roman"/>
                <w:sz w:val="24"/>
                <w:szCs w:val="24"/>
                <w:highlight w:val="yellow"/>
              </w:rPr>
            </w:pPr>
            <w:r w:rsidRPr="00847215">
              <w:rPr>
                <w:rFonts w:ascii="Times New Roman" w:hAnsi="Times New Roman" w:cs="Times New Roman"/>
                <w:sz w:val="24"/>
                <w:szCs w:val="24"/>
                <w:highlight w:val="yellow"/>
              </w:rPr>
              <w:t xml:space="preserve">2) w miejscach ogólnodostępnych, w tym: </w:t>
            </w:r>
          </w:p>
          <w:p w:rsidR="00D7150A" w:rsidRPr="00847215" w:rsidRDefault="000F26F9" w:rsidP="000F26F9">
            <w:pPr>
              <w:shd w:val="clear" w:color="auto" w:fill="FFFFFF"/>
              <w:spacing w:before="225" w:after="225"/>
              <w:outlineLvl w:val="2"/>
              <w:rPr>
                <w:rFonts w:ascii="Times New Roman" w:hAnsi="Times New Roman" w:cs="Times New Roman"/>
                <w:sz w:val="24"/>
                <w:szCs w:val="24"/>
                <w:highlight w:val="yellow"/>
              </w:rPr>
            </w:pPr>
            <w:r w:rsidRPr="00847215">
              <w:rPr>
                <w:rFonts w:ascii="Times New Roman" w:hAnsi="Times New Roman" w:cs="Times New Roman"/>
                <w:sz w:val="24"/>
                <w:szCs w:val="24"/>
                <w:highlight w:val="yellow"/>
              </w:rPr>
              <w:t xml:space="preserve">a) na drogach i placach, </w:t>
            </w:r>
          </w:p>
          <w:p w:rsidR="00D7150A" w:rsidRPr="00847215" w:rsidRDefault="000F26F9" w:rsidP="000F26F9">
            <w:pPr>
              <w:shd w:val="clear" w:color="auto" w:fill="FFFFFF"/>
              <w:spacing w:before="225" w:after="225"/>
              <w:outlineLvl w:val="2"/>
              <w:rPr>
                <w:rFonts w:ascii="Times New Roman" w:hAnsi="Times New Roman" w:cs="Times New Roman"/>
                <w:sz w:val="24"/>
                <w:szCs w:val="24"/>
                <w:highlight w:val="yellow"/>
              </w:rPr>
            </w:pPr>
            <w:r w:rsidRPr="00847215">
              <w:rPr>
                <w:rFonts w:ascii="Times New Roman" w:hAnsi="Times New Roman" w:cs="Times New Roman"/>
                <w:sz w:val="24"/>
                <w:szCs w:val="24"/>
                <w:highlight w:val="yellow"/>
              </w:rPr>
              <w:t xml:space="preserve">b) w zakładach pracy oraz w budynkach użyteczności publicznej przeznaczonych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za budynek użyteczności publicznej uznaje się także budynek biurowy lub socjalny, </w:t>
            </w:r>
          </w:p>
          <w:p w:rsidR="00D7150A" w:rsidRPr="00847215" w:rsidRDefault="000F26F9" w:rsidP="000F26F9">
            <w:pPr>
              <w:shd w:val="clear" w:color="auto" w:fill="FFFFFF"/>
              <w:spacing w:before="225" w:after="225"/>
              <w:outlineLvl w:val="2"/>
              <w:rPr>
                <w:rFonts w:ascii="Times New Roman" w:hAnsi="Times New Roman" w:cs="Times New Roman"/>
                <w:sz w:val="24"/>
                <w:szCs w:val="24"/>
                <w:highlight w:val="yellow"/>
              </w:rPr>
            </w:pPr>
            <w:r w:rsidRPr="00847215">
              <w:rPr>
                <w:rFonts w:ascii="Times New Roman" w:hAnsi="Times New Roman" w:cs="Times New Roman"/>
                <w:sz w:val="24"/>
                <w:szCs w:val="24"/>
                <w:highlight w:val="yellow"/>
              </w:rPr>
              <w:t xml:space="preserve">c) w obiektach handlowych lub usługowych, placówkach handlowych lub usługowych i na targowiskach (straganach), </w:t>
            </w:r>
          </w:p>
          <w:p w:rsidR="00D7150A" w:rsidRPr="00847215" w:rsidRDefault="000F26F9" w:rsidP="000F26F9">
            <w:pPr>
              <w:shd w:val="clear" w:color="auto" w:fill="FFFFFF"/>
              <w:spacing w:before="225" w:after="225"/>
              <w:outlineLvl w:val="2"/>
              <w:rPr>
                <w:rFonts w:ascii="Times New Roman" w:hAnsi="Times New Roman" w:cs="Times New Roman"/>
                <w:sz w:val="24"/>
                <w:szCs w:val="24"/>
                <w:highlight w:val="yellow"/>
              </w:rPr>
            </w:pPr>
            <w:r w:rsidRPr="00847215">
              <w:rPr>
                <w:rFonts w:ascii="Times New Roman" w:hAnsi="Times New Roman" w:cs="Times New Roman"/>
                <w:sz w:val="24"/>
                <w:szCs w:val="24"/>
                <w:highlight w:val="yellow"/>
              </w:rPr>
              <w:t xml:space="preserve">d) na terenie nieruchomości wspólnych w rozumieniu art. 3 ust. 2 ustawy z dnia 24 czerwca 1994 r. o własności lokali (Dz. U. z 2020 r. poz. 532 i 568). </w:t>
            </w:r>
          </w:p>
          <w:p w:rsidR="00D7150A" w:rsidRPr="00847215" w:rsidRDefault="000F26F9" w:rsidP="000F26F9">
            <w:pPr>
              <w:shd w:val="clear" w:color="auto" w:fill="FFFFFF"/>
              <w:spacing w:before="225" w:after="225"/>
              <w:outlineLvl w:val="2"/>
              <w:rPr>
                <w:rFonts w:ascii="Times New Roman" w:hAnsi="Times New Roman" w:cs="Times New Roman"/>
                <w:sz w:val="24"/>
                <w:szCs w:val="24"/>
                <w:highlight w:val="yellow"/>
              </w:rPr>
            </w:pPr>
            <w:r w:rsidRPr="00847215">
              <w:rPr>
                <w:rFonts w:ascii="Times New Roman" w:hAnsi="Times New Roman" w:cs="Times New Roman"/>
                <w:sz w:val="24"/>
                <w:szCs w:val="24"/>
                <w:highlight w:val="yellow"/>
              </w:rPr>
              <w:lastRenderedPageBreak/>
              <w:t xml:space="preserve">2. Obowiązku określonego w ust. 1 </w:t>
            </w:r>
            <w:r w:rsidRPr="00847215">
              <w:rPr>
                <w:rFonts w:ascii="Times New Roman" w:hAnsi="Times New Roman" w:cs="Times New Roman"/>
                <w:b/>
                <w:sz w:val="24"/>
                <w:szCs w:val="24"/>
                <w:highlight w:val="yellow"/>
                <w:u w:val="single"/>
              </w:rPr>
              <w:t>nie stosuje</w:t>
            </w:r>
            <w:r w:rsidRPr="00847215">
              <w:rPr>
                <w:rFonts w:ascii="Times New Roman" w:hAnsi="Times New Roman" w:cs="Times New Roman"/>
                <w:sz w:val="24"/>
                <w:szCs w:val="24"/>
                <w:highlight w:val="yellow"/>
              </w:rPr>
              <w:t xml:space="preserve"> się w przypadku: </w:t>
            </w:r>
          </w:p>
          <w:p w:rsidR="00D7150A" w:rsidRPr="00847215" w:rsidRDefault="000F26F9" w:rsidP="000F26F9">
            <w:pPr>
              <w:shd w:val="clear" w:color="auto" w:fill="FFFFFF"/>
              <w:spacing w:before="225" w:after="225"/>
              <w:outlineLvl w:val="2"/>
              <w:rPr>
                <w:rFonts w:ascii="Times New Roman" w:hAnsi="Times New Roman" w:cs="Times New Roman"/>
                <w:sz w:val="24"/>
                <w:szCs w:val="24"/>
                <w:highlight w:val="yellow"/>
                <w:u w:val="single"/>
              </w:rPr>
            </w:pPr>
            <w:r w:rsidRPr="00847215">
              <w:rPr>
                <w:rFonts w:ascii="Times New Roman" w:hAnsi="Times New Roman" w:cs="Times New Roman"/>
                <w:sz w:val="24"/>
                <w:szCs w:val="24"/>
                <w:highlight w:val="yellow"/>
              </w:rPr>
              <w:t xml:space="preserve">1) </w:t>
            </w:r>
            <w:r w:rsidRPr="00847215">
              <w:rPr>
                <w:rFonts w:ascii="Times New Roman" w:hAnsi="Times New Roman" w:cs="Times New Roman"/>
                <w:sz w:val="24"/>
                <w:szCs w:val="24"/>
                <w:highlight w:val="yellow"/>
                <w:u w:val="single"/>
              </w:rPr>
              <w:t xml:space="preserve">pojazdu samochodowego, w którym przebywa lub porusza się 1 osoba albo 1 osoba z dzieckiem, o którym mowa w pkt 2; </w:t>
            </w:r>
          </w:p>
          <w:p w:rsidR="00D7150A" w:rsidRPr="00847215" w:rsidRDefault="000F26F9" w:rsidP="000F26F9">
            <w:pPr>
              <w:shd w:val="clear" w:color="auto" w:fill="FFFFFF"/>
              <w:spacing w:before="225" w:after="225"/>
              <w:outlineLvl w:val="2"/>
              <w:rPr>
                <w:rFonts w:ascii="Times New Roman" w:hAnsi="Times New Roman" w:cs="Times New Roman"/>
                <w:sz w:val="24"/>
                <w:szCs w:val="24"/>
                <w:highlight w:val="yellow"/>
                <w:u w:val="single"/>
              </w:rPr>
            </w:pPr>
            <w:r w:rsidRPr="00847215">
              <w:rPr>
                <w:rFonts w:ascii="Times New Roman" w:hAnsi="Times New Roman" w:cs="Times New Roman"/>
                <w:sz w:val="24"/>
                <w:szCs w:val="24"/>
                <w:highlight w:val="yellow"/>
              </w:rPr>
              <w:t xml:space="preserve">2) </w:t>
            </w:r>
            <w:r w:rsidRPr="00847215">
              <w:rPr>
                <w:rFonts w:ascii="Times New Roman" w:hAnsi="Times New Roman" w:cs="Times New Roman"/>
                <w:sz w:val="24"/>
                <w:szCs w:val="24"/>
                <w:highlight w:val="yellow"/>
                <w:u w:val="single"/>
              </w:rPr>
              <w:t xml:space="preserve">dziecka do ukończenia 4. roku życia; </w:t>
            </w:r>
          </w:p>
          <w:p w:rsidR="00D7150A" w:rsidRPr="00847215" w:rsidRDefault="000F26F9" w:rsidP="000F26F9">
            <w:pPr>
              <w:shd w:val="clear" w:color="auto" w:fill="FFFFFF"/>
              <w:spacing w:before="225" w:after="225"/>
              <w:outlineLvl w:val="2"/>
              <w:rPr>
                <w:rFonts w:ascii="Times New Roman" w:hAnsi="Times New Roman" w:cs="Times New Roman"/>
                <w:sz w:val="24"/>
                <w:szCs w:val="24"/>
                <w:highlight w:val="yellow"/>
              </w:rPr>
            </w:pPr>
            <w:r w:rsidRPr="00847215">
              <w:rPr>
                <w:rFonts w:ascii="Times New Roman" w:hAnsi="Times New Roman" w:cs="Times New Roman"/>
                <w:sz w:val="24"/>
                <w:szCs w:val="24"/>
                <w:highlight w:val="yellow"/>
              </w:rPr>
              <w:t xml:space="preserve">3) </w:t>
            </w:r>
            <w:r w:rsidRPr="00847215">
              <w:rPr>
                <w:rFonts w:ascii="Times New Roman" w:hAnsi="Times New Roman" w:cs="Times New Roman"/>
                <w:sz w:val="24"/>
                <w:szCs w:val="24"/>
                <w:highlight w:val="yellow"/>
                <w:u w:val="single"/>
              </w:rPr>
              <w:t>osoby, która nie może zakrywać ust lub nosa z powodu stanu zdrowia</w:t>
            </w:r>
            <w:r w:rsidRPr="00847215">
              <w:rPr>
                <w:rFonts w:ascii="Times New Roman" w:hAnsi="Times New Roman" w:cs="Times New Roman"/>
                <w:sz w:val="24"/>
                <w:szCs w:val="24"/>
                <w:highlight w:val="yellow"/>
              </w:rPr>
              <w:t xml:space="preserve">, całościowych zaburzeń rozwoju, niepełnosprawności intelektualnej w stopniu umiarkowanym albo głębokim lub niesamodzielności; okazanie orzeczenia lub zaświadczenia w tym zakresie nie jest wymagane; </w:t>
            </w:r>
          </w:p>
          <w:p w:rsidR="00D7150A" w:rsidRPr="00847215" w:rsidRDefault="000F26F9" w:rsidP="000F26F9">
            <w:pPr>
              <w:shd w:val="clear" w:color="auto" w:fill="FFFFFF"/>
              <w:spacing w:before="225" w:after="225"/>
              <w:outlineLvl w:val="2"/>
              <w:rPr>
                <w:rFonts w:ascii="Times New Roman" w:hAnsi="Times New Roman" w:cs="Times New Roman"/>
                <w:sz w:val="24"/>
                <w:szCs w:val="24"/>
                <w:highlight w:val="yellow"/>
              </w:rPr>
            </w:pPr>
            <w:r w:rsidRPr="00847215">
              <w:rPr>
                <w:rFonts w:ascii="Times New Roman" w:hAnsi="Times New Roman" w:cs="Times New Roman"/>
                <w:sz w:val="24"/>
                <w:szCs w:val="24"/>
                <w:highlight w:val="yellow"/>
              </w:rPr>
              <w:t xml:space="preserve">4) osoby wykonującej czynności zawodowe, służbowe lub zarobkowe w budynkach, zakładach, obiektach, placówkach i targowiskach (straganach), o których mowa w ust. 1 pkt 2 lit. b i c, z wyjątkiem osoby wykonującej bezpośrednią obsługę interesantów lub klientów; </w:t>
            </w:r>
          </w:p>
          <w:p w:rsidR="00D7150A" w:rsidRPr="00847215" w:rsidRDefault="000F26F9" w:rsidP="000F26F9">
            <w:pPr>
              <w:shd w:val="clear" w:color="auto" w:fill="FFFFFF"/>
              <w:spacing w:before="225" w:after="225"/>
              <w:outlineLvl w:val="2"/>
              <w:rPr>
                <w:rFonts w:ascii="Times New Roman" w:hAnsi="Times New Roman" w:cs="Times New Roman"/>
                <w:sz w:val="24"/>
                <w:szCs w:val="24"/>
                <w:highlight w:val="yellow"/>
              </w:rPr>
            </w:pPr>
            <w:r w:rsidRPr="00847215">
              <w:rPr>
                <w:rFonts w:ascii="Times New Roman" w:hAnsi="Times New Roman" w:cs="Times New Roman"/>
                <w:sz w:val="24"/>
                <w:szCs w:val="24"/>
                <w:highlight w:val="yellow"/>
              </w:rPr>
              <w:t xml:space="preserve">5) kierującego środkiem publicznego transportu zbiorowego w rozumieniu art. 4 ust. 1 pkt 14 ustawy z dnia 16 grudnia 2010 r. o publicznym transporcie zbiorowym, lub pojazdem samochodowym wykonującym zarobkowy przewóz osób, jeżeli operator publicznego transportu zbiorowego albo organizator tego transportu w rozumieniu art. 4 ust. 1 pkt 8 i 9 tej ustawy albo przedsiębiorca wykonujący działalność w zakresie zarobkowego przewozu osób, zapewnia oddzielenie kierującego od przewożonych osób w sposób uniemożliwiający styczność w rozumieniu art. 2 pkt 25 ustawy z dnia 5 grudnia 2008 r. o zapobieganiu oraz zwalczaniu zakażeń i chorób zakaźnych u ludzi; </w:t>
            </w:r>
          </w:p>
          <w:p w:rsidR="00D7150A" w:rsidRPr="00847215" w:rsidRDefault="000F26F9" w:rsidP="000F26F9">
            <w:pPr>
              <w:shd w:val="clear" w:color="auto" w:fill="FFFFFF"/>
              <w:spacing w:before="225" w:after="225"/>
              <w:outlineLvl w:val="2"/>
              <w:rPr>
                <w:rFonts w:ascii="Times New Roman" w:hAnsi="Times New Roman" w:cs="Times New Roman"/>
                <w:sz w:val="24"/>
                <w:szCs w:val="24"/>
                <w:highlight w:val="yellow"/>
              </w:rPr>
            </w:pPr>
            <w:r w:rsidRPr="00847215">
              <w:rPr>
                <w:rFonts w:ascii="Times New Roman" w:hAnsi="Times New Roman" w:cs="Times New Roman"/>
                <w:sz w:val="24"/>
                <w:szCs w:val="24"/>
                <w:highlight w:val="yellow"/>
              </w:rPr>
              <w:t xml:space="preserve">6) duchownego sprawującego kult religijny, w tym czynności lub obrzędy religijne, podczas jego sprawowania; </w:t>
            </w:r>
          </w:p>
          <w:p w:rsidR="00D7150A" w:rsidRPr="00847215" w:rsidRDefault="000F26F9" w:rsidP="000F26F9">
            <w:pPr>
              <w:shd w:val="clear" w:color="auto" w:fill="FFFFFF"/>
              <w:spacing w:before="225" w:after="225"/>
              <w:outlineLvl w:val="2"/>
              <w:rPr>
                <w:rFonts w:ascii="Times New Roman" w:hAnsi="Times New Roman" w:cs="Times New Roman"/>
                <w:sz w:val="24"/>
                <w:szCs w:val="24"/>
                <w:highlight w:val="yellow"/>
              </w:rPr>
            </w:pPr>
            <w:r w:rsidRPr="00847215">
              <w:rPr>
                <w:rFonts w:ascii="Times New Roman" w:hAnsi="Times New Roman" w:cs="Times New Roman"/>
                <w:sz w:val="24"/>
                <w:szCs w:val="24"/>
                <w:highlight w:val="yellow"/>
              </w:rPr>
              <w:t xml:space="preserve">7) żołnierza Sił Zbrojnych Rzeczypospolitej Polskiej i wojsk sojuszniczych, a także funkcjonariusza Służby Kontrwywiadu Wojskowego i Służby Wywiadu Wojskowego, wykonujących zadania służbowe, stosujących środki ochrony osobistej odpowiednie do rodzaju wykonywanych czynności. </w:t>
            </w:r>
          </w:p>
          <w:p w:rsidR="00D7150A" w:rsidRPr="00847215" w:rsidRDefault="000F26F9" w:rsidP="000F26F9">
            <w:pPr>
              <w:shd w:val="clear" w:color="auto" w:fill="FFFFFF"/>
              <w:spacing w:before="225" w:after="225"/>
              <w:outlineLvl w:val="2"/>
              <w:rPr>
                <w:rFonts w:ascii="Times New Roman" w:hAnsi="Times New Roman" w:cs="Times New Roman"/>
                <w:sz w:val="24"/>
                <w:szCs w:val="24"/>
                <w:highlight w:val="yellow"/>
              </w:rPr>
            </w:pPr>
            <w:r w:rsidRPr="00847215">
              <w:rPr>
                <w:rFonts w:ascii="Times New Roman" w:hAnsi="Times New Roman" w:cs="Times New Roman"/>
                <w:sz w:val="24"/>
                <w:szCs w:val="24"/>
                <w:highlight w:val="yellow"/>
              </w:rPr>
              <w:t xml:space="preserve">3. Osoba wykonująca czynności zawodowe w obiektach handlowych lub usługowych lub w placówkach handlowych lub usługowych może w czasie wykonywania tych czynności zawodowych realizować obowiązek, o którym mowa w ust. 1, przez zakrywanie ust i nosa przy </w:t>
            </w:r>
            <w:r w:rsidRPr="00847215">
              <w:rPr>
                <w:rFonts w:ascii="Times New Roman" w:hAnsi="Times New Roman" w:cs="Times New Roman"/>
                <w:sz w:val="24"/>
                <w:szCs w:val="24"/>
                <w:highlight w:val="yellow"/>
              </w:rPr>
              <w:lastRenderedPageBreak/>
              <w:t xml:space="preserve">pomocy przyłbicy, jeżeli wszystkie stanowiska kasowe lub miejsca prowadzenia sprzedaży lub świadczenia usług w danym obiekcie lub placówce są oddzielone od klientów dodatkową przesłoną ochronną. </w:t>
            </w:r>
          </w:p>
          <w:p w:rsidR="00D7150A" w:rsidRPr="00847215" w:rsidRDefault="000F26F9" w:rsidP="000F26F9">
            <w:pPr>
              <w:shd w:val="clear" w:color="auto" w:fill="FFFFFF"/>
              <w:spacing w:before="225" w:after="225"/>
              <w:outlineLvl w:val="2"/>
              <w:rPr>
                <w:rFonts w:ascii="Times New Roman" w:hAnsi="Times New Roman" w:cs="Times New Roman"/>
                <w:sz w:val="24"/>
                <w:szCs w:val="24"/>
                <w:highlight w:val="yellow"/>
              </w:rPr>
            </w:pPr>
            <w:r w:rsidRPr="00847215">
              <w:rPr>
                <w:rFonts w:ascii="Times New Roman" w:hAnsi="Times New Roman" w:cs="Times New Roman"/>
                <w:sz w:val="24"/>
                <w:szCs w:val="24"/>
                <w:highlight w:val="yellow"/>
              </w:rPr>
              <w:t xml:space="preserve">4. Osoba ma obowiązek odkrycia ust i nosa na żądanie: </w:t>
            </w:r>
          </w:p>
          <w:p w:rsidR="00D7150A" w:rsidRPr="00847215" w:rsidRDefault="000F26F9" w:rsidP="000F26F9">
            <w:pPr>
              <w:shd w:val="clear" w:color="auto" w:fill="FFFFFF"/>
              <w:spacing w:before="225" w:after="225"/>
              <w:outlineLvl w:val="2"/>
              <w:rPr>
                <w:rFonts w:ascii="Times New Roman" w:hAnsi="Times New Roman" w:cs="Times New Roman"/>
                <w:sz w:val="24"/>
                <w:szCs w:val="24"/>
                <w:highlight w:val="yellow"/>
              </w:rPr>
            </w:pPr>
            <w:r w:rsidRPr="00847215">
              <w:rPr>
                <w:rFonts w:ascii="Times New Roman" w:hAnsi="Times New Roman" w:cs="Times New Roman"/>
                <w:sz w:val="24"/>
                <w:szCs w:val="24"/>
                <w:highlight w:val="yellow"/>
              </w:rPr>
              <w:t xml:space="preserve">1) organów uprawnionych w przypadku legitymowania tej osoby w celu ustalenia jej tożsamości; </w:t>
            </w:r>
          </w:p>
          <w:p w:rsidR="000F26F9" w:rsidRPr="00847215" w:rsidRDefault="000F26F9" w:rsidP="000F26F9">
            <w:pPr>
              <w:shd w:val="clear" w:color="auto" w:fill="FFFFFF"/>
              <w:spacing w:before="225" w:after="225"/>
              <w:outlineLvl w:val="2"/>
              <w:rPr>
                <w:rFonts w:ascii="Times New Roman" w:hAnsi="Times New Roman" w:cs="Times New Roman"/>
                <w:sz w:val="24"/>
                <w:szCs w:val="24"/>
                <w:highlight w:val="yellow"/>
              </w:rPr>
            </w:pPr>
            <w:r w:rsidRPr="00847215">
              <w:rPr>
                <w:rFonts w:ascii="Times New Roman" w:hAnsi="Times New Roman" w:cs="Times New Roman"/>
                <w:sz w:val="24"/>
                <w:szCs w:val="24"/>
                <w:highlight w:val="yellow"/>
              </w:rPr>
              <w:t>2) innej osoby w związku ze świadczeniem przez nią usług lub wykonywaniem czynności zawodowych lub służbowych, w tym w przypadku konieczności identyfikacji lub weryfikacji tożsamości danej osoby.”.</w:t>
            </w:r>
          </w:p>
        </w:tc>
      </w:tr>
      <w:tr w:rsidR="00183A1D" w:rsidRPr="0003775E"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183A1D" w:rsidRPr="00847215" w:rsidRDefault="00183A1D" w:rsidP="000F26F9">
            <w:pPr>
              <w:rPr>
                <w:rFonts w:ascii="Times New Roman" w:hAnsi="Times New Roman" w:cs="Times New Roman"/>
                <w:sz w:val="24"/>
                <w:szCs w:val="24"/>
                <w:highlight w:val="yellow"/>
              </w:rPr>
            </w:pPr>
          </w:p>
        </w:tc>
        <w:tc>
          <w:tcPr>
            <w:tcW w:w="3581" w:type="dxa"/>
            <w:shd w:val="clear" w:color="auto" w:fill="auto"/>
          </w:tcPr>
          <w:p w:rsidR="00183A1D" w:rsidRPr="00847215" w:rsidRDefault="00183A1D" w:rsidP="00847215">
            <w:pPr>
              <w:rPr>
                <w:rFonts w:ascii="Times New Roman" w:hAnsi="Times New Roman" w:cs="Times New Roman"/>
                <w:sz w:val="24"/>
                <w:szCs w:val="24"/>
                <w:highlight w:val="yellow"/>
              </w:rPr>
            </w:pPr>
            <w:r w:rsidRPr="00847215">
              <w:rPr>
                <w:rFonts w:ascii="Times New Roman" w:hAnsi="Times New Roman" w:cs="Times New Roman"/>
                <w:sz w:val="24"/>
                <w:szCs w:val="24"/>
                <w:highlight w:val="yellow"/>
              </w:rPr>
              <w:t>R</w:t>
            </w:r>
            <w:r w:rsidR="00847215" w:rsidRPr="00847215">
              <w:rPr>
                <w:rFonts w:ascii="Times New Roman" w:hAnsi="Times New Roman" w:cs="Times New Roman"/>
                <w:sz w:val="24"/>
                <w:szCs w:val="24"/>
                <w:highlight w:val="yellow"/>
              </w:rPr>
              <w:t xml:space="preserve">ozporządzenie Rady Ministrów </w:t>
            </w:r>
            <w:r w:rsidRPr="00847215">
              <w:rPr>
                <w:rFonts w:ascii="Times New Roman" w:hAnsi="Times New Roman" w:cs="Times New Roman"/>
                <w:sz w:val="24"/>
                <w:szCs w:val="24"/>
                <w:highlight w:val="yellow"/>
              </w:rPr>
              <w:t>z dnia 16 kwietnia 2020 r. zmieniające rozporządzenie w sprawie ustanowienia określonych ograniczeń, nakazów i zakazów w związku z wystąpieniem stanu epidemii</w:t>
            </w:r>
          </w:p>
        </w:tc>
        <w:tc>
          <w:tcPr>
            <w:tcW w:w="994" w:type="dxa"/>
            <w:gridSpan w:val="2"/>
            <w:shd w:val="clear" w:color="auto" w:fill="auto"/>
          </w:tcPr>
          <w:p w:rsidR="00183A1D" w:rsidRPr="00847215" w:rsidRDefault="00847215" w:rsidP="006D1C5A">
            <w:pPr>
              <w:spacing w:line="276" w:lineRule="auto"/>
              <w:jc w:val="both"/>
              <w:rPr>
                <w:rFonts w:ascii="Times New Roman" w:eastAsia="Times New Roman" w:hAnsi="Times New Roman" w:cs="Times New Roman"/>
                <w:color w:val="000000" w:themeColor="text1"/>
                <w:sz w:val="24"/>
                <w:szCs w:val="24"/>
                <w:highlight w:val="yellow"/>
                <w:lang w:eastAsia="pl-PL"/>
              </w:rPr>
            </w:pPr>
            <w:r w:rsidRPr="00847215">
              <w:rPr>
                <w:rFonts w:ascii="Times New Roman" w:eastAsia="Times New Roman" w:hAnsi="Times New Roman" w:cs="Times New Roman"/>
                <w:color w:val="000000" w:themeColor="text1"/>
                <w:sz w:val="24"/>
                <w:szCs w:val="24"/>
                <w:highlight w:val="yellow"/>
                <w:lang w:eastAsia="pl-PL"/>
              </w:rPr>
              <w:t>16.04.20 2020 r.</w:t>
            </w:r>
          </w:p>
        </w:tc>
        <w:tc>
          <w:tcPr>
            <w:tcW w:w="5805" w:type="dxa"/>
            <w:gridSpan w:val="2"/>
            <w:shd w:val="clear" w:color="auto" w:fill="auto"/>
          </w:tcPr>
          <w:p w:rsidR="00183A1D" w:rsidRPr="00847215" w:rsidRDefault="00847215" w:rsidP="000F26F9">
            <w:pPr>
              <w:shd w:val="clear" w:color="auto" w:fill="FFFFFF"/>
              <w:spacing w:before="225" w:after="225"/>
              <w:outlineLvl w:val="2"/>
              <w:rPr>
                <w:rFonts w:ascii="Times New Roman" w:hAnsi="Times New Roman" w:cs="Times New Roman"/>
                <w:sz w:val="24"/>
                <w:szCs w:val="24"/>
                <w:highlight w:val="yellow"/>
              </w:rPr>
            </w:pPr>
            <w:r w:rsidRPr="00847215">
              <w:rPr>
                <w:rFonts w:ascii="Times New Roman" w:hAnsi="Times New Roman" w:cs="Times New Roman"/>
                <w:sz w:val="24"/>
                <w:szCs w:val="24"/>
                <w:highlight w:val="yellow"/>
              </w:rPr>
              <w:t>§ 1. W rozporządzeniu Rady Ministrów z dnia 10 kwietnia 2020 r. w sprawie ustanowienia określonych ograniczeń, nakazów i zakazów w związku z wystąpieniem stanu epidemii (Dz. U. poz. 658 i 673) w § 16 w ust. 1 pkt 1 otrzymuje brzmienie: „1) pełniących funkcje publiczne i pokrytych roślinnością terenów zieleni, w szczególności: parków, zieleńców, promenad, bulwarów, ogrodów botanicznych, zoologicznych, jordanowskich i zabytkowych, a także plaż;”.</w:t>
            </w:r>
          </w:p>
        </w:tc>
      </w:tr>
    </w:tbl>
    <w:p w:rsidR="00024A52" w:rsidRPr="0003775E" w:rsidRDefault="00024A52" w:rsidP="006A4ABF">
      <w:pPr>
        <w:spacing w:line="276" w:lineRule="auto"/>
        <w:jc w:val="both"/>
        <w:rPr>
          <w:rFonts w:ascii="Times New Roman" w:eastAsia="Times New Roman" w:hAnsi="Times New Roman" w:cs="Times New Roman"/>
          <w:sz w:val="24"/>
          <w:szCs w:val="24"/>
          <w:lang w:eastAsia="pl-PL"/>
        </w:rPr>
      </w:pPr>
    </w:p>
    <w:p w:rsidR="00C94BFA" w:rsidRPr="0003775E" w:rsidRDefault="00C94BFA" w:rsidP="006A4ABF">
      <w:pPr>
        <w:spacing w:line="276" w:lineRule="auto"/>
        <w:jc w:val="both"/>
        <w:rPr>
          <w:rFonts w:ascii="Times New Roman" w:eastAsia="Times New Roman" w:hAnsi="Times New Roman" w:cs="Times New Roman"/>
          <w:sz w:val="24"/>
          <w:szCs w:val="24"/>
          <w:lang w:eastAsia="pl-PL"/>
        </w:rPr>
      </w:pPr>
    </w:p>
    <w:sectPr w:rsidR="00C94BFA" w:rsidRPr="0003775E" w:rsidSect="009A00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CDC" w:rsidRDefault="00195CDC" w:rsidP="00873E9F">
      <w:pPr>
        <w:spacing w:after="0" w:line="240" w:lineRule="auto"/>
      </w:pPr>
      <w:r>
        <w:separator/>
      </w:r>
    </w:p>
  </w:endnote>
  <w:endnote w:type="continuationSeparator" w:id="0">
    <w:p w:rsidR="00195CDC" w:rsidRDefault="00195CDC" w:rsidP="0087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altName w:val="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CDC" w:rsidRDefault="00195CDC" w:rsidP="00873E9F">
      <w:pPr>
        <w:spacing w:after="0" w:line="240" w:lineRule="auto"/>
      </w:pPr>
      <w:r>
        <w:separator/>
      </w:r>
    </w:p>
  </w:footnote>
  <w:footnote w:type="continuationSeparator" w:id="0">
    <w:p w:rsidR="00195CDC" w:rsidRDefault="00195CDC" w:rsidP="00873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0BA3"/>
    <w:multiLevelType w:val="multilevel"/>
    <w:tmpl w:val="525E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D5C51"/>
    <w:multiLevelType w:val="multilevel"/>
    <w:tmpl w:val="C17C6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7D4FF2"/>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31A95"/>
    <w:multiLevelType w:val="hybridMultilevel"/>
    <w:tmpl w:val="01125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9E5D83"/>
    <w:multiLevelType w:val="multilevel"/>
    <w:tmpl w:val="51743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107247"/>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540259"/>
    <w:multiLevelType w:val="multilevel"/>
    <w:tmpl w:val="1D8CCAC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3F4FBE"/>
    <w:multiLevelType w:val="multilevel"/>
    <w:tmpl w:val="094C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E30AD6"/>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232F90"/>
    <w:multiLevelType w:val="hybridMultilevel"/>
    <w:tmpl w:val="B77A6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FA1DA7"/>
    <w:multiLevelType w:val="multilevel"/>
    <w:tmpl w:val="6752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D33F55"/>
    <w:multiLevelType w:val="hybridMultilevel"/>
    <w:tmpl w:val="4FB67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3372E9"/>
    <w:multiLevelType w:val="multilevel"/>
    <w:tmpl w:val="8F02A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BD6BB8"/>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9955A2"/>
    <w:multiLevelType w:val="multilevel"/>
    <w:tmpl w:val="F354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ED4F58"/>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24425C"/>
    <w:multiLevelType w:val="hybridMultilevel"/>
    <w:tmpl w:val="1A9403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460857"/>
    <w:multiLevelType w:val="hybridMultilevel"/>
    <w:tmpl w:val="2BA0E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ED0F97"/>
    <w:multiLevelType w:val="hybridMultilevel"/>
    <w:tmpl w:val="18942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4367B9"/>
    <w:multiLevelType w:val="multilevel"/>
    <w:tmpl w:val="D55C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7469F5"/>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9B7F31"/>
    <w:multiLevelType w:val="multilevel"/>
    <w:tmpl w:val="A4FC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9C5440"/>
    <w:multiLevelType w:val="hybridMultilevel"/>
    <w:tmpl w:val="D4AC82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63C2B6A"/>
    <w:multiLevelType w:val="multilevel"/>
    <w:tmpl w:val="7BB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4B1ADB"/>
    <w:multiLevelType w:val="hybridMultilevel"/>
    <w:tmpl w:val="05DAF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CB6C1B"/>
    <w:multiLevelType w:val="hybridMultilevel"/>
    <w:tmpl w:val="9DFC334C"/>
    <w:lvl w:ilvl="0" w:tplc="554A75D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1"/>
  </w:num>
  <w:num w:numId="3">
    <w:abstractNumId w:val="12"/>
  </w:num>
  <w:num w:numId="4">
    <w:abstractNumId w:val="19"/>
  </w:num>
  <w:num w:numId="5">
    <w:abstractNumId w:val="4"/>
  </w:num>
  <w:num w:numId="6">
    <w:abstractNumId w:val="27"/>
  </w:num>
  <w:num w:numId="7">
    <w:abstractNumId w:val="15"/>
  </w:num>
  <w:num w:numId="8">
    <w:abstractNumId w:val="20"/>
  </w:num>
  <w:num w:numId="9">
    <w:abstractNumId w:val="2"/>
  </w:num>
  <w:num w:numId="10">
    <w:abstractNumId w:val="28"/>
  </w:num>
  <w:num w:numId="11">
    <w:abstractNumId w:val="5"/>
  </w:num>
  <w:num w:numId="12">
    <w:abstractNumId w:val="26"/>
  </w:num>
  <w:num w:numId="13">
    <w:abstractNumId w:val="11"/>
  </w:num>
  <w:num w:numId="14">
    <w:abstractNumId w:val="0"/>
  </w:num>
  <w:num w:numId="15">
    <w:abstractNumId w:val="8"/>
  </w:num>
  <w:num w:numId="16">
    <w:abstractNumId w:val="16"/>
  </w:num>
  <w:num w:numId="17">
    <w:abstractNumId w:val="24"/>
  </w:num>
  <w:num w:numId="18">
    <w:abstractNumId w:val="13"/>
  </w:num>
  <w:num w:numId="19">
    <w:abstractNumId w:val="1"/>
  </w:num>
  <w:num w:numId="20">
    <w:abstractNumId w:val="1"/>
    <w:lvlOverride w:ilvl="0">
      <w:startOverride w:val="2"/>
    </w:lvlOverride>
  </w:num>
  <w:num w:numId="21">
    <w:abstractNumId w:val="1"/>
    <w:lvlOverride w:ilvl="0">
      <w:startOverride w:val="3"/>
    </w:lvlOverride>
  </w:num>
  <w:num w:numId="22">
    <w:abstractNumId w:val="14"/>
  </w:num>
  <w:num w:numId="23">
    <w:abstractNumId w:val="25"/>
  </w:num>
  <w:num w:numId="24">
    <w:abstractNumId w:val="18"/>
  </w:num>
  <w:num w:numId="25">
    <w:abstractNumId w:val="9"/>
  </w:num>
  <w:num w:numId="26">
    <w:abstractNumId w:val="3"/>
  </w:num>
  <w:num w:numId="27">
    <w:abstractNumId w:val="6"/>
    <w:lvlOverride w:ilvl="0">
      <w:startOverride w:val="2"/>
    </w:lvlOverride>
  </w:num>
  <w:num w:numId="28">
    <w:abstractNumId w:val="22"/>
  </w:num>
  <w:num w:numId="29">
    <w:abstractNumId w:val="23"/>
    <w:lvlOverride w:ilvl="0">
      <w:startOverride w:val="3"/>
    </w:lvlOverride>
  </w:num>
  <w:num w:numId="30">
    <w:abstractNumId w:val="7"/>
    <w:lvlOverride w:ilvl="0">
      <w:startOverride w:val="4"/>
    </w:lvlOverride>
  </w:num>
  <w:num w:numId="31">
    <w:abstractNumId w:val="17"/>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B7"/>
    <w:rsid w:val="00002B55"/>
    <w:rsid w:val="000048BD"/>
    <w:rsid w:val="000058A3"/>
    <w:rsid w:val="00024A52"/>
    <w:rsid w:val="00024CDC"/>
    <w:rsid w:val="0003775E"/>
    <w:rsid w:val="0004686D"/>
    <w:rsid w:val="00057EFF"/>
    <w:rsid w:val="00063C4C"/>
    <w:rsid w:val="000641ED"/>
    <w:rsid w:val="000803BB"/>
    <w:rsid w:val="00087E53"/>
    <w:rsid w:val="000A2BDA"/>
    <w:rsid w:val="000A74EA"/>
    <w:rsid w:val="000B1C08"/>
    <w:rsid w:val="000B4DFA"/>
    <w:rsid w:val="000B53CB"/>
    <w:rsid w:val="000C0AEC"/>
    <w:rsid w:val="000E2ABF"/>
    <w:rsid w:val="000F26F9"/>
    <w:rsid w:val="000F4B86"/>
    <w:rsid w:val="001016DC"/>
    <w:rsid w:val="001032F5"/>
    <w:rsid w:val="00125DAA"/>
    <w:rsid w:val="00132F1F"/>
    <w:rsid w:val="001338F4"/>
    <w:rsid w:val="00165AC2"/>
    <w:rsid w:val="00167D08"/>
    <w:rsid w:val="001727AD"/>
    <w:rsid w:val="0018047C"/>
    <w:rsid w:val="00180E52"/>
    <w:rsid w:val="00183A1D"/>
    <w:rsid w:val="00185905"/>
    <w:rsid w:val="00185C9D"/>
    <w:rsid w:val="0019588D"/>
    <w:rsid w:val="00195CDC"/>
    <w:rsid w:val="00197318"/>
    <w:rsid w:val="0019737E"/>
    <w:rsid w:val="001D6C82"/>
    <w:rsid w:val="001E4A81"/>
    <w:rsid w:val="001F3314"/>
    <w:rsid w:val="001F6F75"/>
    <w:rsid w:val="001F7153"/>
    <w:rsid w:val="002339DD"/>
    <w:rsid w:val="002410C1"/>
    <w:rsid w:val="00250C2A"/>
    <w:rsid w:val="0025310D"/>
    <w:rsid w:val="00253CC7"/>
    <w:rsid w:val="00261934"/>
    <w:rsid w:val="002665EC"/>
    <w:rsid w:val="0026689B"/>
    <w:rsid w:val="00273433"/>
    <w:rsid w:val="00293C3B"/>
    <w:rsid w:val="002A1B70"/>
    <w:rsid w:val="002A314F"/>
    <w:rsid w:val="002B56BA"/>
    <w:rsid w:val="002F47DC"/>
    <w:rsid w:val="002F7B16"/>
    <w:rsid w:val="00301DA0"/>
    <w:rsid w:val="003067A8"/>
    <w:rsid w:val="003169D6"/>
    <w:rsid w:val="0031761B"/>
    <w:rsid w:val="003410A2"/>
    <w:rsid w:val="00345E59"/>
    <w:rsid w:val="00352E6F"/>
    <w:rsid w:val="0036622F"/>
    <w:rsid w:val="00366F45"/>
    <w:rsid w:val="0037164F"/>
    <w:rsid w:val="0039285C"/>
    <w:rsid w:val="00395FC2"/>
    <w:rsid w:val="003968A4"/>
    <w:rsid w:val="003A0038"/>
    <w:rsid w:val="003A6B38"/>
    <w:rsid w:val="003C6393"/>
    <w:rsid w:val="003D66BF"/>
    <w:rsid w:val="003E5B93"/>
    <w:rsid w:val="00410E25"/>
    <w:rsid w:val="004153D4"/>
    <w:rsid w:val="00424D42"/>
    <w:rsid w:val="004300D3"/>
    <w:rsid w:val="004327E9"/>
    <w:rsid w:val="004558F7"/>
    <w:rsid w:val="004653E1"/>
    <w:rsid w:val="00473E5E"/>
    <w:rsid w:val="00476473"/>
    <w:rsid w:val="004A0B8D"/>
    <w:rsid w:val="004A4988"/>
    <w:rsid w:val="004B63D7"/>
    <w:rsid w:val="004D2DD9"/>
    <w:rsid w:val="004D3B7A"/>
    <w:rsid w:val="004E6A81"/>
    <w:rsid w:val="005144EB"/>
    <w:rsid w:val="0052307E"/>
    <w:rsid w:val="005236F9"/>
    <w:rsid w:val="00524904"/>
    <w:rsid w:val="0052640F"/>
    <w:rsid w:val="005513E0"/>
    <w:rsid w:val="00554C35"/>
    <w:rsid w:val="00575537"/>
    <w:rsid w:val="005B5ECC"/>
    <w:rsid w:val="005C59C2"/>
    <w:rsid w:val="005D4B8E"/>
    <w:rsid w:val="005E5168"/>
    <w:rsid w:val="00600888"/>
    <w:rsid w:val="00601AF3"/>
    <w:rsid w:val="00606567"/>
    <w:rsid w:val="00622DE1"/>
    <w:rsid w:val="006354BF"/>
    <w:rsid w:val="006372B0"/>
    <w:rsid w:val="006534D3"/>
    <w:rsid w:val="00695321"/>
    <w:rsid w:val="006A26C9"/>
    <w:rsid w:val="006A4ABF"/>
    <w:rsid w:val="006A6DE8"/>
    <w:rsid w:val="006D056F"/>
    <w:rsid w:val="006D1C5A"/>
    <w:rsid w:val="006D733F"/>
    <w:rsid w:val="006F5F25"/>
    <w:rsid w:val="00701248"/>
    <w:rsid w:val="0071582E"/>
    <w:rsid w:val="0071707B"/>
    <w:rsid w:val="00720091"/>
    <w:rsid w:val="00746869"/>
    <w:rsid w:val="00763E6E"/>
    <w:rsid w:val="007641CE"/>
    <w:rsid w:val="0077572C"/>
    <w:rsid w:val="007A732B"/>
    <w:rsid w:val="007E7DB9"/>
    <w:rsid w:val="007F75E4"/>
    <w:rsid w:val="00800BA2"/>
    <w:rsid w:val="0080134A"/>
    <w:rsid w:val="00801D5C"/>
    <w:rsid w:val="00812358"/>
    <w:rsid w:val="0081286A"/>
    <w:rsid w:val="00815AB4"/>
    <w:rsid w:val="00824F67"/>
    <w:rsid w:val="008339AF"/>
    <w:rsid w:val="00840BBB"/>
    <w:rsid w:val="00847215"/>
    <w:rsid w:val="00852C3F"/>
    <w:rsid w:val="008544F7"/>
    <w:rsid w:val="00873E9F"/>
    <w:rsid w:val="00882A8C"/>
    <w:rsid w:val="008878D1"/>
    <w:rsid w:val="00892A09"/>
    <w:rsid w:val="008B24FD"/>
    <w:rsid w:val="008C71A5"/>
    <w:rsid w:val="008D5494"/>
    <w:rsid w:val="008E11B7"/>
    <w:rsid w:val="008E17BA"/>
    <w:rsid w:val="008E580D"/>
    <w:rsid w:val="008E5D89"/>
    <w:rsid w:val="008F667A"/>
    <w:rsid w:val="008F7109"/>
    <w:rsid w:val="00903AE3"/>
    <w:rsid w:val="0091029F"/>
    <w:rsid w:val="00917B81"/>
    <w:rsid w:val="00920FE1"/>
    <w:rsid w:val="00927B2E"/>
    <w:rsid w:val="009407C6"/>
    <w:rsid w:val="00950787"/>
    <w:rsid w:val="009510D5"/>
    <w:rsid w:val="009524D6"/>
    <w:rsid w:val="009530E0"/>
    <w:rsid w:val="0095413E"/>
    <w:rsid w:val="00957DE7"/>
    <w:rsid w:val="00967B0F"/>
    <w:rsid w:val="00972582"/>
    <w:rsid w:val="00984AF2"/>
    <w:rsid w:val="009856C6"/>
    <w:rsid w:val="00990023"/>
    <w:rsid w:val="009A00E7"/>
    <w:rsid w:val="009B5F70"/>
    <w:rsid w:val="009C618D"/>
    <w:rsid w:val="009D598E"/>
    <w:rsid w:val="009D756F"/>
    <w:rsid w:val="009E13CB"/>
    <w:rsid w:val="00A22883"/>
    <w:rsid w:val="00A744A0"/>
    <w:rsid w:val="00A83C41"/>
    <w:rsid w:val="00A83CEB"/>
    <w:rsid w:val="00A8706A"/>
    <w:rsid w:val="00A94AAE"/>
    <w:rsid w:val="00AB58DF"/>
    <w:rsid w:val="00AD7F72"/>
    <w:rsid w:val="00AE1541"/>
    <w:rsid w:val="00AE378A"/>
    <w:rsid w:val="00B10B1B"/>
    <w:rsid w:val="00B6032E"/>
    <w:rsid w:val="00B97312"/>
    <w:rsid w:val="00BC1655"/>
    <w:rsid w:val="00BC290A"/>
    <w:rsid w:val="00BD0D94"/>
    <w:rsid w:val="00BE352D"/>
    <w:rsid w:val="00C00341"/>
    <w:rsid w:val="00C10406"/>
    <w:rsid w:val="00C114AA"/>
    <w:rsid w:val="00C14815"/>
    <w:rsid w:val="00C27E1C"/>
    <w:rsid w:val="00C342EA"/>
    <w:rsid w:val="00C3612D"/>
    <w:rsid w:val="00C5205C"/>
    <w:rsid w:val="00C67E16"/>
    <w:rsid w:val="00C74860"/>
    <w:rsid w:val="00C94BFA"/>
    <w:rsid w:val="00CA03C1"/>
    <w:rsid w:val="00CA4323"/>
    <w:rsid w:val="00CB0527"/>
    <w:rsid w:val="00CC7594"/>
    <w:rsid w:val="00CD0EAC"/>
    <w:rsid w:val="00CD4BAA"/>
    <w:rsid w:val="00CE2416"/>
    <w:rsid w:val="00CE6F56"/>
    <w:rsid w:val="00CE76E2"/>
    <w:rsid w:val="00CF61CC"/>
    <w:rsid w:val="00D1335D"/>
    <w:rsid w:val="00D2086B"/>
    <w:rsid w:val="00D34CE5"/>
    <w:rsid w:val="00D50351"/>
    <w:rsid w:val="00D5282D"/>
    <w:rsid w:val="00D7150A"/>
    <w:rsid w:val="00D72B71"/>
    <w:rsid w:val="00DC3AB1"/>
    <w:rsid w:val="00DC45A9"/>
    <w:rsid w:val="00DE1166"/>
    <w:rsid w:val="00DE3213"/>
    <w:rsid w:val="00DE79AE"/>
    <w:rsid w:val="00DF5A25"/>
    <w:rsid w:val="00E0283B"/>
    <w:rsid w:val="00E202E8"/>
    <w:rsid w:val="00E3122A"/>
    <w:rsid w:val="00E35A31"/>
    <w:rsid w:val="00E46661"/>
    <w:rsid w:val="00E47CA8"/>
    <w:rsid w:val="00E53D71"/>
    <w:rsid w:val="00E5530D"/>
    <w:rsid w:val="00E579AC"/>
    <w:rsid w:val="00E60420"/>
    <w:rsid w:val="00E64E47"/>
    <w:rsid w:val="00E670B9"/>
    <w:rsid w:val="00E67EAF"/>
    <w:rsid w:val="00E835DF"/>
    <w:rsid w:val="00E96C31"/>
    <w:rsid w:val="00EB0AAC"/>
    <w:rsid w:val="00EB2694"/>
    <w:rsid w:val="00EE51CD"/>
    <w:rsid w:val="00EE735E"/>
    <w:rsid w:val="00EF1AAC"/>
    <w:rsid w:val="00EF4FCC"/>
    <w:rsid w:val="00EF7D8E"/>
    <w:rsid w:val="00F45BB7"/>
    <w:rsid w:val="00F6061E"/>
    <w:rsid w:val="00F61BE1"/>
    <w:rsid w:val="00FA3ACF"/>
    <w:rsid w:val="00FA78D8"/>
    <w:rsid w:val="00FE230A"/>
    <w:rsid w:val="00FF0749"/>
    <w:rsid w:val="00FF0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E55E"/>
  <w15:docId w15:val="{C5EC9AF0-DDBA-49AC-90FD-4725359E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0E7"/>
  </w:style>
  <w:style w:type="paragraph" w:styleId="Nagwek2">
    <w:name w:val="heading 2"/>
    <w:basedOn w:val="Normalny"/>
    <w:next w:val="Normalny"/>
    <w:link w:val="Nagwek2Znak"/>
    <w:uiPriority w:val="9"/>
    <w:semiHidden/>
    <w:unhideWhenUsed/>
    <w:qFormat/>
    <w:rsid w:val="002665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E670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2A1B7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
    <w:name w:val="footnote"/>
    <w:basedOn w:val="Domylnaczcionkaakapitu"/>
    <w:rsid w:val="00F45BB7"/>
  </w:style>
  <w:style w:type="paragraph" w:styleId="Tekstprzypisukocowego">
    <w:name w:val="endnote text"/>
    <w:basedOn w:val="Normalny"/>
    <w:link w:val="TekstprzypisukocowegoZnak"/>
    <w:uiPriority w:val="99"/>
    <w:semiHidden/>
    <w:unhideWhenUsed/>
    <w:rsid w:val="00873E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3E9F"/>
    <w:rPr>
      <w:sz w:val="20"/>
      <w:szCs w:val="20"/>
    </w:rPr>
  </w:style>
  <w:style w:type="character" w:styleId="Odwoanieprzypisukocowego">
    <w:name w:val="endnote reference"/>
    <w:basedOn w:val="Domylnaczcionkaakapitu"/>
    <w:uiPriority w:val="99"/>
    <w:semiHidden/>
    <w:unhideWhenUsed/>
    <w:rsid w:val="00873E9F"/>
    <w:rPr>
      <w:vertAlign w:val="superscript"/>
    </w:rPr>
  </w:style>
  <w:style w:type="paragraph" w:styleId="Tekstdymka">
    <w:name w:val="Balloon Text"/>
    <w:basedOn w:val="Normalny"/>
    <w:link w:val="TekstdymkaZnak"/>
    <w:uiPriority w:val="99"/>
    <w:semiHidden/>
    <w:unhideWhenUsed/>
    <w:rsid w:val="005755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5537"/>
    <w:rPr>
      <w:rFonts w:ascii="Segoe UI" w:hAnsi="Segoe UI" w:cs="Segoe UI"/>
      <w:sz w:val="18"/>
      <w:szCs w:val="18"/>
    </w:rPr>
  </w:style>
  <w:style w:type="table" w:styleId="Tabela-Siatka">
    <w:name w:val="Table Grid"/>
    <w:basedOn w:val="Standardowy"/>
    <w:uiPriority w:val="39"/>
    <w:rsid w:val="00476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647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950787"/>
    <w:pPr>
      <w:ind w:left="720"/>
      <w:contextualSpacing/>
    </w:pPr>
  </w:style>
  <w:style w:type="character" w:styleId="Hipercze">
    <w:name w:val="Hyperlink"/>
    <w:basedOn w:val="Domylnaczcionkaakapitu"/>
    <w:uiPriority w:val="99"/>
    <w:unhideWhenUsed/>
    <w:rsid w:val="0031761B"/>
    <w:rPr>
      <w:color w:val="0000FF"/>
      <w:u w:val="single"/>
    </w:rPr>
  </w:style>
  <w:style w:type="character" w:customStyle="1" w:styleId="alb">
    <w:name w:val="a_lb"/>
    <w:basedOn w:val="Domylnaczcionkaakapitu"/>
    <w:rsid w:val="002F7B16"/>
  </w:style>
  <w:style w:type="paragraph" w:customStyle="1" w:styleId="text-justify">
    <w:name w:val="text-justify"/>
    <w:basedOn w:val="Normalny"/>
    <w:rsid w:val="00C361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95321"/>
  </w:style>
  <w:style w:type="paragraph" w:styleId="NormalnyWeb">
    <w:name w:val="Normal (Web)"/>
    <w:basedOn w:val="Normalny"/>
    <w:uiPriority w:val="99"/>
    <w:unhideWhenUsed/>
    <w:rsid w:val="008E58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E670B9"/>
    <w:rPr>
      <w:rFonts w:asciiTheme="majorHAnsi" w:eastAsiaTheme="majorEastAsia" w:hAnsiTheme="majorHAnsi" w:cstheme="majorBidi"/>
      <w:color w:val="1F3763" w:themeColor="accent1" w:themeShade="7F"/>
      <w:sz w:val="24"/>
      <w:szCs w:val="24"/>
    </w:rPr>
  </w:style>
  <w:style w:type="character" w:styleId="Uwydatnienie">
    <w:name w:val="Emphasis"/>
    <w:basedOn w:val="Domylnaczcionkaakapitu"/>
    <w:uiPriority w:val="20"/>
    <w:qFormat/>
    <w:rsid w:val="00DE79AE"/>
    <w:rPr>
      <w:i/>
      <w:iCs/>
    </w:rPr>
  </w:style>
  <w:style w:type="character" w:styleId="Pogrubienie">
    <w:name w:val="Strong"/>
    <w:basedOn w:val="Domylnaczcionkaakapitu"/>
    <w:uiPriority w:val="22"/>
    <w:qFormat/>
    <w:rsid w:val="00E0283B"/>
    <w:rPr>
      <w:b/>
      <w:bCs/>
    </w:rPr>
  </w:style>
  <w:style w:type="character" w:customStyle="1" w:styleId="articletitle">
    <w:name w:val="articletitle"/>
    <w:basedOn w:val="Domylnaczcionkaakapitu"/>
    <w:rsid w:val="00024A52"/>
  </w:style>
  <w:style w:type="character" w:customStyle="1" w:styleId="Nagwek4Znak">
    <w:name w:val="Nagłówek 4 Znak"/>
    <w:basedOn w:val="Domylnaczcionkaakapitu"/>
    <w:link w:val="Nagwek4"/>
    <w:uiPriority w:val="9"/>
    <w:semiHidden/>
    <w:rsid w:val="002A1B70"/>
    <w:rPr>
      <w:rFonts w:asciiTheme="majorHAnsi" w:eastAsiaTheme="majorEastAsia" w:hAnsiTheme="majorHAnsi" w:cstheme="majorBidi"/>
      <w:i/>
      <w:iCs/>
      <w:color w:val="2F5496" w:themeColor="accent1" w:themeShade="BF"/>
    </w:rPr>
  </w:style>
  <w:style w:type="character" w:customStyle="1" w:styleId="Nagwek2Znak">
    <w:name w:val="Nagłówek 2 Znak"/>
    <w:basedOn w:val="Domylnaczcionkaakapitu"/>
    <w:link w:val="Nagwek2"/>
    <w:uiPriority w:val="9"/>
    <w:semiHidden/>
    <w:rsid w:val="002665EC"/>
    <w:rPr>
      <w:rFonts w:asciiTheme="majorHAnsi" w:eastAsiaTheme="majorEastAsia" w:hAnsiTheme="majorHAnsi" w:cstheme="majorBidi"/>
      <w:color w:val="2F5496" w:themeColor="accent1" w:themeShade="BF"/>
      <w:sz w:val="26"/>
      <w:szCs w:val="26"/>
    </w:rPr>
  </w:style>
  <w:style w:type="paragraph" w:customStyle="1" w:styleId="zlitustzmustliter">
    <w:name w:val="zlitustzmus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pktzmpktliter">
    <w:name w:val="zlitpktzmpk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czwsppktzmczciwsppktliter">
    <w:name w:val="zlitczwsppktzmczciwsppk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tlitera">
    <w:name w:val="litlitera"/>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CE2416"/>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0">
    <w:name w:val="PKT – punkt"/>
    <w:uiPriority w:val="13"/>
    <w:qFormat/>
    <w:rsid w:val="00CE2416"/>
    <w:pPr>
      <w:spacing w:after="0" w:line="360" w:lineRule="auto"/>
      <w:ind w:left="510" w:hanging="510"/>
      <w:jc w:val="both"/>
    </w:pPr>
    <w:rPr>
      <w:rFonts w:ascii="Times" w:eastAsiaTheme="minorEastAsia" w:hAnsi="Times" w:cs="Arial"/>
      <w:bCs/>
      <w:sz w:val="24"/>
      <w:szCs w:val="20"/>
      <w:lang w:eastAsia="pl-PL"/>
    </w:rPr>
  </w:style>
  <w:style w:type="character" w:customStyle="1" w:styleId="Ppogrubienie">
    <w:name w:val="_P_ – pogrubienie"/>
    <w:basedOn w:val="Domylnaczcionkaakapitu"/>
    <w:qFormat/>
    <w:rsid w:val="00CE2416"/>
    <w:rPr>
      <w:b/>
    </w:rPr>
  </w:style>
  <w:style w:type="character" w:styleId="Odwoanieprzypisudolnego">
    <w:name w:val="footnote reference"/>
    <w:uiPriority w:val="99"/>
    <w:semiHidden/>
    <w:rsid w:val="006354BF"/>
    <w:rPr>
      <w:rFonts w:cs="Times New Roman"/>
      <w:vertAlign w:val="superscript"/>
    </w:rPr>
  </w:style>
  <w:style w:type="character" w:customStyle="1" w:styleId="IGindeksgrny">
    <w:name w:val="_IG_ – indeks górny"/>
    <w:basedOn w:val="Domylnaczcionkaakapitu"/>
    <w:uiPriority w:val="2"/>
    <w:qFormat/>
    <w:rsid w:val="006354BF"/>
    <w:rPr>
      <w:b w:val="0"/>
      <w:i w:val="0"/>
      <w:vanish w:val="0"/>
      <w:spacing w:val="0"/>
      <w:vertAlign w:val="superscript"/>
    </w:rPr>
  </w:style>
  <w:style w:type="paragraph" w:customStyle="1" w:styleId="ZARTzmartartykuempunktem">
    <w:name w:val="Z/ART(§) – zm. art. (§) artykułem (punktem)"/>
    <w:basedOn w:val="ARTartustawynprozporzdzenia"/>
    <w:uiPriority w:val="30"/>
    <w:qFormat/>
    <w:rsid w:val="006354BF"/>
    <w:pPr>
      <w:spacing w:before="0"/>
      <w:ind w:left="510"/>
    </w:pPr>
  </w:style>
  <w:style w:type="paragraph" w:customStyle="1" w:styleId="ustep">
    <w:name w:val="ustep"/>
    <w:basedOn w:val="Normalny"/>
    <w:next w:val="Normalny"/>
    <w:qFormat/>
    <w:rsid w:val="001F7153"/>
    <w:pPr>
      <w:spacing w:before="60" w:after="60" w:line="240" w:lineRule="auto"/>
      <w:ind w:left="426" w:hanging="284"/>
      <w:jc w:val="both"/>
      <w:outlineLvl w:val="2"/>
    </w:pPr>
    <w:rPr>
      <w:rFonts w:ascii="Times New Roman" w:hAnsi="Times New Roman"/>
      <w:sz w:val="24"/>
    </w:rPr>
  </w:style>
  <w:style w:type="character" w:customStyle="1" w:styleId="TekstkomentarzaZnak">
    <w:name w:val="Tekst komentarza Znak"/>
    <w:basedOn w:val="Domylnaczcionkaakapitu"/>
    <w:link w:val="Tekstkomentarza"/>
    <w:uiPriority w:val="99"/>
    <w:semiHidden/>
    <w:rsid w:val="001F7153"/>
    <w:rPr>
      <w:rFonts w:ascii="Times New Roman" w:hAnsi="Times New Roman"/>
      <w:sz w:val="20"/>
      <w:szCs w:val="20"/>
    </w:rPr>
  </w:style>
  <w:style w:type="paragraph" w:styleId="Tekstkomentarza">
    <w:name w:val="annotation text"/>
    <w:basedOn w:val="Normalny"/>
    <w:link w:val="TekstkomentarzaZnak"/>
    <w:uiPriority w:val="99"/>
    <w:semiHidden/>
    <w:unhideWhenUsed/>
    <w:rsid w:val="001F7153"/>
    <w:pPr>
      <w:spacing w:before="60" w:after="60" w:line="240" w:lineRule="auto"/>
      <w:jc w:val="both"/>
    </w:pPr>
    <w:rPr>
      <w:rFonts w:ascii="Times New Roman" w:hAnsi="Times New Roman"/>
      <w:sz w:val="20"/>
      <w:szCs w:val="20"/>
    </w:rPr>
  </w:style>
  <w:style w:type="character" w:customStyle="1" w:styleId="TekstkomentarzaZnak1">
    <w:name w:val="Tekst komentarza Znak1"/>
    <w:basedOn w:val="Domylnaczcionkaakapitu"/>
    <w:uiPriority w:val="99"/>
    <w:semiHidden/>
    <w:rsid w:val="001F7153"/>
    <w:rPr>
      <w:sz w:val="20"/>
      <w:szCs w:val="20"/>
    </w:rPr>
  </w:style>
  <w:style w:type="paragraph" w:customStyle="1" w:styleId="punkt">
    <w:name w:val="punkt"/>
    <w:basedOn w:val="Normalny"/>
    <w:qFormat/>
    <w:rsid w:val="001F7153"/>
    <w:pPr>
      <w:spacing w:before="60" w:after="60" w:line="240" w:lineRule="auto"/>
      <w:ind w:left="840" w:hanging="284"/>
      <w:jc w:val="both"/>
      <w:outlineLvl w:val="3"/>
    </w:pPr>
    <w:rPr>
      <w:rFonts w:ascii="Times New Roman" w:hAnsi="Times New Roman"/>
      <w:sz w:val="24"/>
    </w:rPr>
  </w:style>
  <w:style w:type="paragraph" w:customStyle="1" w:styleId="w4ustart">
    <w:name w:val="w4_ust_art"/>
    <w:qFormat/>
    <w:rsid w:val="001F7153"/>
    <w:pPr>
      <w:spacing w:before="60" w:after="60" w:line="240" w:lineRule="auto"/>
      <w:ind w:left="1843" w:hanging="255"/>
      <w:jc w:val="both"/>
      <w:outlineLvl w:val="5"/>
    </w:pPr>
    <w:rPr>
      <w:rFonts w:ascii="Times New Roman" w:hAnsi="Times New Roman"/>
      <w:sz w:val="24"/>
    </w:rPr>
  </w:style>
  <w:style w:type="paragraph" w:customStyle="1" w:styleId="w2zmart">
    <w:name w:val="w2_zm_art"/>
    <w:qFormat/>
    <w:rsid w:val="001F7153"/>
    <w:pPr>
      <w:spacing w:before="60" w:after="60" w:line="240" w:lineRule="auto"/>
      <w:ind w:left="851" w:hanging="295"/>
      <w:jc w:val="both"/>
      <w:outlineLvl w:val="3"/>
    </w:pPr>
    <w:rPr>
      <w:rFonts w:ascii="Times New Roman" w:hAnsi="Times New Roman"/>
      <w:sz w:val="24"/>
    </w:rPr>
  </w:style>
  <w:style w:type="paragraph" w:customStyle="1" w:styleId="w5pktart">
    <w:name w:val="w5_pkt_art"/>
    <w:qFormat/>
    <w:rsid w:val="001F7153"/>
    <w:pPr>
      <w:spacing w:before="60" w:after="60" w:line="240" w:lineRule="auto"/>
      <w:ind w:left="2269" w:hanging="284"/>
      <w:jc w:val="both"/>
      <w:outlineLvl w:val="6"/>
    </w:pPr>
    <w:rPr>
      <w:rFonts w:ascii="Times New Roman" w:hAnsi="Times New Roman"/>
      <w:sz w:val="24"/>
    </w:rPr>
  </w:style>
  <w:style w:type="paragraph" w:customStyle="1" w:styleId="oznrodzaktutznustawalubrozporzdzenieiorganwydajcy">
    <w:name w:val="oznrodzaktutznustawalubrozporzdzenieiorganwydajcy"/>
    <w:basedOn w:val="Normalny"/>
    <w:rsid w:val="00A83C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aktudatauchwalenialubwydaniaaktu">
    <w:name w:val="dataaktudatauchwalenialubwydaniaaktu"/>
    <w:basedOn w:val="Normalny"/>
    <w:rsid w:val="00A83C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aktuprzedmiotregulacjiustawylubrozporzdzenia">
    <w:name w:val="tytuaktuprzedmiotregulacjiustawylubrozporzdzenia"/>
    <w:basedOn w:val="Normalny"/>
    <w:rsid w:val="00A83C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ieartteksttekstnieartykuowanynppodstprawnarozplubpreambua">
    <w:name w:val="nieartteksttekstnieartykuowanynppodstprawnarozplubpreambua"/>
    <w:basedOn w:val="Normalny"/>
    <w:rsid w:val="00A83C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AKTUprzedmiotregulacjiustawylubrozporzdzenia0">
    <w:name w:val="TYTUŁ_AKTU – przedmiot regulacji ustawy lub rozporządzenia"/>
    <w:next w:val="ARTartustawynprozporzdzenia"/>
    <w:uiPriority w:val="6"/>
    <w:qFormat/>
    <w:rsid w:val="00002B55"/>
    <w:pPr>
      <w:keepNext/>
      <w:suppressAutoHyphens/>
      <w:spacing w:before="120" w:after="360" w:line="360" w:lineRule="auto"/>
      <w:jc w:val="center"/>
    </w:pPr>
    <w:rPr>
      <w:rFonts w:ascii="Times" w:eastAsiaTheme="minorEastAsia" w:hAnsi="Times" w:cs="Arial"/>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233">
      <w:bodyDiv w:val="1"/>
      <w:marLeft w:val="0"/>
      <w:marRight w:val="0"/>
      <w:marTop w:val="0"/>
      <w:marBottom w:val="0"/>
      <w:divBdr>
        <w:top w:val="none" w:sz="0" w:space="0" w:color="auto"/>
        <w:left w:val="none" w:sz="0" w:space="0" w:color="auto"/>
        <w:bottom w:val="none" w:sz="0" w:space="0" w:color="auto"/>
        <w:right w:val="none" w:sz="0" w:space="0" w:color="auto"/>
      </w:divBdr>
      <w:divsChild>
        <w:div w:id="1252197436">
          <w:marLeft w:val="0"/>
          <w:marRight w:val="0"/>
          <w:marTop w:val="72"/>
          <w:marBottom w:val="0"/>
          <w:divBdr>
            <w:top w:val="none" w:sz="0" w:space="0" w:color="auto"/>
            <w:left w:val="none" w:sz="0" w:space="0" w:color="auto"/>
            <w:bottom w:val="none" w:sz="0" w:space="0" w:color="auto"/>
            <w:right w:val="none" w:sz="0" w:space="0" w:color="auto"/>
          </w:divBdr>
        </w:div>
        <w:div w:id="1759256729">
          <w:marLeft w:val="0"/>
          <w:marRight w:val="0"/>
          <w:marTop w:val="72"/>
          <w:marBottom w:val="0"/>
          <w:divBdr>
            <w:top w:val="none" w:sz="0" w:space="0" w:color="auto"/>
            <w:left w:val="none" w:sz="0" w:space="0" w:color="auto"/>
            <w:bottom w:val="none" w:sz="0" w:space="0" w:color="auto"/>
            <w:right w:val="none" w:sz="0" w:space="0" w:color="auto"/>
          </w:divBdr>
        </w:div>
        <w:div w:id="488790215">
          <w:marLeft w:val="0"/>
          <w:marRight w:val="0"/>
          <w:marTop w:val="72"/>
          <w:marBottom w:val="0"/>
          <w:divBdr>
            <w:top w:val="none" w:sz="0" w:space="0" w:color="auto"/>
            <w:left w:val="none" w:sz="0" w:space="0" w:color="auto"/>
            <w:bottom w:val="none" w:sz="0" w:space="0" w:color="auto"/>
            <w:right w:val="none" w:sz="0" w:space="0" w:color="auto"/>
          </w:divBdr>
        </w:div>
        <w:div w:id="1726876072">
          <w:marLeft w:val="0"/>
          <w:marRight w:val="0"/>
          <w:marTop w:val="72"/>
          <w:marBottom w:val="0"/>
          <w:divBdr>
            <w:top w:val="none" w:sz="0" w:space="0" w:color="auto"/>
            <w:left w:val="none" w:sz="0" w:space="0" w:color="auto"/>
            <w:bottom w:val="none" w:sz="0" w:space="0" w:color="auto"/>
            <w:right w:val="none" w:sz="0" w:space="0" w:color="auto"/>
          </w:divBdr>
        </w:div>
        <w:div w:id="2075856440">
          <w:marLeft w:val="0"/>
          <w:marRight w:val="0"/>
          <w:marTop w:val="72"/>
          <w:marBottom w:val="0"/>
          <w:divBdr>
            <w:top w:val="none" w:sz="0" w:space="0" w:color="auto"/>
            <w:left w:val="none" w:sz="0" w:space="0" w:color="auto"/>
            <w:bottom w:val="none" w:sz="0" w:space="0" w:color="auto"/>
            <w:right w:val="none" w:sz="0" w:space="0" w:color="auto"/>
          </w:divBdr>
        </w:div>
      </w:divsChild>
    </w:div>
    <w:div w:id="96145348">
      <w:bodyDiv w:val="1"/>
      <w:marLeft w:val="0"/>
      <w:marRight w:val="0"/>
      <w:marTop w:val="0"/>
      <w:marBottom w:val="0"/>
      <w:divBdr>
        <w:top w:val="none" w:sz="0" w:space="0" w:color="auto"/>
        <w:left w:val="none" w:sz="0" w:space="0" w:color="auto"/>
        <w:bottom w:val="none" w:sz="0" w:space="0" w:color="auto"/>
        <w:right w:val="none" w:sz="0" w:space="0" w:color="auto"/>
      </w:divBdr>
    </w:div>
    <w:div w:id="100926251">
      <w:bodyDiv w:val="1"/>
      <w:marLeft w:val="0"/>
      <w:marRight w:val="0"/>
      <w:marTop w:val="0"/>
      <w:marBottom w:val="0"/>
      <w:divBdr>
        <w:top w:val="none" w:sz="0" w:space="0" w:color="auto"/>
        <w:left w:val="none" w:sz="0" w:space="0" w:color="auto"/>
        <w:bottom w:val="none" w:sz="0" w:space="0" w:color="auto"/>
        <w:right w:val="none" w:sz="0" w:space="0" w:color="auto"/>
      </w:divBdr>
      <w:divsChild>
        <w:div w:id="680161676">
          <w:marLeft w:val="0"/>
          <w:marRight w:val="0"/>
          <w:marTop w:val="0"/>
          <w:marBottom w:val="0"/>
          <w:divBdr>
            <w:top w:val="none" w:sz="0" w:space="0" w:color="auto"/>
            <w:left w:val="none" w:sz="0" w:space="0" w:color="auto"/>
            <w:bottom w:val="none" w:sz="0" w:space="0" w:color="auto"/>
            <w:right w:val="none" w:sz="0" w:space="0" w:color="auto"/>
          </w:divBdr>
        </w:div>
        <w:div w:id="719012388">
          <w:marLeft w:val="0"/>
          <w:marRight w:val="0"/>
          <w:marTop w:val="0"/>
          <w:marBottom w:val="0"/>
          <w:divBdr>
            <w:top w:val="none" w:sz="0" w:space="0" w:color="auto"/>
            <w:left w:val="none" w:sz="0" w:space="0" w:color="auto"/>
            <w:bottom w:val="none" w:sz="0" w:space="0" w:color="auto"/>
            <w:right w:val="none" w:sz="0" w:space="0" w:color="auto"/>
          </w:divBdr>
        </w:div>
      </w:divsChild>
    </w:div>
    <w:div w:id="104429475">
      <w:bodyDiv w:val="1"/>
      <w:marLeft w:val="0"/>
      <w:marRight w:val="0"/>
      <w:marTop w:val="0"/>
      <w:marBottom w:val="0"/>
      <w:divBdr>
        <w:top w:val="none" w:sz="0" w:space="0" w:color="auto"/>
        <w:left w:val="none" w:sz="0" w:space="0" w:color="auto"/>
        <w:bottom w:val="none" w:sz="0" w:space="0" w:color="auto"/>
        <w:right w:val="none" w:sz="0" w:space="0" w:color="auto"/>
      </w:divBdr>
      <w:divsChild>
        <w:div w:id="1469320864">
          <w:marLeft w:val="0"/>
          <w:marRight w:val="0"/>
          <w:marTop w:val="240"/>
          <w:marBottom w:val="0"/>
          <w:divBdr>
            <w:top w:val="none" w:sz="0" w:space="0" w:color="auto"/>
            <w:left w:val="none" w:sz="0" w:space="0" w:color="auto"/>
            <w:bottom w:val="none" w:sz="0" w:space="0" w:color="auto"/>
            <w:right w:val="none" w:sz="0" w:space="0" w:color="auto"/>
          </w:divBdr>
        </w:div>
        <w:div w:id="379674397">
          <w:marLeft w:val="0"/>
          <w:marRight w:val="0"/>
          <w:marTop w:val="240"/>
          <w:marBottom w:val="0"/>
          <w:divBdr>
            <w:top w:val="none" w:sz="0" w:space="0" w:color="auto"/>
            <w:left w:val="none" w:sz="0" w:space="0" w:color="auto"/>
            <w:bottom w:val="none" w:sz="0" w:space="0" w:color="auto"/>
            <w:right w:val="none" w:sz="0" w:space="0" w:color="auto"/>
          </w:divBdr>
        </w:div>
      </w:divsChild>
    </w:div>
    <w:div w:id="150026700">
      <w:bodyDiv w:val="1"/>
      <w:marLeft w:val="0"/>
      <w:marRight w:val="0"/>
      <w:marTop w:val="0"/>
      <w:marBottom w:val="0"/>
      <w:divBdr>
        <w:top w:val="none" w:sz="0" w:space="0" w:color="auto"/>
        <w:left w:val="none" w:sz="0" w:space="0" w:color="auto"/>
        <w:bottom w:val="none" w:sz="0" w:space="0" w:color="auto"/>
        <w:right w:val="none" w:sz="0" w:space="0" w:color="auto"/>
      </w:divBdr>
    </w:div>
    <w:div w:id="172568946">
      <w:bodyDiv w:val="1"/>
      <w:marLeft w:val="0"/>
      <w:marRight w:val="0"/>
      <w:marTop w:val="0"/>
      <w:marBottom w:val="0"/>
      <w:divBdr>
        <w:top w:val="none" w:sz="0" w:space="0" w:color="auto"/>
        <w:left w:val="none" w:sz="0" w:space="0" w:color="auto"/>
        <w:bottom w:val="none" w:sz="0" w:space="0" w:color="auto"/>
        <w:right w:val="none" w:sz="0" w:space="0" w:color="auto"/>
      </w:divBdr>
      <w:divsChild>
        <w:div w:id="2050371567">
          <w:marLeft w:val="0"/>
          <w:marRight w:val="0"/>
          <w:marTop w:val="240"/>
          <w:marBottom w:val="0"/>
          <w:divBdr>
            <w:top w:val="none" w:sz="0" w:space="0" w:color="auto"/>
            <w:left w:val="none" w:sz="0" w:space="0" w:color="auto"/>
            <w:bottom w:val="none" w:sz="0" w:space="0" w:color="auto"/>
            <w:right w:val="none" w:sz="0" w:space="0" w:color="auto"/>
          </w:divBdr>
        </w:div>
      </w:divsChild>
    </w:div>
    <w:div w:id="229074448">
      <w:bodyDiv w:val="1"/>
      <w:marLeft w:val="0"/>
      <w:marRight w:val="0"/>
      <w:marTop w:val="0"/>
      <w:marBottom w:val="0"/>
      <w:divBdr>
        <w:top w:val="none" w:sz="0" w:space="0" w:color="auto"/>
        <w:left w:val="none" w:sz="0" w:space="0" w:color="auto"/>
        <w:bottom w:val="none" w:sz="0" w:space="0" w:color="auto"/>
        <w:right w:val="none" w:sz="0" w:space="0" w:color="auto"/>
      </w:divBdr>
    </w:div>
    <w:div w:id="294944331">
      <w:bodyDiv w:val="1"/>
      <w:marLeft w:val="0"/>
      <w:marRight w:val="0"/>
      <w:marTop w:val="0"/>
      <w:marBottom w:val="0"/>
      <w:divBdr>
        <w:top w:val="none" w:sz="0" w:space="0" w:color="auto"/>
        <w:left w:val="none" w:sz="0" w:space="0" w:color="auto"/>
        <w:bottom w:val="none" w:sz="0" w:space="0" w:color="auto"/>
        <w:right w:val="none" w:sz="0" w:space="0" w:color="auto"/>
      </w:divBdr>
    </w:div>
    <w:div w:id="320816252">
      <w:bodyDiv w:val="1"/>
      <w:marLeft w:val="0"/>
      <w:marRight w:val="0"/>
      <w:marTop w:val="0"/>
      <w:marBottom w:val="0"/>
      <w:divBdr>
        <w:top w:val="none" w:sz="0" w:space="0" w:color="auto"/>
        <w:left w:val="none" w:sz="0" w:space="0" w:color="auto"/>
        <w:bottom w:val="none" w:sz="0" w:space="0" w:color="auto"/>
        <w:right w:val="none" w:sz="0" w:space="0" w:color="auto"/>
      </w:divBdr>
    </w:div>
    <w:div w:id="321927766">
      <w:bodyDiv w:val="1"/>
      <w:marLeft w:val="0"/>
      <w:marRight w:val="0"/>
      <w:marTop w:val="0"/>
      <w:marBottom w:val="0"/>
      <w:divBdr>
        <w:top w:val="none" w:sz="0" w:space="0" w:color="auto"/>
        <w:left w:val="none" w:sz="0" w:space="0" w:color="auto"/>
        <w:bottom w:val="none" w:sz="0" w:space="0" w:color="auto"/>
        <w:right w:val="none" w:sz="0" w:space="0" w:color="auto"/>
      </w:divBdr>
    </w:div>
    <w:div w:id="327025320">
      <w:bodyDiv w:val="1"/>
      <w:marLeft w:val="0"/>
      <w:marRight w:val="0"/>
      <w:marTop w:val="0"/>
      <w:marBottom w:val="0"/>
      <w:divBdr>
        <w:top w:val="none" w:sz="0" w:space="0" w:color="auto"/>
        <w:left w:val="none" w:sz="0" w:space="0" w:color="auto"/>
        <w:bottom w:val="none" w:sz="0" w:space="0" w:color="auto"/>
        <w:right w:val="none" w:sz="0" w:space="0" w:color="auto"/>
      </w:divBdr>
      <w:divsChild>
        <w:div w:id="544874739">
          <w:marLeft w:val="240"/>
          <w:marRight w:val="0"/>
          <w:marTop w:val="0"/>
          <w:marBottom w:val="0"/>
          <w:divBdr>
            <w:top w:val="none" w:sz="0" w:space="0" w:color="auto"/>
            <w:left w:val="none" w:sz="0" w:space="0" w:color="auto"/>
            <w:bottom w:val="none" w:sz="0" w:space="0" w:color="auto"/>
            <w:right w:val="none" w:sz="0" w:space="0" w:color="auto"/>
          </w:divBdr>
          <w:divsChild>
            <w:div w:id="699942095">
              <w:marLeft w:val="0"/>
              <w:marRight w:val="0"/>
              <w:marTop w:val="240"/>
              <w:marBottom w:val="240"/>
              <w:divBdr>
                <w:top w:val="none" w:sz="0" w:space="0" w:color="auto"/>
                <w:left w:val="none" w:sz="0" w:space="0" w:color="auto"/>
                <w:bottom w:val="none" w:sz="0" w:space="0" w:color="auto"/>
                <w:right w:val="none" w:sz="0" w:space="0" w:color="auto"/>
              </w:divBdr>
            </w:div>
            <w:div w:id="1141849206">
              <w:marLeft w:val="0"/>
              <w:marRight w:val="0"/>
              <w:marTop w:val="240"/>
              <w:marBottom w:val="240"/>
              <w:divBdr>
                <w:top w:val="none" w:sz="0" w:space="0" w:color="auto"/>
                <w:left w:val="none" w:sz="0" w:space="0" w:color="auto"/>
                <w:bottom w:val="none" w:sz="0" w:space="0" w:color="auto"/>
                <w:right w:val="none" w:sz="0" w:space="0" w:color="auto"/>
              </w:divBdr>
            </w:div>
            <w:div w:id="75326909">
              <w:marLeft w:val="0"/>
              <w:marRight w:val="0"/>
              <w:marTop w:val="240"/>
              <w:marBottom w:val="240"/>
              <w:divBdr>
                <w:top w:val="none" w:sz="0" w:space="0" w:color="auto"/>
                <w:left w:val="none" w:sz="0" w:space="0" w:color="auto"/>
                <w:bottom w:val="none" w:sz="0" w:space="0" w:color="auto"/>
                <w:right w:val="none" w:sz="0" w:space="0" w:color="auto"/>
              </w:divBdr>
            </w:div>
            <w:div w:id="6933075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3307732">
      <w:bodyDiv w:val="1"/>
      <w:marLeft w:val="0"/>
      <w:marRight w:val="0"/>
      <w:marTop w:val="0"/>
      <w:marBottom w:val="0"/>
      <w:divBdr>
        <w:top w:val="none" w:sz="0" w:space="0" w:color="auto"/>
        <w:left w:val="none" w:sz="0" w:space="0" w:color="auto"/>
        <w:bottom w:val="none" w:sz="0" w:space="0" w:color="auto"/>
        <w:right w:val="none" w:sz="0" w:space="0" w:color="auto"/>
      </w:divBdr>
    </w:div>
    <w:div w:id="356271199">
      <w:bodyDiv w:val="1"/>
      <w:marLeft w:val="0"/>
      <w:marRight w:val="0"/>
      <w:marTop w:val="0"/>
      <w:marBottom w:val="0"/>
      <w:divBdr>
        <w:top w:val="none" w:sz="0" w:space="0" w:color="auto"/>
        <w:left w:val="none" w:sz="0" w:space="0" w:color="auto"/>
        <w:bottom w:val="none" w:sz="0" w:space="0" w:color="auto"/>
        <w:right w:val="none" w:sz="0" w:space="0" w:color="auto"/>
      </w:divBdr>
    </w:div>
    <w:div w:id="383218907">
      <w:bodyDiv w:val="1"/>
      <w:marLeft w:val="0"/>
      <w:marRight w:val="0"/>
      <w:marTop w:val="0"/>
      <w:marBottom w:val="0"/>
      <w:divBdr>
        <w:top w:val="none" w:sz="0" w:space="0" w:color="auto"/>
        <w:left w:val="none" w:sz="0" w:space="0" w:color="auto"/>
        <w:bottom w:val="none" w:sz="0" w:space="0" w:color="auto"/>
        <w:right w:val="none" w:sz="0" w:space="0" w:color="auto"/>
      </w:divBdr>
    </w:div>
    <w:div w:id="506754894">
      <w:bodyDiv w:val="1"/>
      <w:marLeft w:val="0"/>
      <w:marRight w:val="0"/>
      <w:marTop w:val="0"/>
      <w:marBottom w:val="0"/>
      <w:divBdr>
        <w:top w:val="none" w:sz="0" w:space="0" w:color="auto"/>
        <w:left w:val="none" w:sz="0" w:space="0" w:color="auto"/>
        <w:bottom w:val="none" w:sz="0" w:space="0" w:color="auto"/>
        <w:right w:val="none" w:sz="0" w:space="0" w:color="auto"/>
      </w:divBdr>
    </w:div>
    <w:div w:id="525601600">
      <w:bodyDiv w:val="1"/>
      <w:marLeft w:val="0"/>
      <w:marRight w:val="0"/>
      <w:marTop w:val="0"/>
      <w:marBottom w:val="0"/>
      <w:divBdr>
        <w:top w:val="none" w:sz="0" w:space="0" w:color="auto"/>
        <w:left w:val="none" w:sz="0" w:space="0" w:color="auto"/>
        <w:bottom w:val="none" w:sz="0" w:space="0" w:color="auto"/>
        <w:right w:val="none" w:sz="0" w:space="0" w:color="auto"/>
      </w:divBdr>
    </w:div>
    <w:div w:id="600725391">
      <w:bodyDiv w:val="1"/>
      <w:marLeft w:val="0"/>
      <w:marRight w:val="0"/>
      <w:marTop w:val="0"/>
      <w:marBottom w:val="0"/>
      <w:divBdr>
        <w:top w:val="none" w:sz="0" w:space="0" w:color="auto"/>
        <w:left w:val="none" w:sz="0" w:space="0" w:color="auto"/>
        <w:bottom w:val="none" w:sz="0" w:space="0" w:color="auto"/>
        <w:right w:val="none" w:sz="0" w:space="0" w:color="auto"/>
      </w:divBdr>
      <w:divsChild>
        <w:div w:id="105779526">
          <w:marLeft w:val="0"/>
          <w:marRight w:val="0"/>
          <w:marTop w:val="0"/>
          <w:marBottom w:val="0"/>
          <w:divBdr>
            <w:top w:val="none" w:sz="0" w:space="0" w:color="auto"/>
            <w:left w:val="none" w:sz="0" w:space="0" w:color="auto"/>
            <w:bottom w:val="none" w:sz="0" w:space="0" w:color="auto"/>
            <w:right w:val="none" w:sz="0" w:space="0" w:color="auto"/>
          </w:divBdr>
        </w:div>
        <w:div w:id="661082731">
          <w:marLeft w:val="0"/>
          <w:marRight w:val="0"/>
          <w:marTop w:val="0"/>
          <w:marBottom w:val="0"/>
          <w:divBdr>
            <w:top w:val="none" w:sz="0" w:space="0" w:color="auto"/>
            <w:left w:val="none" w:sz="0" w:space="0" w:color="auto"/>
            <w:bottom w:val="none" w:sz="0" w:space="0" w:color="auto"/>
            <w:right w:val="none" w:sz="0" w:space="0" w:color="auto"/>
          </w:divBdr>
        </w:div>
        <w:div w:id="2068917532">
          <w:marLeft w:val="0"/>
          <w:marRight w:val="0"/>
          <w:marTop w:val="0"/>
          <w:marBottom w:val="0"/>
          <w:divBdr>
            <w:top w:val="none" w:sz="0" w:space="0" w:color="auto"/>
            <w:left w:val="none" w:sz="0" w:space="0" w:color="auto"/>
            <w:bottom w:val="none" w:sz="0" w:space="0" w:color="auto"/>
            <w:right w:val="none" w:sz="0" w:space="0" w:color="auto"/>
          </w:divBdr>
        </w:div>
      </w:divsChild>
    </w:div>
    <w:div w:id="623266343">
      <w:bodyDiv w:val="1"/>
      <w:marLeft w:val="0"/>
      <w:marRight w:val="0"/>
      <w:marTop w:val="0"/>
      <w:marBottom w:val="0"/>
      <w:divBdr>
        <w:top w:val="none" w:sz="0" w:space="0" w:color="auto"/>
        <w:left w:val="none" w:sz="0" w:space="0" w:color="auto"/>
        <w:bottom w:val="none" w:sz="0" w:space="0" w:color="auto"/>
        <w:right w:val="none" w:sz="0" w:space="0" w:color="auto"/>
      </w:divBdr>
      <w:divsChild>
        <w:div w:id="1394430044">
          <w:marLeft w:val="360"/>
          <w:marRight w:val="0"/>
          <w:marTop w:val="72"/>
          <w:marBottom w:val="72"/>
          <w:divBdr>
            <w:top w:val="none" w:sz="0" w:space="0" w:color="auto"/>
            <w:left w:val="none" w:sz="0" w:space="0" w:color="auto"/>
            <w:bottom w:val="none" w:sz="0" w:space="0" w:color="auto"/>
            <w:right w:val="none" w:sz="0" w:space="0" w:color="auto"/>
          </w:divBdr>
        </w:div>
        <w:div w:id="1105618906">
          <w:marLeft w:val="360"/>
          <w:marRight w:val="0"/>
          <w:marTop w:val="0"/>
          <w:marBottom w:val="72"/>
          <w:divBdr>
            <w:top w:val="none" w:sz="0" w:space="0" w:color="auto"/>
            <w:left w:val="none" w:sz="0" w:space="0" w:color="auto"/>
            <w:bottom w:val="none" w:sz="0" w:space="0" w:color="auto"/>
            <w:right w:val="none" w:sz="0" w:space="0" w:color="auto"/>
          </w:divBdr>
          <w:divsChild>
            <w:div w:id="89395964">
              <w:marLeft w:val="360"/>
              <w:marRight w:val="0"/>
              <w:marTop w:val="0"/>
              <w:marBottom w:val="0"/>
              <w:divBdr>
                <w:top w:val="none" w:sz="0" w:space="0" w:color="auto"/>
                <w:left w:val="none" w:sz="0" w:space="0" w:color="auto"/>
                <w:bottom w:val="none" w:sz="0" w:space="0" w:color="auto"/>
                <w:right w:val="none" w:sz="0" w:space="0" w:color="auto"/>
              </w:divBdr>
            </w:div>
            <w:div w:id="1725450509">
              <w:marLeft w:val="360"/>
              <w:marRight w:val="0"/>
              <w:marTop w:val="0"/>
              <w:marBottom w:val="0"/>
              <w:divBdr>
                <w:top w:val="none" w:sz="0" w:space="0" w:color="auto"/>
                <w:left w:val="none" w:sz="0" w:space="0" w:color="auto"/>
                <w:bottom w:val="none" w:sz="0" w:space="0" w:color="auto"/>
                <w:right w:val="none" w:sz="0" w:space="0" w:color="auto"/>
              </w:divBdr>
            </w:div>
            <w:div w:id="402794404">
              <w:marLeft w:val="360"/>
              <w:marRight w:val="0"/>
              <w:marTop w:val="0"/>
              <w:marBottom w:val="0"/>
              <w:divBdr>
                <w:top w:val="none" w:sz="0" w:space="0" w:color="auto"/>
                <w:left w:val="none" w:sz="0" w:space="0" w:color="auto"/>
                <w:bottom w:val="none" w:sz="0" w:space="0" w:color="auto"/>
                <w:right w:val="none" w:sz="0" w:space="0" w:color="auto"/>
              </w:divBdr>
            </w:div>
            <w:div w:id="1294821930">
              <w:marLeft w:val="360"/>
              <w:marRight w:val="0"/>
              <w:marTop w:val="0"/>
              <w:marBottom w:val="0"/>
              <w:divBdr>
                <w:top w:val="none" w:sz="0" w:space="0" w:color="auto"/>
                <w:left w:val="none" w:sz="0" w:space="0" w:color="auto"/>
                <w:bottom w:val="none" w:sz="0" w:space="0" w:color="auto"/>
                <w:right w:val="none" w:sz="0" w:space="0" w:color="auto"/>
              </w:divBdr>
            </w:div>
            <w:div w:id="1760712462">
              <w:marLeft w:val="360"/>
              <w:marRight w:val="0"/>
              <w:marTop w:val="0"/>
              <w:marBottom w:val="0"/>
              <w:divBdr>
                <w:top w:val="none" w:sz="0" w:space="0" w:color="auto"/>
                <w:left w:val="none" w:sz="0" w:space="0" w:color="auto"/>
                <w:bottom w:val="none" w:sz="0" w:space="0" w:color="auto"/>
                <w:right w:val="none" w:sz="0" w:space="0" w:color="auto"/>
              </w:divBdr>
            </w:div>
            <w:div w:id="1238831516">
              <w:marLeft w:val="360"/>
              <w:marRight w:val="0"/>
              <w:marTop w:val="0"/>
              <w:marBottom w:val="0"/>
              <w:divBdr>
                <w:top w:val="none" w:sz="0" w:space="0" w:color="auto"/>
                <w:left w:val="none" w:sz="0" w:space="0" w:color="auto"/>
                <w:bottom w:val="none" w:sz="0" w:space="0" w:color="auto"/>
                <w:right w:val="none" w:sz="0" w:space="0" w:color="auto"/>
              </w:divBdr>
            </w:div>
            <w:div w:id="668796022">
              <w:marLeft w:val="360"/>
              <w:marRight w:val="0"/>
              <w:marTop w:val="0"/>
              <w:marBottom w:val="0"/>
              <w:divBdr>
                <w:top w:val="none" w:sz="0" w:space="0" w:color="auto"/>
                <w:left w:val="none" w:sz="0" w:space="0" w:color="auto"/>
                <w:bottom w:val="none" w:sz="0" w:space="0" w:color="auto"/>
                <w:right w:val="none" w:sz="0" w:space="0" w:color="auto"/>
              </w:divBdr>
            </w:div>
            <w:div w:id="483158071">
              <w:marLeft w:val="360"/>
              <w:marRight w:val="0"/>
              <w:marTop w:val="0"/>
              <w:marBottom w:val="0"/>
              <w:divBdr>
                <w:top w:val="none" w:sz="0" w:space="0" w:color="auto"/>
                <w:left w:val="none" w:sz="0" w:space="0" w:color="auto"/>
                <w:bottom w:val="none" w:sz="0" w:space="0" w:color="auto"/>
                <w:right w:val="none" w:sz="0" w:space="0" w:color="auto"/>
              </w:divBdr>
            </w:div>
            <w:div w:id="972295184">
              <w:marLeft w:val="360"/>
              <w:marRight w:val="0"/>
              <w:marTop w:val="0"/>
              <w:marBottom w:val="0"/>
              <w:divBdr>
                <w:top w:val="none" w:sz="0" w:space="0" w:color="auto"/>
                <w:left w:val="none" w:sz="0" w:space="0" w:color="auto"/>
                <w:bottom w:val="none" w:sz="0" w:space="0" w:color="auto"/>
                <w:right w:val="none" w:sz="0" w:space="0" w:color="auto"/>
              </w:divBdr>
            </w:div>
            <w:div w:id="1275747779">
              <w:marLeft w:val="360"/>
              <w:marRight w:val="0"/>
              <w:marTop w:val="0"/>
              <w:marBottom w:val="0"/>
              <w:divBdr>
                <w:top w:val="none" w:sz="0" w:space="0" w:color="auto"/>
                <w:left w:val="none" w:sz="0" w:space="0" w:color="auto"/>
                <w:bottom w:val="none" w:sz="0" w:space="0" w:color="auto"/>
                <w:right w:val="none" w:sz="0" w:space="0" w:color="auto"/>
              </w:divBdr>
            </w:div>
            <w:div w:id="624041387">
              <w:marLeft w:val="360"/>
              <w:marRight w:val="0"/>
              <w:marTop w:val="0"/>
              <w:marBottom w:val="0"/>
              <w:divBdr>
                <w:top w:val="none" w:sz="0" w:space="0" w:color="auto"/>
                <w:left w:val="none" w:sz="0" w:space="0" w:color="auto"/>
                <w:bottom w:val="none" w:sz="0" w:space="0" w:color="auto"/>
                <w:right w:val="none" w:sz="0" w:space="0" w:color="auto"/>
              </w:divBdr>
            </w:div>
            <w:div w:id="835846453">
              <w:marLeft w:val="360"/>
              <w:marRight w:val="0"/>
              <w:marTop w:val="0"/>
              <w:marBottom w:val="0"/>
              <w:divBdr>
                <w:top w:val="none" w:sz="0" w:space="0" w:color="auto"/>
                <w:left w:val="none" w:sz="0" w:space="0" w:color="auto"/>
                <w:bottom w:val="none" w:sz="0" w:space="0" w:color="auto"/>
                <w:right w:val="none" w:sz="0" w:space="0" w:color="auto"/>
              </w:divBdr>
            </w:div>
            <w:div w:id="1676684764">
              <w:marLeft w:val="360"/>
              <w:marRight w:val="0"/>
              <w:marTop w:val="0"/>
              <w:marBottom w:val="0"/>
              <w:divBdr>
                <w:top w:val="none" w:sz="0" w:space="0" w:color="auto"/>
                <w:left w:val="none" w:sz="0" w:space="0" w:color="auto"/>
                <w:bottom w:val="none" w:sz="0" w:space="0" w:color="auto"/>
                <w:right w:val="none" w:sz="0" w:space="0" w:color="auto"/>
              </w:divBdr>
            </w:div>
            <w:div w:id="1961258307">
              <w:marLeft w:val="360"/>
              <w:marRight w:val="0"/>
              <w:marTop w:val="0"/>
              <w:marBottom w:val="0"/>
              <w:divBdr>
                <w:top w:val="none" w:sz="0" w:space="0" w:color="auto"/>
                <w:left w:val="none" w:sz="0" w:space="0" w:color="auto"/>
                <w:bottom w:val="none" w:sz="0" w:space="0" w:color="auto"/>
                <w:right w:val="none" w:sz="0" w:space="0" w:color="auto"/>
              </w:divBdr>
            </w:div>
            <w:div w:id="969020899">
              <w:marLeft w:val="360"/>
              <w:marRight w:val="0"/>
              <w:marTop w:val="0"/>
              <w:marBottom w:val="0"/>
              <w:divBdr>
                <w:top w:val="none" w:sz="0" w:space="0" w:color="auto"/>
                <w:left w:val="none" w:sz="0" w:space="0" w:color="auto"/>
                <w:bottom w:val="none" w:sz="0" w:space="0" w:color="auto"/>
                <w:right w:val="none" w:sz="0" w:space="0" w:color="auto"/>
              </w:divBdr>
              <w:divsChild>
                <w:div w:id="1451819868">
                  <w:marLeft w:val="0"/>
                  <w:marRight w:val="0"/>
                  <w:marTop w:val="0"/>
                  <w:marBottom w:val="0"/>
                  <w:divBdr>
                    <w:top w:val="none" w:sz="0" w:space="0" w:color="auto"/>
                    <w:left w:val="none" w:sz="0" w:space="0" w:color="auto"/>
                    <w:bottom w:val="none" w:sz="0" w:space="0" w:color="auto"/>
                    <w:right w:val="none" w:sz="0" w:space="0" w:color="auto"/>
                  </w:divBdr>
                </w:div>
                <w:div w:id="1866942455">
                  <w:marLeft w:val="0"/>
                  <w:marRight w:val="0"/>
                  <w:marTop w:val="0"/>
                  <w:marBottom w:val="0"/>
                  <w:divBdr>
                    <w:top w:val="none" w:sz="0" w:space="0" w:color="auto"/>
                    <w:left w:val="none" w:sz="0" w:space="0" w:color="auto"/>
                    <w:bottom w:val="none" w:sz="0" w:space="0" w:color="auto"/>
                    <w:right w:val="none" w:sz="0" w:space="0" w:color="auto"/>
                  </w:divBdr>
                </w:div>
                <w:div w:id="1684746018">
                  <w:marLeft w:val="0"/>
                  <w:marRight w:val="0"/>
                  <w:marTop w:val="0"/>
                  <w:marBottom w:val="0"/>
                  <w:divBdr>
                    <w:top w:val="none" w:sz="0" w:space="0" w:color="auto"/>
                    <w:left w:val="none" w:sz="0" w:space="0" w:color="auto"/>
                    <w:bottom w:val="none" w:sz="0" w:space="0" w:color="auto"/>
                    <w:right w:val="none" w:sz="0" w:space="0" w:color="auto"/>
                  </w:divBdr>
                </w:div>
              </w:divsChild>
            </w:div>
            <w:div w:id="985234876">
              <w:marLeft w:val="360"/>
              <w:marRight w:val="0"/>
              <w:marTop w:val="0"/>
              <w:marBottom w:val="0"/>
              <w:divBdr>
                <w:top w:val="none" w:sz="0" w:space="0" w:color="auto"/>
                <w:left w:val="none" w:sz="0" w:space="0" w:color="auto"/>
                <w:bottom w:val="none" w:sz="0" w:space="0" w:color="auto"/>
                <w:right w:val="none" w:sz="0" w:space="0" w:color="auto"/>
              </w:divBdr>
            </w:div>
          </w:divsChild>
        </w:div>
        <w:div w:id="945623125">
          <w:marLeft w:val="360"/>
          <w:marRight w:val="0"/>
          <w:marTop w:val="0"/>
          <w:marBottom w:val="72"/>
          <w:divBdr>
            <w:top w:val="none" w:sz="0" w:space="0" w:color="auto"/>
            <w:left w:val="none" w:sz="0" w:space="0" w:color="auto"/>
            <w:bottom w:val="none" w:sz="0" w:space="0" w:color="auto"/>
            <w:right w:val="none" w:sz="0" w:space="0" w:color="auto"/>
          </w:divBdr>
        </w:div>
      </w:divsChild>
    </w:div>
    <w:div w:id="643194077">
      <w:bodyDiv w:val="1"/>
      <w:marLeft w:val="0"/>
      <w:marRight w:val="0"/>
      <w:marTop w:val="0"/>
      <w:marBottom w:val="0"/>
      <w:divBdr>
        <w:top w:val="none" w:sz="0" w:space="0" w:color="auto"/>
        <w:left w:val="none" w:sz="0" w:space="0" w:color="auto"/>
        <w:bottom w:val="none" w:sz="0" w:space="0" w:color="auto"/>
        <w:right w:val="none" w:sz="0" w:space="0" w:color="auto"/>
      </w:divBdr>
    </w:div>
    <w:div w:id="645353378">
      <w:bodyDiv w:val="1"/>
      <w:marLeft w:val="0"/>
      <w:marRight w:val="0"/>
      <w:marTop w:val="0"/>
      <w:marBottom w:val="0"/>
      <w:divBdr>
        <w:top w:val="none" w:sz="0" w:space="0" w:color="auto"/>
        <w:left w:val="none" w:sz="0" w:space="0" w:color="auto"/>
        <w:bottom w:val="none" w:sz="0" w:space="0" w:color="auto"/>
        <w:right w:val="none" w:sz="0" w:space="0" w:color="auto"/>
      </w:divBdr>
      <w:divsChild>
        <w:div w:id="1374305198">
          <w:marLeft w:val="240"/>
          <w:marRight w:val="0"/>
          <w:marTop w:val="0"/>
          <w:marBottom w:val="0"/>
          <w:divBdr>
            <w:top w:val="none" w:sz="0" w:space="0" w:color="auto"/>
            <w:left w:val="none" w:sz="0" w:space="0" w:color="auto"/>
            <w:bottom w:val="none" w:sz="0" w:space="0" w:color="auto"/>
            <w:right w:val="none" w:sz="0" w:space="0" w:color="auto"/>
          </w:divBdr>
          <w:divsChild>
            <w:div w:id="1438208772">
              <w:marLeft w:val="0"/>
              <w:marRight w:val="0"/>
              <w:marTop w:val="240"/>
              <w:marBottom w:val="240"/>
              <w:divBdr>
                <w:top w:val="none" w:sz="0" w:space="0" w:color="auto"/>
                <w:left w:val="none" w:sz="0" w:space="0" w:color="auto"/>
                <w:bottom w:val="none" w:sz="0" w:space="0" w:color="auto"/>
                <w:right w:val="none" w:sz="0" w:space="0" w:color="auto"/>
              </w:divBdr>
            </w:div>
            <w:div w:id="1605068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15857959">
      <w:bodyDiv w:val="1"/>
      <w:marLeft w:val="0"/>
      <w:marRight w:val="0"/>
      <w:marTop w:val="0"/>
      <w:marBottom w:val="0"/>
      <w:divBdr>
        <w:top w:val="none" w:sz="0" w:space="0" w:color="auto"/>
        <w:left w:val="none" w:sz="0" w:space="0" w:color="auto"/>
        <w:bottom w:val="none" w:sz="0" w:space="0" w:color="auto"/>
        <w:right w:val="none" w:sz="0" w:space="0" w:color="auto"/>
      </w:divBdr>
    </w:div>
    <w:div w:id="740637753">
      <w:bodyDiv w:val="1"/>
      <w:marLeft w:val="0"/>
      <w:marRight w:val="0"/>
      <w:marTop w:val="0"/>
      <w:marBottom w:val="0"/>
      <w:divBdr>
        <w:top w:val="none" w:sz="0" w:space="0" w:color="auto"/>
        <w:left w:val="none" w:sz="0" w:space="0" w:color="auto"/>
        <w:bottom w:val="none" w:sz="0" w:space="0" w:color="auto"/>
        <w:right w:val="none" w:sz="0" w:space="0" w:color="auto"/>
      </w:divBdr>
    </w:div>
    <w:div w:id="770124470">
      <w:bodyDiv w:val="1"/>
      <w:marLeft w:val="0"/>
      <w:marRight w:val="0"/>
      <w:marTop w:val="0"/>
      <w:marBottom w:val="0"/>
      <w:divBdr>
        <w:top w:val="none" w:sz="0" w:space="0" w:color="auto"/>
        <w:left w:val="none" w:sz="0" w:space="0" w:color="auto"/>
        <w:bottom w:val="none" w:sz="0" w:space="0" w:color="auto"/>
        <w:right w:val="none" w:sz="0" w:space="0" w:color="auto"/>
      </w:divBdr>
    </w:div>
    <w:div w:id="807933988">
      <w:bodyDiv w:val="1"/>
      <w:marLeft w:val="0"/>
      <w:marRight w:val="0"/>
      <w:marTop w:val="0"/>
      <w:marBottom w:val="0"/>
      <w:divBdr>
        <w:top w:val="none" w:sz="0" w:space="0" w:color="auto"/>
        <w:left w:val="none" w:sz="0" w:space="0" w:color="auto"/>
        <w:bottom w:val="none" w:sz="0" w:space="0" w:color="auto"/>
        <w:right w:val="none" w:sz="0" w:space="0" w:color="auto"/>
      </w:divBdr>
      <w:divsChild>
        <w:div w:id="1349136418">
          <w:marLeft w:val="360"/>
          <w:marRight w:val="0"/>
          <w:marTop w:val="72"/>
          <w:marBottom w:val="72"/>
          <w:divBdr>
            <w:top w:val="none" w:sz="0" w:space="0" w:color="auto"/>
            <w:left w:val="none" w:sz="0" w:space="0" w:color="auto"/>
            <w:bottom w:val="none" w:sz="0" w:space="0" w:color="auto"/>
            <w:right w:val="none" w:sz="0" w:space="0" w:color="auto"/>
          </w:divBdr>
        </w:div>
      </w:divsChild>
    </w:div>
    <w:div w:id="855071814">
      <w:bodyDiv w:val="1"/>
      <w:marLeft w:val="0"/>
      <w:marRight w:val="0"/>
      <w:marTop w:val="0"/>
      <w:marBottom w:val="0"/>
      <w:divBdr>
        <w:top w:val="none" w:sz="0" w:space="0" w:color="auto"/>
        <w:left w:val="none" w:sz="0" w:space="0" w:color="auto"/>
        <w:bottom w:val="none" w:sz="0" w:space="0" w:color="auto"/>
        <w:right w:val="none" w:sz="0" w:space="0" w:color="auto"/>
      </w:divBdr>
    </w:div>
    <w:div w:id="934898016">
      <w:bodyDiv w:val="1"/>
      <w:marLeft w:val="0"/>
      <w:marRight w:val="0"/>
      <w:marTop w:val="0"/>
      <w:marBottom w:val="0"/>
      <w:divBdr>
        <w:top w:val="none" w:sz="0" w:space="0" w:color="auto"/>
        <w:left w:val="none" w:sz="0" w:space="0" w:color="auto"/>
        <w:bottom w:val="none" w:sz="0" w:space="0" w:color="auto"/>
        <w:right w:val="none" w:sz="0" w:space="0" w:color="auto"/>
      </w:divBdr>
    </w:div>
    <w:div w:id="954092162">
      <w:bodyDiv w:val="1"/>
      <w:marLeft w:val="0"/>
      <w:marRight w:val="0"/>
      <w:marTop w:val="0"/>
      <w:marBottom w:val="0"/>
      <w:divBdr>
        <w:top w:val="none" w:sz="0" w:space="0" w:color="auto"/>
        <w:left w:val="none" w:sz="0" w:space="0" w:color="auto"/>
        <w:bottom w:val="none" w:sz="0" w:space="0" w:color="auto"/>
        <w:right w:val="none" w:sz="0" w:space="0" w:color="auto"/>
      </w:divBdr>
      <w:divsChild>
        <w:div w:id="89277769">
          <w:marLeft w:val="360"/>
          <w:marRight w:val="0"/>
          <w:marTop w:val="0"/>
          <w:marBottom w:val="72"/>
          <w:divBdr>
            <w:top w:val="none" w:sz="0" w:space="0" w:color="auto"/>
            <w:left w:val="none" w:sz="0" w:space="0" w:color="auto"/>
            <w:bottom w:val="none" w:sz="0" w:space="0" w:color="auto"/>
            <w:right w:val="none" w:sz="0" w:space="0" w:color="auto"/>
          </w:divBdr>
        </w:div>
        <w:div w:id="254171153">
          <w:marLeft w:val="360"/>
          <w:marRight w:val="0"/>
          <w:marTop w:val="0"/>
          <w:marBottom w:val="72"/>
          <w:divBdr>
            <w:top w:val="none" w:sz="0" w:space="0" w:color="auto"/>
            <w:left w:val="none" w:sz="0" w:space="0" w:color="auto"/>
            <w:bottom w:val="none" w:sz="0" w:space="0" w:color="auto"/>
            <w:right w:val="none" w:sz="0" w:space="0" w:color="auto"/>
          </w:divBdr>
        </w:div>
      </w:divsChild>
    </w:div>
    <w:div w:id="1001394926">
      <w:bodyDiv w:val="1"/>
      <w:marLeft w:val="0"/>
      <w:marRight w:val="0"/>
      <w:marTop w:val="0"/>
      <w:marBottom w:val="0"/>
      <w:divBdr>
        <w:top w:val="none" w:sz="0" w:space="0" w:color="auto"/>
        <w:left w:val="none" w:sz="0" w:space="0" w:color="auto"/>
        <w:bottom w:val="none" w:sz="0" w:space="0" w:color="auto"/>
        <w:right w:val="none" w:sz="0" w:space="0" w:color="auto"/>
      </w:divBdr>
    </w:div>
    <w:div w:id="1006639613">
      <w:bodyDiv w:val="1"/>
      <w:marLeft w:val="0"/>
      <w:marRight w:val="0"/>
      <w:marTop w:val="0"/>
      <w:marBottom w:val="0"/>
      <w:divBdr>
        <w:top w:val="none" w:sz="0" w:space="0" w:color="auto"/>
        <w:left w:val="none" w:sz="0" w:space="0" w:color="auto"/>
        <w:bottom w:val="none" w:sz="0" w:space="0" w:color="auto"/>
        <w:right w:val="none" w:sz="0" w:space="0" w:color="auto"/>
      </w:divBdr>
    </w:div>
    <w:div w:id="1020552072">
      <w:bodyDiv w:val="1"/>
      <w:marLeft w:val="0"/>
      <w:marRight w:val="0"/>
      <w:marTop w:val="0"/>
      <w:marBottom w:val="0"/>
      <w:divBdr>
        <w:top w:val="none" w:sz="0" w:space="0" w:color="auto"/>
        <w:left w:val="none" w:sz="0" w:space="0" w:color="auto"/>
        <w:bottom w:val="none" w:sz="0" w:space="0" w:color="auto"/>
        <w:right w:val="none" w:sz="0" w:space="0" w:color="auto"/>
      </w:divBdr>
    </w:div>
    <w:div w:id="1035891945">
      <w:bodyDiv w:val="1"/>
      <w:marLeft w:val="0"/>
      <w:marRight w:val="0"/>
      <w:marTop w:val="0"/>
      <w:marBottom w:val="0"/>
      <w:divBdr>
        <w:top w:val="none" w:sz="0" w:space="0" w:color="auto"/>
        <w:left w:val="none" w:sz="0" w:space="0" w:color="auto"/>
        <w:bottom w:val="none" w:sz="0" w:space="0" w:color="auto"/>
        <w:right w:val="none" w:sz="0" w:space="0" w:color="auto"/>
      </w:divBdr>
      <w:divsChild>
        <w:div w:id="362751024">
          <w:marLeft w:val="0"/>
          <w:marRight w:val="0"/>
          <w:marTop w:val="0"/>
          <w:marBottom w:val="0"/>
          <w:divBdr>
            <w:top w:val="none" w:sz="0" w:space="0" w:color="auto"/>
            <w:left w:val="none" w:sz="0" w:space="0" w:color="auto"/>
            <w:bottom w:val="none" w:sz="0" w:space="0" w:color="auto"/>
            <w:right w:val="none" w:sz="0" w:space="0" w:color="auto"/>
          </w:divBdr>
          <w:divsChild>
            <w:div w:id="1949700044">
              <w:marLeft w:val="0"/>
              <w:marRight w:val="0"/>
              <w:marTop w:val="0"/>
              <w:marBottom w:val="0"/>
              <w:divBdr>
                <w:top w:val="none" w:sz="0" w:space="0" w:color="auto"/>
                <w:left w:val="none" w:sz="0" w:space="0" w:color="auto"/>
                <w:bottom w:val="none" w:sz="0" w:space="0" w:color="auto"/>
                <w:right w:val="none" w:sz="0" w:space="0" w:color="auto"/>
              </w:divBdr>
            </w:div>
          </w:divsChild>
        </w:div>
        <w:div w:id="196817151">
          <w:marLeft w:val="0"/>
          <w:marRight w:val="0"/>
          <w:marTop w:val="0"/>
          <w:marBottom w:val="0"/>
          <w:divBdr>
            <w:top w:val="none" w:sz="0" w:space="0" w:color="auto"/>
            <w:left w:val="none" w:sz="0" w:space="0" w:color="auto"/>
            <w:bottom w:val="none" w:sz="0" w:space="0" w:color="auto"/>
            <w:right w:val="none" w:sz="0" w:space="0" w:color="auto"/>
          </w:divBdr>
          <w:divsChild>
            <w:div w:id="1252935428">
              <w:marLeft w:val="0"/>
              <w:marRight w:val="0"/>
              <w:marTop w:val="150"/>
              <w:marBottom w:val="168"/>
              <w:divBdr>
                <w:top w:val="none" w:sz="0" w:space="0" w:color="auto"/>
                <w:left w:val="none" w:sz="0" w:space="0" w:color="auto"/>
                <w:bottom w:val="none" w:sz="0" w:space="0" w:color="auto"/>
                <w:right w:val="none" w:sz="0" w:space="0" w:color="auto"/>
              </w:divBdr>
            </w:div>
            <w:div w:id="585309703">
              <w:marLeft w:val="0"/>
              <w:marRight w:val="0"/>
              <w:marTop w:val="0"/>
              <w:marBottom w:val="0"/>
              <w:divBdr>
                <w:top w:val="none" w:sz="0" w:space="0" w:color="auto"/>
                <w:left w:val="none" w:sz="0" w:space="0" w:color="auto"/>
                <w:bottom w:val="none" w:sz="0" w:space="0" w:color="auto"/>
                <w:right w:val="none" w:sz="0" w:space="0" w:color="auto"/>
              </w:divBdr>
              <w:divsChild>
                <w:div w:id="76173257">
                  <w:marLeft w:val="300"/>
                  <w:marRight w:val="0"/>
                  <w:marTop w:val="0"/>
                  <w:marBottom w:val="0"/>
                  <w:divBdr>
                    <w:top w:val="none" w:sz="0" w:space="0" w:color="auto"/>
                    <w:left w:val="none" w:sz="0" w:space="0" w:color="auto"/>
                    <w:bottom w:val="none" w:sz="0" w:space="0" w:color="auto"/>
                    <w:right w:val="none" w:sz="0" w:space="0" w:color="auto"/>
                  </w:divBdr>
                </w:div>
                <w:div w:id="21309753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1578">
      <w:bodyDiv w:val="1"/>
      <w:marLeft w:val="0"/>
      <w:marRight w:val="0"/>
      <w:marTop w:val="0"/>
      <w:marBottom w:val="0"/>
      <w:divBdr>
        <w:top w:val="none" w:sz="0" w:space="0" w:color="auto"/>
        <w:left w:val="none" w:sz="0" w:space="0" w:color="auto"/>
        <w:bottom w:val="none" w:sz="0" w:space="0" w:color="auto"/>
        <w:right w:val="none" w:sz="0" w:space="0" w:color="auto"/>
      </w:divBdr>
    </w:div>
    <w:div w:id="1045445751">
      <w:bodyDiv w:val="1"/>
      <w:marLeft w:val="0"/>
      <w:marRight w:val="0"/>
      <w:marTop w:val="0"/>
      <w:marBottom w:val="0"/>
      <w:divBdr>
        <w:top w:val="none" w:sz="0" w:space="0" w:color="auto"/>
        <w:left w:val="none" w:sz="0" w:space="0" w:color="auto"/>
        <w:bottom w:val="none" w:sz="0" w:space="0" w:color="auto"/>
        <w:right w:val="none" w:sz="0" w:space="0" w:color="auto"/>
      </w:divBdr>
    </w:div>
    <w:div w:id="1079517707">
      <w:bodyDiv w:val="1"/>
      <w:marLeft w:val="0"/>
      <w:marRight w:val="0"/>
      <w:marTop w:val="0"/>
      <w:marBottom w:val="0"/>
      <w:divBdr>
        <w:top w:val="none" w:sz="0" w:space="0" w:color="auto"/>
        <w:left w:val="none" w:sz="0" w:space="0" w:color="auto"/>
        <w:bottom w:val="none" w:sz="0" w:space="0" w:color="auto"/>
        <w:right w:val="none" w:sz="0" w:space="0" w:color="auto"/>
      </w:divBdr>
    </w:div>
    <w:div w:id="1097284757">
      <w:bodyDiv w:val="1"/>
      <w:marLeft w:val="0"/>
      <w:marRight w:val="0"/>
      <w:marTop w:val="0"/>
      <w:marBottom w:val="0"/>
      <w:divBdr>
        <w:top w:val="none" w:sz="0" w:space="0" w:color="auto"/>
        <w:left w:val="none" w:sz="0" w:space="0" w:color="auto"/>
        <w:bottom w:val="none" w:sz="0" w:space="0" w:color="auto"/>
        <w:right w:val="none" w:sz="0" w:space="0" w:color="auto"/>
      </w:divBdr>
    </w:div>
    <w:div w:id="1109853714">
      <w:bodyDiv w:val="1"/>
      <w:marLeft w:val="0"/>
      <w:marRight w:val="0"/>
      <w:marTop w:val="0"/>
      <w:marBottom w:val="0"/>
      <w:divBdr>
        <w:top w:val="none" w:sz="0" w:space="0" w:color="auto"/>
        <w:left w:val="none" w:sz="0" w:space="0" w:color="auto"/>
        <w:bottom w:val="none" w:sz="0" w:space="0" w:color="auto"/>
        <w:right w:val="none" w:sz="0" w:space="0" w:color="auto"/>
      </w:divBdr>
    </w:div>
    <w:div w:id="1114058893">
      <w:bodyDiv w:val="1"/>
      <w:marLeft w:val="0"/>
      <w:marRight w:val="0"/>
      <w:marTop w:val="0"/>
      <w:marBottom w:val="0"/>
      <w:divBdr>
        <w:top w:val="none" w:sz="0" w:space="0" w:color="auto"/>
        <w:left w:val="none" w:sz="0" w:space="0" w:color="auto"/>
        <w:bottom w:val="none" w:sz="0" w:space="0" w:color="auto"/>
        <w:right w:val="none" w:sz="0" w:space="0" w:color="auto"/>
      </w:divBdr>
      <w:divsChild>
        <w:div w:id="726957110">
          <w:marLeft w:val="240"/>
          <w:marRight w:val="0"/>
          <w:marTop w:val="0"/>
          <w:marBottom w:val="0"/>
          <w:divBdr>
            <w:top w:val="none" w:sz="0" w:space="0" w:color="auto"/>
            <w:left w:val="none" w:sz="0" w:space="0" w:color="auto"/>
            <w:bottom w:val="none" w:sz="0" w:space="0" w:color="auto"/>
            <w:right w:val="none" w:sz="0" w:space="0" w:color="auto"/>
          </w:divBdr>
          <w:divsChild>
            <w:div w:id="1347823376">
              <w:marLeft w:val="0"/>
              <w:marRight w:val="0"/>
              <w:marTop w:val="240"/>
              <w:marBottom w:val="240"/>
              <w:divBdr>
                <w:top w:val="none" w:sz="0" w:space="0" w:color="auto"/>
                <w:left w:val="none" w:sz="0" w:space="0" w:color="auto"/>
                <w:bottom w:val="none" w:sz="0" w:space="0" w:color="auto"/>
                <w:right w:val="none" w:sz="0" w:space="0" w:color="auto"/>
              </w:divBdr>
            </w:div>
            <w:div w:id="881284208">
              <w:marLeft w:val="0"/>
              <w:marRight w:val="0"/>
              <w:marTop w:val="240"/>
              <w:marBottom w:val="240"/>
              <w:divBdr>
                <w:top w:val="none" w:sz="0" w:space="0" w:color="auto"/>
                <w:left w:val="none" w:sz="0" w:space="0" w:color="auto"/>
                <w:bottom w:val="none" w:sz="0" w:space="0" w:color="auto"/>
                <w:right w:val="none" w:sz="0" w:space="0" w:color="auto"/>
              </w:divBdr>
            </w:div>
            <w:div w:id="16084681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7478472">
      <w:bodyDiv w:val="1"/>
      <w:marLeft w:val="0"/>
      <w:marRight w:val="0"/>
      <w:marTop w:val="0"/>
      <w:marBottom w:val="0"/>
      <w:divBdr>
        <w:top w:val="none" w:sz="0" w:space="0" w:color="auto"/>
        <w:left w:val="none" w:sz="0" w:space="0" w:color="auto"/>
        <w:bottom w:val="none" w:sz="0" w:space="0" w:color="auto"/>
        <w:right w:val="none" w:sz="0" w:space="0" w:color="auto"/>
      </w:divBdr>
    </w:div>
    <w:div w:id="1157921248">
      <w:bodyDiv w:val="1"/>
      <w:marLeft w:val="0"/>
      <w:marRight w:val="0"/>
      <w:marTop w:val="0"/>
      <w:marBottom w:val="0"/>
      <w:divBdr>
        <w:top w:val="none" w:sz="0" w:space="0" w:color="auto"/>
        <w:left w:val="none" w:sz="0" w:space="0" w:color="auto"/>
        <w:bottom w:val="none" w:sz="0" w:space="0" w:color="auto"/>
        <w:right w:val="none" w:sz="0" w:space="0" w:color="auto"/>
      </w:divBdr>
    </w:div>
    <w:div w:id="1234701640">
      <w:bodyDiv w:val="1"/>
      <w:marLeft w:val="0"/>
      <w:marRight w:val="0"/>
      <w:marTop w:val="0"/>
      <w:marBottom w:val="0"/>
      <w:divBdr>
        <w:top w:val="none" w:sz="0" w:space="0" w:color="auto"/>
        <w:left w:val="none" w:sz="0" w:space="0" w:color="auto"/>
        <w:bottom w:val="none" w:sz="0" w:space="0" w:color="auto"/>
        <w:right w:val="none" w:sz="0" w:space="0" w:color="auto"/>
      </w:divBdr>
      <w:divsChild>
        <w:div w:id="2136214335">
          <w:marLeft w:val="0"/>
          <w:marRight w:val="0"/>
          <w:marTop w:val="72"/>
          <w:marBottom w:val="0"/>
          <w:divBdr>
            <w:top w:val="none" w:sz="0" w:space="0" w:color="auto"/>
            <w:left w:val="none" w:sz="0" w:space="0" w:color="auto"/>
            <w:bottom w:val="none" w:sz="0" w:space="0" w:color="auto"/>
            <w:right w:val="none" w:sz="0" w:space="0" w:color="auto"/>
          </w:divBdr>
        </w:div>
        <w:div w:id="1750885266">
          <w:marLeft w:val="0"/>
          <w:marRight w:val="0"/>
          <w:marTop w:val="72"/>
          <w:marBottom w:val="0"/>
          <w:divBdr>
            <w:top w:val="none" w:sz="0" w:space="0" w:color="auto"/>
            <w:left w:val="none" w:sz="0" w:space="0" w:color="auto"/>
            <w:bottom w:val="none" w:sz="0" w:space="0" w:color="auto"/>
            <w:right w:val="none" w:sz="0" w:space="0" w:color="auto"/>
          </w:divBdr>
        </w:div>
        <w:div w:id="1862936437">
          <w:marLeft w:val="0"/>
          <w:marRight w:val="0"/>
          <w:marTop w:val="72"/>
          <w:marBottom w:val="0"/>
          <w:divBdr>
            <w:top w:val="none" w:sz="0" w:space="0" w:color="auto"/>
            <w:left w:val="none" w:sz="0" w:space="0" w:color="auto"/>
            <w:bottom w:val="none" w:sz="0" w:space="0" w:color="auto"/>
            <w:right w:val="none" w:sz="0" w:space="0" w:color="auto"/>
          </w:divBdr>
        </w:div>
      </w:divsChild>
    </w:div>
    <w:div w:id="1264995769">
      <w:bodyDiv w:val="1"/>
      <w:marLeft w:val="0"/>
      <w:marRight w:val="0"/>
      <w:marTop w:val="0"/>
      <w:marBottom w:val="0"/>
      <w:divBdr>
        <w:top w:val="none" w:sz="0" w:space="0" w:color="auto"/>
        <w:left w:val="none" w:sz="0" w:space="0" w:color="auto"/>
        <w:bottom w:val="none" w:sz="0" w:space="0" w:color="auto"/>
        <w:right w:val="none" w:sz="0" w:space="0" w:color="auto"/>
      </w:divBdr>
    </w:div>
    <w:div w:id="1340473607">
      <w:bodyDiv w:val="1"/>
      <w:marLeft w:val="0"/>
      <w:marRight w:val="0"/>
      <w:marTop w:val="0"/>
      <w:marBottom w:val="0"/>
      <w:divBdr>
        <w:top w:val="none" w:sz="0" w:space="0" w:color="auto"/>
        <w:left w:val="none" w:sz="0" w:space="0" w:color="auto"/>
        <w:bottom w:val="none" w:sz="0" w:space="0" w:color="auto"/>
        <w:right w:val="none" w:sz="0" w:space="0" w:color="auto"/>
      </w:divBdr>
      <w:divsChild>
        <w:div w:id="948512280">
          <w:marLeft w:val="360"/>
          <w:marRight w:val="0"/>
          <w:marTop w:val="0"/>
          <w:marBottom w:val="0"/>
          <w:divBdr>
            <w:top w:val="none" w:sz="0" w:space="0" w:color="auto"/>
            <w:left w:val="none" w:sz="0" w:space="0" w:color="auto"/>
            <w:bottom w:val="none" w:sz="0" w:space="0" w:color="auto"/>
            <w:right w:val="none" w:sz="0" w:space="0" w:color="auto"/>
          </w:divBdr>
        </w:div>
        <w:div w:id="140462274">
          <w:marLeft w:val="360"/>
          <w:marRight w:val="0"/>
          <w:marTop w:val="0"/>
          <w:marBottom w:val="0"/>
          <w:divBdr>
            <w:top w:val="none" w:sz="0" w:space="0" w:color="auto"/>
            <w:left w:val="none" w:sz="0" w:space="0" w:color="auto"/>
            <w:bottom w:val="none" w:sz="0" w:space="0" w:color="auto"/>
            <w:right w:val="none" w:sz="0" w:space="0" w:color="auto"/>
          </w:divBdr>
        </w:div>
        <w:div w:id="1687171364">
          <w:marLeft w:val="360"/>
          <w:marRight w:val="0"/>
          <w:marTop w:val="0"/>
          <w:marBottom w:val="0"/>
          <w:divBdr>
            <w:top w:val="none" w:sz="0" w:space="0" w:color="auto"/>
            <w:left w:val="none" w:sz="0" w:space="0" w:color="auto"/>
            <w:bottom w:val="none" w:sz="0" w:space="0" w:color="auto"/>
            <w:right w:val="none" w:sz="0" w:space="0" w:color="auto"/>
          </w:divBdr>
        </w:div>
      </w:divsChild>
    </w:div>
    <w:div w:id="1354915761">
      <w:bodyDiv w:val="1"/>
      <w:marLeft w:val="0"/>
      <w:marRight w:val="0"/>
      <w:marTop w:val="0"/>
      <w:marBottom w:val="0"/>
      <w:divBdr>
        <w:top w:val="none" w:sz="0" w:space="0" w:color="auto"/>
        <w:left w:val="none" w:sz="0" w:space="0" w:color="auto"/>
        <w:bottom w:val="none" w:sz="0" w:space="0" w:color="auto"/>
        <w:right w:val="none" w:sz="0" w:space="0" w:color="auto"/>
      </w:divBdr>
    </w:div>
    <w:div w:id="1356274178">
      <w:bodyDiv w:val="1"/>
      <w:marLeft w:val="0"/>
      <w:marRight w:val="0"/>
      <w:marTop w:val="0"/>
      <w:marBottom w:val="0"/>
      <w:divBdr>
        <w:top w:val="none" w:sz="0" w:space="0" w:color="auto"/>
        <w:left w:val="none" w:sz="0" w:space="0" w:color="auto"/>
        <w:bottom w:val="none" w:sz="0" w:space="0" w:color="auto"/>
        <w:right w:val="none" w:sz="0" w:space="0" w:color="auto"/>
      </w:divBdr>
    </w:div>
    <w:div w:id="1364212225">
      <w:bodyDiv w:val="1"/>
      <w:marLeft w:val="0"/>
      <w:marRight w:val="0"/>
      <w:marTop w:val="0"/>
      <w:marBottom w:val="0"/>
      <w:divBdr>
        <w:top w:val="none" w:sz="0" w:space="0" w:color="auto"/>
        <w:left w:val="none" w:sz="0" w:space="0" w:color="auto"/>
        <w:bottom w:val="none" w:sz="0" w:space="0" w:color="auto"/>
        <w:right w:val="none" w:sz="0" w:space="0" w:color="auto"/>
      </w:divBdr>
    </w:div>
    <w:div w:id="1382289602">
      <w:bodyDiv w:val="1"/>
      <w:marLeft w:val="0"/>
      <w:marRight w:val="0"/>
      <w:marTop w:val="0"/>
      <w:marBottom w:val="0"/>
      <w:divBdr>
        <w:top w:val="none" w:sz="0" w:space="0" w:color="auto"/>
        <w:left w:val="none" w:sz="0" w:space="0" w:color="auto"/>
        <w:bottom w:val="none" w:sz="0" w:space="0" w:color="auto"/>
        <w:right w:val="none" w:sz="0" w:space="0" w:color="auto"/>
      </w:divBdr>
    </w:div>
    <w:div w:id="1471288174">
      <w:bodyDiv w:val="1"/>
      <w:marLeft w:val="0"/>
      <w:marRight w:val="0"/>
      <w:marTop w:val="0"/>
      <w:marBottom w:val="0"/>
      <w:divBdr>
        <w:top w:val="none" w:sz="0" w:space="0" w:color="auto"/>
        <w:left w:val="none" w:sz="0" w:space="0" w:color="auto"/>
        <w:bottom w:val="none" w:sz="0" w:space="0" w:color="auto"/>
        <w:right w:val="none" w:sz="0" w:space="0" w:color="auto"/>
      </w:divBdr>
      <w:divsChild>
        <w:div w:id="1305696612">
          <w:marLeft w:val="360"/>
          <w:marRight w:val="0"/>
          <w:marTop w:val="72"/>
          <w:marBottom w:val="72"/>
          <w:divBdr>
            <w:top w:val="none" w:sz="0" w:space="0" w:color="auto"/>
            <w:left w:val="none" w:sz="0" w:space="0" w:color="auto"/>
            <w:bottom w:val="none" w:sz="0" w:space="0" w:color="auto"/>
            <w:right w:val="none" w:sz="0" w:space="0" w:color="auto"/>
          </w:divBdr>
          <w:divsChild>
            <w:div w:id="1792162629">
              <w:marLeft w:val="360"/>
              <w:marRight w:val="0"/>
              <w:marTop w:val="0"/>
              <w:marBottom w:val="0"/>
              <w:divBdr>
                <w:top w:val="none" w:sz="0" w:space="0" w:color="auto"/>
                <w:left w:val="none" w:sz="0" w:space="0" w:color="auto"/>
                <w:bottom w:val="none" w:sz="0" w:space="0" w:color="auto"/>
                <w:right w:val="none" w:sz="0" w:space="0" w:color="auto"/>
              </w:divBdr>
            </w:div>
            <w:div w:id="1330019195">
              <w:marLeft w:val="360"/>
              <w:marRight w:val="0"/>
              <w:marTop w:val="0"/>
              <w:marBottom w:val="0"/>
              <w:divBdr>
                <w:top w:val="none" w:sz="0" w:space="0" w:color="auto"/>
                <w:left w:val="none" w:sz="0" w:space="0" w:color="auto"/>
                <w:bottom w:val="none" w:sz="0" w:space="0" w:color="auto"/>
                <w:right w:val="none" w:sz="0" w:space="0" w:color="auto"/>
              </w:divBdr>
            </w:div>
          </w:divsChild>
        </w:div>
        <w:div w:id="1640568571">
          <w:marLeft w:val="360"/>
          <w:marRight w:val="0"/>
          <w:marTop w:val="0"/>
          <w:marBottom w:val="72"/>
          <w:divBdr>
            <w:top w:val="none" w:sz="0" w:space="0" w:color="auto"/>
            <w:left w:val="none" w:sz="0" w:space="0" w:color="auto"/>
            <w:bottom w:val="none" w:sz="0" w:space="0" w:color="auto"/>
            <w:right w:val="none" w:sz="0" w:space="0" w:color="auto"/>
          </w:divBdr>
        </w:div>
        <w:div w:id="717751449">
          <w:marLeft w:val="360"/>
          <w:marRight w:val="0"/>
          <w:marTop w:val="0"/>
          <w:marBottom w:val="72"/>
          <w:divBdr>
            <w:top w:val="none" w:sz="0" w:space="0" w:color="auto"/>
            <w:left w:val="none" w:sz="0" w:space="0" w:color="auto"/>
            <w:bottom w:val="none" w:sz="0" w:space="0" w:color="auto"/>
            <w:right w:val="none" w:sz="0" w:space="0" w:color="auto"/>
          </w:divBdr>
        </w:div>
        <w:div w:id="1766919931">
          <w:marLeft w:val="360"/>
          <w:marRight w:val="0"/>
          <w:marTop w:val="0"/>
          <w:marBottom w:val="72"/>
          <w:divBdr>
            <w:top w:val="none" w:sz="0" w:space="0" w:color="auto"/>
            <w:left w:val="none" w:sz="0" w:space="0" w:color="auto"/>
            <w:bottom w:val="none" w:sz="0" w:space="0" w:color="auto"/>
            <w:right w:val="none" w:sz="0" w:space="0" w:color="auto"/>
          </w:divBdr>
        </w:div>
        <w:div w:id="1201474020">
          <w:marLeft w:val="360"/>
          <w:marRight w:val="0"/>
          <w:marTop w:val="0"/>
          <w:marBottom w:val="72"/>
          <w:divBdr>
            <w:top w:val="none" w:sz="0" w:space="0" w:color="auto"/>
            <w:left w:val="none" w:sz="0" w:space="0" w:color="auto"/>
            <w:bottom w:val="none" w:sz="0" w:space="0" w:color="auto"/>
            <w:right w:val="none" w:sz="0" w:space="0" w:color="auto"/>
          </w:divBdr>
        </w:div>
        <w:div w:id="24214559">
          <w:marLeft w:val="360"/>
          <w:marRight w:val="0"/>
          <w:marTop w:val="0"/>
          <w:marBottom w:val="72"/>
          <w:divBdr>
            <w:top w:val="none" w:sz="0" w:space="0" w:color="auto"/>
            <w:left w:val="none" w:sz="0" w:space="0" w:color="auto"/>
            <w:bottom w:val="none" w:sz="0" w:space="0" w:color="auto"/>
            <w:right w:val="none" w:sz="0" w:space="0" w:color="auto"/>
          </w:divBdr>
        </w:div>
      </w:divsChild>
    </w:div>
    <w:div w:id="1493178321">
      <w:bodyDiv w:val="1"/>
      <w:marLeft w:val="0"/>
      <w:marRight w:val="0"/>
      <w:marTop w:val="0"/>
      <w:marBottom w:val="0"/>
      <w:divBdr>
        <w:top w:val="none" w:sz="0" w:space="0" w:color="auto"/>
        <w:left w:val="none" w:sz="0" w:space="0" w:color="auto"/>
        <w:bottom w:val="none" w:sz="0" w:space="0" w:color="auto"/>
        <w:right w:val="none" w:sz="0" w:space="0" w:color="auto"/>
      </w:divBdr>
    </w:div>
    <w:div w:id="1493376842">
      <w:bodyDiv w:val="1"/>
      <w:marLeft w:val="0"/>
      <w:marRight w:val="0"/>
      <w:marTop w:val="0"/>
      <w:marBottom w:val="0"/>
      <w:divBdr>
        <w:top w:val="none" w:sz="0" w:space="0" w:color="auto"/>
        <w:left w:val="none" w:sz="0" w:space="0" w:color="auto"/>
        <w:bottom w:val="none" w:sz="0" w:space="0" w:color="auto"/>
        <w:right w:val="none" w:sz="0" w:space="0" w:color="auto"/>
      </w:divBdr>
    </w:div>
    <w:div w:id="1523282491">
      <w:bodyDiv w:val="1"/>
      <w:marLeft w:val="0"/>
      <w:marRight w:val="0"/>
      <w:marTop w:val="0"/>
      <w:marBottom w:val="0"/>
      <w:divBdr>
        <w:top w:val="none" w:sz="0" w:space="0" w:color="auto"/>
        <w:left w:val="none" w:sz="0" w:space="0" w:color="auto"/>
        <w:bottom w:val="none" w:sz="0" w:space="0" w:color="auto"/>
        <w:right w:val="none" w:sz="0" w:space="0" w:color="auto"/>
      </w:divBdr>
    </w:div>
    <w:div w:id="1600337558">
      <w:bodyDiv w:val="1"/>
      <w:marLeft w:val="0"/>
      <w:marRight w:val="0"/>
      <w:marTop w:val="0"/>
      <w:marBottom w:val="0"/>
      <w:divBdr>
        <w:top w:val="none" w:sz="0" w:space="0" w:color="auto"/>
        <w:left w:val="none" w:sz="0" w:space="0" w:color="auto"/>
        <w:bottom w:val="none" w:sz="0" w:space="0" w:color="auto"/>
        <w:right w:val="none" w:sz="0" w:space="0" w:color="auto"/>
      </w:divBdr>
      <w:divsChild>
        <w:div w:id="629164918">
          <w:marLeft w:val="0"/>
          <w:marRight w:val="0"/>
          <w:marTop w:val="240"/>
          <w:marBottom w:val="0"/>
          <w:divBdr>
            <w:top w:val="none" w:sz="0" w:space="0" w:color="auto"/>
            <w:left w:val="none" w:sz="0" w:space="0" w:color="auto"/>
            <w:bottom w:val="none" w:sz="0" w:space="0" w:color="auto"/>
            <w:right w:val="none" w:sz="0" w:space="0" w:color="auto"/>
          </w:divBdr>
        </w:div>
        <w:div w:id="2087876982">
          <w:marLeft w:val="0"/>
          <w:marRight w:val="0"/>
          <w:marTop w:val="240"/>
          <w:marBottom w:val="0"/>
          <w:divBdr>
            <w:top w:val="none" w:sz="0" w:space="0" w:color="auto"/>
            <w:left w:val="none" w:sz="0" w:space="0" w:color="auto"/>
            <w:bottom w:val="none" w:sz="0" w:space="0" w:color="auto"/>
            <w:right w:val="none" w:sz="0" w:space="0" w:color="auto"/>
          </w:divBdr>
        </w:div>
      </w:divsChild>
    </w:div>
    <w:div w:id="1608154013">
      <w:bodyDiv w:val="1"/>
      <w:marLeft w:val="0"/>
      <w:marRight w:val="0"/>
      <w:marTop w:val="0"/>
      <w:marBottom w:val="0"/>
      <w:divBdr>
        <w:top w:val="none" w:sz="0" w:space="0" w:color="auto"/>
        <w:left w:val="none" w:sz="0" w:space="0" w:color="auto"/>
        <w:bottom w:val="none" w:sz="0" w:space="0" w:color="auto"/>
        <w:right w:val="none" w:sz="0" w:space="0" w:color="auto"/>
      </w:divBdr>
    </w:div>
    <w:div w:id="1686902068">
      <w:bodyDiv w:val="1"/>
      <w:marLeft w:val="0"/>
      <w:marRight w:val="0"/>
      <w:marTop w:val="0"/>
      <w:marBottom w:val="0"/>
      <w:divBdr>
        <w:top w:val="none" w:sz="0" w:space="0" w:color="auto"/>
        <w:left w:val="none" w:sz="0" w:space="0" w:color="auto"/>
        <w:bottom w:val="none" w:sz="0" w:space="0" w:color="auto"/>
        <w:right w:val="none" w:sz="0" w:space="0" w:color="auto"/>
      </w:divBdr>
      <w:divsChild>
        <w:div w:id="821509347">
          <w:marLeft w:val="240"/>
          <w:marRight w:val="0"/>
          <w:marTop w:val="0"/>
          <w:marBottom w:val="0"/>
          <w:divBdr>
            <w:top w:val="none" w:sz="0" w:space="0" w:color="auto"/>
            <w:left w:val="none" w:sz="0" w:space="0" w:color="auto"/>
            <w:bottom w:val="none" w:sz="0" w:space="0" w:color="auto"/>
            <w:right w:val="none" w:sz="0" w:space="0" w:color="auto"/>
          </w:divBdr>
          <w:divsChild>
            <w:div w:id="2075227907">
              <w:marLeft w:val="0"/>
              <w:marRight w:val="0"/>
              <w:marTop w:val="240"/>
              <w:marBottom w:val="240"/>
              <w:divBdr>
                <w:top w:val="none" w:sz="0" w:space="0" w:color="auto"/>
                <w:left w:val="none" w:sz="0" w:space="0" w:color="auto"/>
                <w:bottom w:val="none" w:sz="0" w:space="0" w:color="auto"/>
                <w:right w:val="none" w:sz="0" w:space="0" w:color="auto"/>
              </w:divBdr>
            </w:div>
            <w:div w:id="1575162839">
              <w:marLeft w:val="0"/>
              <w:marRight w:val="0"/>
              <w:marTop w:val="240"/>
              <w:marBottom w:val="240"/>
              <w:divBdr>
                <w:top w:val="none" w:sz="0" w:space="0" w:color="auto"/>
                <w:left w:val="none" w:sz="0" w:space="0" w:color="auto"/>
                <w:bottom w:val="none" w:sz="0" w:space="0" w:color="auto"/>
                <w:right w:val="none" w:sz="0" w:space="0" w:color="auto"/>
              </w:divBdr>
            </w:div>
            <w:div w:id="591397234">
              <w:marLeft w:val="0"/>
              <w:marRight w:val="0"/>
              <w:marTop w:val="240"/>
              <w:marBottom w:val="240"/>
              <w:divBdr>
                <w:top w:val="none" w:sz="0" w:space="0" w:color="auto"/>
                <w:left w:val="none" w:sz="0" w:space="0" w:color="auto"/>
                <w:bottom w:val="none" w:sz="0" w:space="0" w:color="auto"/>
                <w:right w:val="none" w:sz="0" w:space="0" w:color="auto"/>
              </w:divBdr>
            </w:div>
            <w:div w:id="1979601994">
              <w:marLeft w:val="0"/>
              <w:marRight w:val="0"/>
              <w:marTop w:val="240"/>
              <w:marBottom w:val="240"/>
              <w:divBdr>
                <w:top w:val="none" w:sz="0" w:space="0" w:color="auto"/>
                <w:left w:val="none" w:sz="0" w:space="0" w:color="auto"/>
                <w:bottom w:val="none" w:sz="0" w:space="0" w:color="auto"/>
                <w:right w:val="none" w:sz="0" w:space="0" w:color="auto"/>
              </w:divBdr>
            </w:div>
            <w:div w:id="708995164">
              <w:marLeft w:val="0"/>
              <w:marRight w:val="0"/>
              <w:marTop w:val="240"/>
              <w:marBottom w:val="240"/>
              <w:divBdr>
                <w:top w:val="none" w:sz="0" w:space="0" w:color="auto"/>
                <w:left w:val="none" w:sz="0" w:space="0" w:color="auto"/>
                <w:bottom w:val="none" w:sz="0" w:space="0" w:color="auto"/>
                <w:right w:val="none" w:sz="0" w:space="0" w:color="auto"/>
              </w:divBdr>
            </w:div>
            <w:div w:id="1127892559">
              <w:marLeft w:val="0"/>
              <w:marRight w:val="0"/>
              <w:marTop w:val="240"/>
              <w:marBottom w:val="240"/>
              <w:divBdr>
                <w:top w:val="none" w:sz="0" w:space="0" w:color="auto"/>
                <w:left w:val="none" w:sz="0" w:space="0" w:color="auto"/>
                <w:bottom w:val="none" w:sz="0" w:space="0" w:color="auto"/>
                <w:right w:val="none" w:sz="0" w:space="0" w:color="auto"/>
              </w:divBdr>
            </w:div>
            <w:div w:id="1353527511">
              <w:marLeft w:val="0"/>
              <w:marRight w:val="0"/>
              <w:marTop w:val="240"/>
              <w:marBottom w:val="240"/>
              <w:divBdr>
                <w:top w:val="none" w:sz="0" w:space="0" w:color="auto"/>
                <w:left w:val="none" w:sz="0" w:space="0" w:color="auto"/>
                <w:bottom w:val="none" w:sz="0" w:space="0" w:color="auto"/>
                <w:right w:val="none" w:sz="0" w:space="0" w:color="auto"/>
              </w:divBdr>
            </w:div>
            <w:div w:id="1356155863">
              <w:marLeft w:val="0"/>
              <w:marRight w:val="0"/>
              <w:marTop w:val="240"/>
              <w:marBottom w:val="240"/>
              <w:divBdr>
                <w:top w:val="none" w:sz="0" w:space="0" w:color="auto"/>
                <w:left w:val="none" w:sz="0" w:space="0" w:color="auto"/>
                <w:bottom w:val="none" w:sz="0" w:space="0" w:color="auto"/>
                <w:right w:val="none" w:sz="0" w:space="0" w:color="auto"/>
              </w:divBdr>
            </w:div>
            <w:div w:id="6265477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3410104">
      <w:bodyDiv w:val="1"/>
      <w:marLeft w:val="0"/>
      <w:marRight w:val="0"/>
      <w:marTop w:val="0"/>
      <w:marBottom w:val="0"/>
      <w:divBdr>
        <w:top w:val="none" w:sz="0" w:space="0" w:color="auto"/>
        <w:left w:val="none" w:sz="0" w:space="0" w:color="auto"/>
        <w:bottom w:val="none" w:sz="0" w:space="0" w:color="auto"/>
        <w:right w:val="none" w:sz="0" w:space="0" w:color="auto"/>
      </w:divBdr>
      <w:divsChild>
        <w:div w:id="958490104">
          <w:marLeft w:val="0"/>
          <w:marRight w:val="0"/>
          <w:marTop w:val="72"/>
          <w:marBottom w:val="0"/>
          <w:divBdr>
            <w:top w:val="none" w:sz="0" w:space="0" w:color="auto"/>
            <w:left w:val="none" w:sz="0" w:space="0" w:color="auto"/>
            <w:bottom w:val="none" w:sz="0" w:space="0" w:color="auto"/>
            <w:right w:val="none" w:sz="0" w:space="0" w:color="auto"/>
          </w:divBdr>
          <w:divsChild>
            <w:div w:id="1206791575">
              <w:marLeft w:val="360"/>
              <w:marRight w:val="0"/>
              <w:marTop w:val="72"/>
              <w:marBottom w:val="72"/>
              <w:divBdr>
                <w:top w:val="none" w:sz="0" w:space="0" w:color="auto"/>
                <w:left w:val="none" w:sz="0" w:space="0" w:color="auto"/>
                <w:bottom w:val="none" w:sz="0" w:space="0" w:color="auto"/>
                <w:right w:val="none" w:sz="0" w:space="0" w:color="auto"/>
              </w:divBdr>
            </w:div>
            <w:div w:id="537738794">
              <w:marLeft w:val="360"/>
              <w:marRight w:val="0"/>
              <w:marTop w:val="0"/>
              <w:marBottom w:val="72"/>
              <w:divBdr>
                <w:top w:val="none" w:sz="0" w:space="0" w:color="auto"/>
                <w:left w:val="none" w:sz="0" w:space="0" w:color="auto"/>
                <w:bottom w:val="none" w:sz="0" w:space="0" w:color="auto"/>
                <w:right w:val="none" w:sz="0" w:space="0" w:color="auto"/>
              </w:divBdr>
            </w:div>
            <w:div w:id="2049253956">
              <w:marLeft w:val="360"/>
              <w:marRight w:val="0"/>
              <w:marTop w:val="0"/>
              <w:marBottom w:val="72"/>
              <w:divBdr>
                <w:top w:val="none" w:sz="0" w:space="0" w:color="auto"/>
                <w:left w:val="none" w:sz="0" w:space="0" w:color="auto"/>
                <w:bottom w:val="none" w:sz="0" w:space="0" w:color="auto"/>
                <w:right w:val="none" w:sz="0" w:space="0" w:color="auto"/>
              </w:divBdr>
            </w:div>
            <w:div w:id="477722342">
              <w:marLeft w:val="360"/>
              <w:marRight w:val="0"/>
              <w:marTop w:val="0"/>
              <w:marBottom w:val="72"/>
              <w:divBdr>
                <w:top w:val="none" w:sz="0" w:space="0" w:color="auto"/>
                <w:left w:val="none" w:sz="0" w:space="0" w:color="auto"/>
                <w:bottom w:val="none" w:sz="0" w:space="0" w:color="auto"/>
                <w:right w:val="none" w:sz="0" w:space="0" w:color="auto"/>
              </w:divBdr>
            </w:div>
            <w:div w:id="1858737890">
              <w:marLeft w:val="360"/>
              <w:marRight w:val="0"/>
              <w:marTop w:val="0"/>
              <w:marBottom w:val="72"/>
              <w:divBdr>
                <w:top w:val="none" w:sz="0" w:space="0" w:color="auto"/>
                <w:left w:val="none" w:sz="0" w:space="0" w:color="auto"/>
                <w:bottom w:val="none" w:sz="0" w:space="0" w:color="auto"/>
                <w:right w:val="none" w:sz="0" w:space="0" w:color="auto"/>
              </w:divBdr>
            </w:div>
            <w:div w:id="2032028538">
              <w:marLeft w:val="360"/>
              <w:marRight w:val="0"/>
              <w:marTop w:val="0"/>
              <w:marBottom w:val="72"/>
              <w:divBdr>
                <w:top w:val="none" w:sz="0" w:space="0" w:color="auto"/>
                <w:left w:val="none" w:sz="0" w:space="0" w:color="auto"/>
                <w:bottom w:val="none" w:sz="0" w:space="0" w:color="auto"/>
                <w:right w:val="none" w:sz="0" w:space="0" w:color="auto"/>
              </w:divBdr>
            </w:div>
            <w:div w:id="875238093">
              <w:marLeft w:val="360"/>
              <w:marRight w:val="0"/>
              <w:marTop w:val="0"/>
              <w:marBottom w:val="72"/>
              <w:divBdr>
                <w:top w:val="none" w:sz="0" w:space="0" w:color="auto"/>
                <w:left w:val="none" w:sz="0" w:space="0" w:color="auto"/>
                <w:bottom w:val="none" w:sz="0" w:space="0" w:color="auto"/>
                <w:right w:val="none" w:sz="0" w:space="0" w:color="auto"/>
              </w:divBdr>
            </w:div>
            <w:div w:id="1532180862">
              <w:marLeft w:val="360"/>
              <w:marRight w:val="0"/>
              <w:marTop w:val="0"/>
              <w:marBottom w:val="72"/>
              <w:divBdr>
                <w:top w:val="none" w:sz="0" w:space="0" w:color="auto"/>
                <w:left w:val="none" w:sz="0" w:space="0" w:color="auto"/>
                <w:bottom w:val="none" w:sz="0" w:space="0" w:color="auto"/>
                <w:right w:val="none" w:sz="0" w:space="0" w:color="auto"/>
              </w:divBdr>
            </w:div>
          </w:divsChild>
        </w:div>
        <w:div w:id="1530529501">
          <w:marLeft w:val="0"/>
          <w:marRight w:val="0"/>
          <w:marTop w:val="72"/>
          <w:marBottom w:val="0"/>
          <w:divBdr>
            <w:top w:val="none" w:sz="0" w:space="0" w:color="auto"/>
            <w:left w:val="none" w:sz="0" w:space="0" w:color="auto"/>
            <w:bottom w:val="none" w:sz="0" w:space="0" w:color="auto"/>
            <w:right w:val="none" w:sz="0" w:space="0" w:color="auto"/>
          </w:divBdr>
          <w:divsChild>
            <w:div w:id="82461023">
              <w:marLeft w:val="360"/>
              <w:marRight w:val="0"/>
              <w:marTop w:val="72"/>
              <w:marBottom w:val="72"/>
              <w:divBdr>
                <w:top w:val="none" w:sz="0" w:space="0" w:color="auto"/>
                <w:left w:val="none" w:sz="0" w:space="0" w:color="auto"/>
                <w:bottom w:val="none" w:sz="0" w:space="0" w:color="auto"/>
                <w:right w:val="none" w:sz="0" w:space="0" w:color="auto"/>
              </w:divBdr>
            </w:div>
            <w:div w:id="1875649338">
              <w:marLeft w:val="360"/>
              <w:marRight w:val="0"/>
              <w:marTop w:val="0"/>
              <w:marBottom w:val="72"/>
              <w:divBdr>
                <w:top w:val="none" w:sz="0" w:space="0" w:color="auto"/>
                <w:left w:val="none" w:sz="0" w:space="0" w:color="auto"/>
                <w:bottom w:val="none" w:sz="0" w:space="0" w:color="auto"/>
                <w:right w:val="none" w:sz="0" w:space="0" w:color="auto"/>
              </w:divBdr>
            </w:div>
            <w:div w:id="212893488">
              <w:marLeft w:val="360"/>
              <w:marRight w:val="0"/>
              <w:marTop w:val="0"/>
              <w:marBottom w:val="72"/>
              <w:divBdr>
                <w:top w:val="none" w:sz="0" w:space="0" w:color="auto"/>
                <w:left w:val="none" w:sz="0" w:space="0" w:color="auto"/>
                <w:bottom w:val="none" w:sz="0" w:space="0" w:color="auto"/>
                <w:right w:val="none" w:sz="0" w:space="0" w:color="auto"/>
              </w:divBdr>
            </w:div>
            <w:div w:id="264654784">
              <w:marLeft w:val="360"/>
              <w:marRight w:val="0"/>
              <w:marTop w:val="0"/>
              <w:marBottom w:val="72"/>
              <w:divBdr>
                <w:top w:val="none" w:sz="0" w:space="0" w:color="auto"/>
                <w:left w:val="none" w:sz="0" w:space="0" w:color="auto"/>
                <w:bottom w:val="none" w:sz="0" w:space="0" w:color="auto"/>
                <w:right w:val="none" w:sz="0" w:space="0" w:color="auto"/>
              </w:divBdr>
            </w:div>
            <w:div w:id="35304296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36926936">
      <w:bodyDiv w:val="1"/>
      <w:marLeft w:val="0"/>
      <w:marRight w:val="0"/>
      <w:marTop w:val="0"/>
      <w:marBottom w:val="0"/>
      <w:divBdr>
        <w:top w:val="none" w:sz="0" w:space="0" w:color="auto"/>
        <w:left w:val="none" w:sz="0" w:space="0" w:color="auto"/>
        <w:bottom w:val="none" w:sz="0" w:space="0" w:color="auto"/>
        <w:right w:val="none" w:sz="0" w:space="0" w:color="auto"/>
      </w:divBdr>
      <w:divsChild>
        <w:div w:id="1466465476">
          <w:marLeft w:val="0"/>
          <w:marRight w:val="0"/>
          <w:marTop w:val="0"/>
          <w:marBottom w:val="0"/>
          <w:divBdr>
            <w:top w:val="none" w:sz="0" w:space="0" w:color="auto"/>
            <w:left w:val="none" w:sz="0" w:space="0" w:color="auto"/>
            <w:bottom w:val="none" w:sz="0" w:space="0" w:color="auto"/>
            <w:right w:val="none" w:sz="0" w:space="0" w:color="auto"/>
          </w:divBdr>
        </w:div>
        <w:div w:id="549465100">
          <w:marLeft w:val="0"/>
          <w:marRight w:val="0"/>
          <w:marTop w:val="150"/>
          <w:marBottom w:val="168"/>
          <w:divBdr>
            <w:top w:val="none" w:sz="0" w:space="0" w:color="auto"/>
            <w:left w:val="none" w:sz="0" w:space="0" w:color="auto"/>
            <w:bottom w:val="none" w:sz="0" w:space="0" w:color="auto"/>
            <w:right w:val="none" w:sz="0" w:space="0" w:color="auto"/>
          </w:divBdr>
        </w:div>
        <w:div w:id="790708330">
          <w:marLeft w:val="0"/>
          <w:marRight w:val="0"/>
          <w:marTop w:val="0"/>
          <w:marBottom w:val="0"/>
          <w:divBdr>
            <w:top w:val="none" w:sz="0" w:space="0" w:color="auto"/>
            <w:left w:val="none" w:sz="0" w:space="0" w:color="auto"/>
            <w:bottom w:val="none" w:sz="0" w:space="0" w:color="auto"/>
            <w:right w:val="none" w:sz="0" w:space="0" w:color="auto"/>
          </w:divBdr>
          <w:divsChild>
            <w:div w:id="1742437081">
              <w:marLeft w:val="0"/>
              <w:marRight w:val="0"/>
              <w:marTop w:val="0"/>
              <w:marBottom w:val="0"/>
              <w:divBdr>
                <w:top w:val="none" w:sz="0" w:space="0" w:color="auto"/>
                <w:left w:val="none" w:sz="0" w:space="0" w:color="auto"/>
                <w:bottom w:val="none" w:sz="0" w:space="0" w:color="auto"/>
                <w:right w:val="none" w:sz="0" w:space="0" w:color="auto"/>
              </w:divBdr>
            </w:div>
            <w:div w:id="65494357">
              <w:marLeft w:val="0"/>
              <w:marRight w:val="0"/>
              <w:marTop w:val="0"/>
              <w:marBottom w:val="0"/>
              <w:divBdr>
                <w:top w:val="none" w:sz="0" w:space="0" w:color="auto"/>
                <w:left w:val="none" w:sz="0" w:space="0" w:color="auto"/>
                <w:bottom w:val="none" w:sz="0" w:space="0" w:color="auto"/>
                <w:right w:val="none" w:sz="0" w:space="0" w:color="auto"/>
              </w:divBdr>
            </w:div>
          </w:divsChild>
        </w:div>
        <w:div w:id="1980989006">
          <w:marLeft w:val="0"/>
          <w:marRight w:val="0"/>
          <w:marTop w:val="0"/>
          <w:marBottom w:val="0"/>
          <w:divBdr>
            <w:top w:val="none" w:sz="0" w:space="0" w:color="auto"/>
            <w:left w:val="none" w:sz="0" w:space="0" w:color="auto"/>
            <w:bottom w:val="none" w:sz="0" w:space="0" w:color="auto"/>
            <w:right w:val="none" w:sz="0" w:space="0" w:color="auto"/>
          </w:divBdr>
          <w:divsChild>
            <w:div w:id="1218280595">
              <w:marLeft w:val="0"/>
              <w:marRight w:val="0"/>
              <w:marTop w:val="0"/>
              <w:marBottom w:val="0"/>
              <w:divBdr>
                <w:top w:val="none" w:sz="0" w:space="0" w:color="auto"/>
                <w:left w:val="none" w:sz="0" w:space="0" w:color="auto"/>
                <w:bottom w:val="none" w:sz="0" w:space="0" w:color="auto"/>
                <w:right w:val="none" w:sz="0" w:space="0" w:color="auto"/>
              </w:divBdr>
            </w:div>
            <w:div w:id="1197351591">
              <w:marLeft w:val="0"/>
              <w:marRight w:val="0"/>
              <w:marTop w:val="0"/>
              <w:marBottom w:val="0"/>
              <w:divBdr>
                <w:top w:val="none" w:sz="0" w:space="0" w:color="auto"/>
                <w:left w:val="none" w:sz="0" w:space="0" w:color="auto"/>
                <w:bottom w:val="none" w:sz="0" w:space="0" w:color="auto"/>
                <w:right w:val="none" w:sz="0" w:space="0" w:color="auto"/>
              </w:divBdr>
            </w:div>
            <w:div w:id="2146578674">
              <w:marLeft w:val="0"/>
              <w:marRight w:val="0"/>
              <w:marTop w:val="0"/>
              <w:marBottom w:val="0"/>
              <w:divBdr>
                <w:top w:val="none" w:sz="0" w:space="0" w:color="auto"/>
                <w:left w:val="none" w:sz="0" w:space="0" w:color="auto"/>
                <w:bottom w:val="none" w:sz="0" w:space="0" w:color="auto"/>
                <w:right w:val="none" w:sz="0" w:space="0" w:color="auto"/>
              </w:divBdr>
            </w:div>
            <w:div w:id="1387337589">
              <w:marLeft w:val="0"/>
              <w:marRight w:val="0"/>
              <w:marTop w:val="0"/>
              <w:marBottom w:val="0"/>
              <w:divBdr>
                <w:top w:val="none" w:sz="0" w:space="0" w:color="auto"/>
                <w:left w:val="none" w:sz="0" w:space="0" w:color="auto"/>
                <w:bottom w:val="none" w:sz="0" w:space="0" w:color="auto"/>
                <w:right w:val="none" w:sz="0" w:space="0" w:color="auto"/>
              </w:divBdr>
            </w:div>
          </w:divsChild>
        </w:div>
        <w:div w:id="1940675983">
          <w:marLeft w:val="0"/>
          <w:marRight w:val="0"/>
          <w:marTop w:val="0"/>
          <w:marBottom w:val="0"/>
          <w:divBdr>
            <w:top w:val="none" w:sz="0" w:space="0" w:color="auto"/>
            <w:left w:val="none" w:sz="0" w:space="0" w:color="auto"/>
            <w:bottom w:val="none" w:sz="0" w:space="0" w:color="auto"/>
            <w:right w:val="none" w:sz="0" w:space="0" w:color="auto"/>
          </w:divBdr>
          <w:divsChild>
            <w:div w:id="454712561">
              <w:marLeft w:val="0"/>
              <w:marRight w:val="0"/>
              <w:marTop w:val="0"/>
              <w:marBottom w:val="0"/>
              <w:divBdr>
                <w:top w:val="none" w:sz="0" w:space="0" w:color="auto"/>
                <w:left w:val="none" w:sz="0" w:space="0" w:color="auto"/>
                <w:bottom w:val="none" w:sz="0" w:space="0" w:color="auto"/>
                <w:right w:val="none" w:sz="0" w:space="0" w:color="auto"/>
              </w:divBdr>
            </w:div>
            <w:div w:id="9087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13227">
      <w:bodyDiv w:val="1"/>
      <w:marLeft w:val="0"/>
      <w:marRight w:val="0"/>
      <w:marTop w:val="0"/>
      <w:marBottom w:val="0"/>
      <w:divBdr>
        <w:top w:val="none" w:sz="0" w:space="0" w:color="auto"/>
        <w:left w:val="none" w:sz="0" w:space="0" w:color="auto"/>
        <w:bottom w:val="none" w:sz="0" w:space="0" w:color="auto"/>
        <w:right w:val="none" w:sz="0" w:space="0" w:color="auto"/>
      </w:divBdr>
      <w:divsChild>
        <w:div w:id="582838976">
          <w:marLeft w:val="360"/>
          <w:marRight w:val="0"/>
          <w:marTop w:val="0"/>
          <w:marBottom w:val="0"/>
          <w:divBdr>
            <w:top w:val="none" w:sz="0" w:space="0" w:color="auto"/>
            <w:left w:val="none" w:sz="0" w:space="0" w:color="auto"/>
            <w:bottom w:val="none" w:sz="0" w:space="0" w:color="auto"/>
            <w:right w:val="none" w:sz="0" w:space="0" w:color="auto"/>
          </w:divBdr>
        </w:div>
        <w:div w:id="1697802737">
          <w:marLeft w:val="360"/>
          <w:marRight w:val="0"/>
          <w:marTop w:val="0"/>
          <w:marBottom w:val="0"/>
          <w:divBdr>
            <w:top w:val="none" w:sz="0" w:space="0" w:color="auto"/>
            <w:left w:val="none" w:sz="0" w:space="0" w:color="auto"/>
            <w:bottom w:val="none" w:sz="0" w:space="0" w:color="auto"/>
            <w:right w:val="none" w:sz="0" w:space="0" w:color="auto"/>
          </w:divBdr>
        </w:div>
        <w:div w:id="1747527859">
          <w:marLeft w:val="360"/>
          <w:marRight w:val="0"/>
          <w:marTop w:val="0"/>
          <w:marBottom w:val="0"/>
          <w:divBdr>
            <w:top w:val="none" w:sz="0" w:space="0" w:color="auto"/>
            <w:left w:val="none" w:sz="0" w:space="0" w:color="auto"/>
            <w:bottom w:val="none" w:sz="0" w:space="0" w:color="auto"/>
            <w:right w:val="none" w:sz="0" w:space="0" w:color="auto"/>
          </w:divBdr>
        </w:div>
      </w:divsChild>
    </w:div>
    <w:div w:id="1776830283">
      <w:bodyDiv w:val="1"/>
      <w:marLeft w:val="0"/>
      <w:marRight w:val="0"/>
      <w:marTop w:val="0"/>
      <w:marBottom w:val="0"/>
      <w:divBdr>
        <w:top w:val="none" w:sz="0" w:space="0" w:color="auto"/>
        <w:left w:val="none" w:sz="0" w:space="0" w:color="auto"/>
        <w:bottom w:val="none" w:sz="0" w:space="0" w:color="auto"/>
        <w:right w:val="none" w:sz="0" w:space="0" w:color="auto"/>
      </w:divBdr>
    </w:div>
    <w:div w:id="1825271522">
      <w:bodyDiv w:val="1"/>
      <w:marLeft w:val="0"/>
      <w:marRight w:val="0"/>
      <w:marTop w:val="0"/>
      <w:marBottom w:val="0"/>
      <w:divBdr>
        <w:top w:val="none" w:sz="0" w:space="0" w:color="auto"/>
        <w:left w:val="none" w:sz="0" w:space="0" w:color="auto"/>
        <w:bottom w:val="none" w:sz="0" w:space="0" w:color="auto"/>
        <w:right w:val="none" w:sz="0" w:space="0" w:color="auto"/>
      </w:divBdr>
    </w:div>
    <w:div w:id="1855000595">
      <w:bodyDiv w:val="1"/>
      <w:marLeft w:val="0"/>
      <w:marRight w:val="0"/>
      <w:marTop w:val="0"/>
      <w:marBottom w:val="0"/>
      <w:divBdr>
        <w:top w:val="none" w:sz="0" w:space="0" w:color="auto"/>
        <w:left w:val="none" w:sz="0" w:space="0" w:color="auto"/>
        <w:bottom w:val="none" w:sz="0" w:space="0" w:color="auto"/>
        <w:right w:val="none" w:sz="0" w:space="0" w:color="auto"/>
      </w:divBdr>
    </w:div>
    <w:div w:id="1861427638">
      <w:bodyDiv w:val="1"/>
      <w:marLeft w:val="0"/>
      <w:marRight w:val="0"/>
      <w:marTop w:val="0"/>
      <w:marBottom w:val="0"/>
      <w:divBdr>
        <w:top w:val="none" w:sz="0" w:space="0" w:color="auto"/>
        <w:left w:val="none" w:sz="0" w:space="0" w:color="auto"/>
        <w:bottom w:val="none" w:sz="0" w:space="0" w:color="auto"/>
        <w:right w:val="none" w:sz="0" w:space="0" w:color="auto"/>
      </w:divBdr>
    </w:div>
    <w:div w:id="1872036864">
      <w:bodyDiv w:val="1"/>
      <w:marLeft w:val="0"/>
      <w:marRight w:val="0"/>
      <w:marTop w:val="0"/>
      <w:marBottom w:val="0"/>
      <w:divBdr>
        <w:top w:val="none" w:sz="0" w:space="0" w:color="auto"/>
        <w:left w:val="none" w:sz="0" w:space="0" w:color="auto"/>
        <w:bottom w:val="none" w:sz="0" w:space="0" w:color="auto"/>
        <w:right w:val="none" w:sz="0" w:space="0" w:color="auto"/>
      </w:divBdr>
    </w:div>
    <w:div w:id="1878659145">
      <w:bodyDiv w:val="1"/>
      <w:marLeft w:val="0"/>
      <w:marRight w:val="0"/>
      <w:marTop w:val="0"/>
      <w:marBottom w:val="0"/>
      <w:divBdr>
        <w:top w:val="none" w:sz="0" w:space="0" w:color="auto"/>
        <w:left w:val="none" w:sz="0" w:space="0" w:color="auto"/>
        <w:bottom w:val="none" w:sz="0" w:space="0" w:color="auto"/>
        <w:right w:val="none" w:sz="0" w:space="0" w:color="auto"/>
      </w:divBdr>
    </w:div>
    <w:div w:id="1902793214">
      <w:bodyDiv w:val="1"/>
      <w:marLeft w:val="0"/>
      <w:marRight w:val="0"/>
      <w:marTop w:val="0"/>
      <w:marBottom w:val="0"/>
      <w:divBdr>
        <w:top w:val="none" w:sz="0" w:space="0" w:color="auto"/>
        <w:left w:val="none" w:sz="0" w:space="0" w:color="auto"/>
        <w:bottom w:val="none" w:sz="0" w:space="0" w:color="auto"/>
        <w:right w:val="none" w:sz="0" w:space="0" w:color="auto"/>
      </w:divBdr>
    </w:div>
    <w:div w:id="1907298529">
      <w:bodyDiv w:val="1"/>
      <w:marLeft w:val="0"/>
      <w:marRight w:val="0"/>
      <w:marTop w:val="0"/>
      <w:marBottom w:val="0"/>
      <w:divBdr>
        <w:top w:val="none" w:sz="0" w:space="0" w:color="auto"/>
        <w:left w:val="none" w:sz="0" w:space="0" w:color="auto"/>
        <w:bottom w:val="none" w:sz="0" w:space="0" w:color="auto"/>
        <w:right w:val="none" w:sz="0" w:space="0" w:color="auto"/>
      </w:divBdr>
    </w:div>
    <w:div w:id="1918243838">
      <w:bodyDiv w:val="1"/>
      <w:marLeft w:val="0"/>
      <w:marRight w:val="0"/>
      <w:marTop w:val="0"/>
      <w:marBottom w:val="0"/>
      <w:divBdr>
        <w:top w:val="none" w:sz="0" w:space="0" w:color="auto"/>
        <w:left w:val="none" w:sz="0" w:space="0" w:color="auto"/>
        <w:bottom w:val="none" w:sz="0" w:space="0" w:color="auto"/>
        <w:right w:val="none" w:sz="0" w:space="0" w:color="auto"/>
      </w:divBdr>
    </w:div>
    <w:div w:id="1925532049">
      <w:bodyDiv w:val="1"/>
      <w:marLeft w:val="0"/>
      <w:marRight w:val="0"/>
      <w:marTop w:val="0"/>
      <w:marBottom w:val="0"/>
      <w:divBdr>
        <w:top w:val="none" w:sz="0" w:space="0" w:color="auto"/>
        <w:left w:val="none" w:sz="0" w:space="0" w:color="auto"/>
        <w:bottom w:val="none" w:sz="0" w:space="0" w:color="auto"/>
        <w:right w:val="none" w:sz="0" w:space="0" w:color="auto"/>
      </w:divBdr>
    </w:div>
    <w:div w:id="1949316385">
      <w:bodyDiv w:val="1"/>
      <w:marLeft w:val="0"/>
      <w:marRight w:val="0"/>
      <w:marTop w:val="0"/>
      <w:marBottom w:val="0"/>
      <w:divBdr>
        <w:top w:val="none" w:sz="0" w:space="0" w:color="auto"/>
        <w:left w:val="none" w:sz="0" w:space="0" w:color="auto"/>
        <w:bottom w:val="none" w:sz="0" w:space="0" w:color="auto"/>
        <w:right w:val="none" w:sz="0" w:space="0" w:color="auto"/>
      </w:divBdr>
    </w:div>
    <w:div w:id="2038965898">
      <w:bodyDiv w:val="1"/>
      <w:marLeft w:val="0"/>
      <w:marRight w:val="0"/>
      <w:marTop w:val="0"/>
      <w:marBottom w:val="0"/>
      <w:divBdr>
        <w:top w:val="none" w:sz="0" w:space="0" w:color="auto"/>
        <w:left w:val="none" w:sz="0" w:space="0" w:color="auto"/>
        <w:bottom w:val="none" w:sz="0" w:space="0" w:color="auto"/>
        <w:right w:val="none" w:sz="0" w:space="0" w:color="auto"/>
      </w:divBdr>
    </w:div>
    <w:div w:id="2069179578">
      <w:bodyDiv w:val="1"/>
      <w:marLeft w:val="0"/>
      <w:marRight w:val="0"/>
      <w:marTop w:val="0"/>
      <w:marBottom w:val="0"/>
      <w:divBdr>
        <w:top w:val="none" w:sz="0" w:space="0" w:color="auto"/>
        <w:left w:val="none" w:sz="0" w:space="0" w:color="auto"/>
        <w:bottom w:val="none" w:sz="0" w:space="0" w:color="auto"/>
        <w:right w:val="none" w:sz="0" w:space="0" w:color="auto"/>
      </w:divBdr>
    </w:div>
    <w:div w:id="2096439237">
      <w:bodyDiv w:val="1"/>
      <w:marLeft w:val="0"/>
      <w:marRight w:val="0"/>
      <w:marTop w:val="0"/>
      <w:marBottom w:val="0"/>
      <w:divBdr>
        <w:top w:val="none" w:sz="0" w:space="0" w:color="auto"/>
        <w:left w:val="none" w:sz="0" w:space="0" w:color="auto"/>
        <w:bottom w:val="none" w:sz="0" w:space="0" w:color="auto"/>
        <w:right w:val="none" w:sz="0" w:space="0" w:color="auto"/>
      </w:divBdr>
      <w:divsChild>
        <w:div w:id="965476815">
          <w:marLeft w:val="0"/>
          <w:marRight w:val="0"/>
          <w:marTop w:val="240"/>
          <w:marBottom w:val="0"/>
          <w:divBdr>
            <w:top w:val="none" w:sz="0" w:space="0" w:color="auto"/>
            <w:left w:val="none" w:sz="0" w:space="0" w:color="auto"/>
            <w:bottom w:val="none" w:sz="0" w:space="0" w:color="auto"/>
            <w:right w:val="none" w:sz="0" w:space="0" w:color="auto"/>
          </w:divBdr>
        </w:div>
        <w:div w:id="1696534629">
          <w:marLeft w:val="0"/>
          <w:marRight w:val="0"/>
          <w:marTop w:val="240"/>
          <w:marBottom w:val="0"/>
          <w:divBdr>
            <w:top w:val="none" w:sz="0" w:space="0" w:color="auto"/>
            <w:left w:val="none" w:sz="0" w:space="0" w:color="auto"/>
            <w:bottom w:val="none" w:sz="0" w:space="0" w:color="auto"/>
            <w:right w:val="none" w:sz="0" w:space="0" w:color="auto"/>
          </w:divBdr>
        </w:div>
      </w:divsChild>
    </w:div>
    <w:div w:id="21382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fz.gov.pl/gfx/nfz/userfiles/_public/aktualnosci/aktualnosci_centrali/zalecenia_do_prowadzenia_fizjoterapi_doroslych_pacjentow_z_covid_19-1.pdf" TargetMode="External"/><Relationship Id="rId18" Type="http://schemas.openxmlformats.org/officeDocument/2006/relationships/hyperlink" Target="http://dziennikustaw.gov.pl/DU/2020/547" TargetMode="External"/><Relationship Id="rId26" Type="http://schemas.openxmlformats.org/officeDocument/2006/relationships/hyperlink" Target="http://dziennikustaw.gov.pl/D2020000062501.pdf" TargetMode="External"/><Relationship Id="rId39" Type="http://schemas.openxmlformats.org/officeDocument/2006/relationships/theme" Target="theme/theme1.xml"/><Relationship Id="rId21" Type="http://schemas.openxmlformats.org/officeDocument/2006/relationships/hyperlink" Target="https://www.gov.pl/web/zdrowie/zalecenia-postepowania-przy-udzielaniu-swiadczen-stomatologicznych-w-sytuacji-ogloszonego-na-terenie-rzeczypospolitej-polskiej-stanu-epidemii-w-zwiazku-z-zakazeniami-wirusem-sars-cov-2" TargetMode="External"/><Relationship Id="rId34" Type="http://schemas.openxmlformats.org/officeDocument/2006/relationships/hyperlink" Target="https://www.tokfm.pl/Tokfm/7,103085,25868111,wojewoda-mazowiecki-apeluje-o-zglaszanie-sie-na-ochotnikow-do.html"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iobsgyydgltqmfyc4njtgm3donjvgu" TargetMode="External"/><Relationship Id="rId17" Type="http://schemas.openxmlformats.org/officeDocument/2006/relationships/hyperlink" Target="http://dziennikustaw.gov.pl/DU/2020/547" TargetMode="External"/><Relationship Id="rId25" Type="http://schemas.openxmlformats.org/officeDocument/2006/relationships/hyperlink" Target="https://www.nfz.gov.pl/zarzadzenia-prezesa/zarzadzenia-prezesa-nfz/zarzadzenie-nr-522020dsoz,7164.html" TargetMode="External"/><Relationship Id="rId33" Type="http://schemas.openxmlformats.org/officeDocument/2006/relationships/hyperlink" Target="http://dziennikustaw.gov.pl/DU/2020/66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fz.gov.pl/aktualnosci/aktualnosci-centrali/komunikat-dla-swiadczeniodawcow-dot-poz-plus,7674.html" TargetMode="External"/><Relationship Id="rId20" Type="http://schemas.openxmlformats.org/officeDocument/2006/relationships/hyperlink" Target="https://www.nfz.gov.pl/aktualnosci/aktualnosci-centrali/pakiet-instrumentow-wzmacniajacych-stabilnosc-finansowa-swiadczeniodawcow,7677.html" TargetMode="External"/><Relationship Id="rId29" Type="http://schemas.openxmlformats.org/officeDocument/2006/relationships/hyperlink" Target="https://gis.gov.pl/bez-kategorii/struktura-zakazen-sars-cov-2-8-kwiet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ziennikustaw.gov.pl/DU/2020/491" TargetMode="External"/><Relationship Id="rId24" Type="http://schemas.openxmlformats.org/officeDocument/2006/relationships/hyperlink" Target="https://sip.legalis.pl/document-view.seam?documentId=mfrxilrtg4ytgnzuga2tkltqmfyc4nbzgiytinbtga" TargetMode="External"/><Relationship Id="rId32" Type="http://schemas.openxmlformats.org/officeDocument/2006/relationships/hyperlink" Target="https://www.nfz.gov.pl/aktualnosci/aktualnosci-oddzialow/na-polecenie-ministra-zdrowia-nfz-zabezpieczy-miejsca-noclegowe-dla-personelu-szpitali-walczacych-z-sars-cov-2,402.html?fbclid=IwAR2a_Ryt6hA0rWg6cx44EZRbaI9_Z8iDrgIzAHZueepkM9KPmoRVQRlyPX8" TargetMode="External"/><Relationship Id="rId37" Type="http://schemas.openxmlformats.org/officeDocument/2006/relationships/hyperlink" Target="http://dziennikustaw.gov.pl/D2020000067201.pdf" TargetMode="External"/><Relationship Id="rId5" Type="http://schemas.openxmlformats.org/officeDocument/2006/relationships/webSettings" Target="webSettings.xml"/><Relationship Id="rId15" Type="http://schemas.openxmlformats.org/officeDocument/2006/relationships/hyperlink" Target="http://www.dziennikustaw.gov.pl/D2020000053901.pdf" TargetMode="External"/><Relationship Id="rId23" Type="http://schemas.openxmlformats.org/officeDocument/2006/relationships/hyperlink" Target="https://gis.gov.pl/wp-content/uploads/2020/04/Wytyczne_dot_post%c4%99powania_z_odpadami_w_czasie_wyst%c4%99powania_zaka%c5%bce%c5%84_koronawirusem_SARS-CoV-2-2.pdf" TargetMode="External"/><Relationship Id="rId28" Type="http://schemas.openxmlformats.org/officeDocument/2006/relationships/hyperlink" Target="https://www.gov.pl/web/koronawirus/zasady-na-dluzej" TargetMode="External"/><Relationship Id="rId36" Type="http://schemas.openxmlformats.org/officeDocument/2006/relationships/hyperlink" Target="https://www.nfz.gov.pl/zarzadzenia-prezesa/zarzadzenia-prezesa-nfz/zarzadzenie-nr-592020dsoz,7170.html" TargetMode="External"/><Relationship Id="rId10" Type="http://schemas.openxmlformats.org/officeDocument/2006/relationships/hyperlink" Target="http://www.dziennikustaw.gov.pl/DU/2020/490" TargetMode="External"/><Relationship Id="rId19" Type="http://schemas.openxmlformats.org/officeDocument/2006/relationships/hyperlink" Target="http://dziennikustaw.gov.pl/DU/2020/547" TargetMode="External"/><Relationship Id="rId31" Type="http://schemas.openxmlformats.org/officeDocument/2006/relationships/hyperlink" Target="https://www.rp.pl/Lekarze-i-pielegniarki/304139967-Koronawirus-nakaz-pracy-dla-lekarza-i-pielegniarki-nieskuteczny.html?fbclid=IwAR3kOW1_8lnrqfqMjmIx6IjxY5_MYXLbsk_wcKRn6OOBwNFZ_jwjnwzzOvk" TargetMode="External"/><Relationship Id="rId4" Type="http://schemas.openxmlformats.org/officeDocument/2006/relationships/settings" Target="settings.xml"/><Relationship Id="rId9" Type="http://schemas.openxmlformats.org/officeDocument/2006/relationships/hyperlink" Target="mailto:oferty@mz.gov.pl" TargetMode="External"/><Relationship Id="rId14" Type="http://schemas.openxmlformats.org/officeDocument/2006/relationships/hyperlink" Target="https://gis.gov.pl/aktualnosci/zalecenia-pteilchz-konsultanta-krajowego-w-dziedzinie-chorob-zakaznych-i-glownego-inspektora-sanitarnego-dotyczace-postepowania-z-chorymi-zakazonymi-sars-cov-2-ktorzy-nie-wymagaja-hospitalizacji/" TargetMode="External"/><Relationship Id="rId22" Type="http://schemas.openxmlformats.org/officeDocument/2006/relationships/hyperlink" Target="http://dziennikustaw.gov.pl/DU/2020/568" TargetMode="External"/><Relationship Id="rId27" Type="http://schemas.openxmlformats.org/officeDocument/2006/relationships/hyperlink" Target="https://www.nfz.gov.pl/aktualnosci/aktualnosci-oddzialow/gdzie-sie-leczyc-w-czasie-epidemii-koronawirusa,401.html" TargetMode="External"/><Relationship Id="rId30" Type="http://schemas.openxmlformats.org/officeDocument/2006/relationships/hyperlink" Target="https://www.polsatnews.pl/wiadomosc/2020-04-11/wiekszosc-delegowanych-do-pracy-w-innych-placowkach-nie-stawila-sie-tam-wojewoda-nalozyl-kary/" TargetMode="External"/><Relationship Id="rId35" Type="http://schemas.openxmlformats.org/officeDocument/2006/relationships/hyperlink" Target="https://izba-lekarska.org.pl/o-izbie/aktualnosci/apel-prezesa-orl-w-katowicach-o-dobrowolne-zglaszanie-sie-lekarzy-do-pracy-w-szpitalach-poza-miejscem-dotychczasowego-zatrudnienia"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E3CED-F2D8-4B1B-9875-F8120543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23051</Words>
  <Characters>138311</Characters>
  <Application>Microsoft Office Word</Application>
  <DocSecurity>0</DocSecurity>
  <Lines>1152</Lines>
  <Paragraphs>322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Antwerpia</dc:creator>
  <cp:lastModifiedBy>Michał</cp:lastModifiedBy>
  <cp:revision>2</cp:revision>
  <dcterms:created xsi:type="dcterms:W3CDTF">2020-04-16T10:28:00Z</dcterms:created>
  <dcterms:modified xsi:type="dcterms:W3CDTF">2020-04-16T10:28:00Z</dcterms:modified>
</cp:coreProperties>
</file>