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2E" w:rsidRDefault="0047182E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right"/>
        <w:rPr>
          <w:rFonts w:ascii="Arial" w:hAnsi="Arial" w:cs="Arial"/>
          <w:b w:val="0"/>
          <w:bCs w:val="0"/>
          <w:sz w:val="22"/>
          <w:lang w:val="pl-PL"/>
        </w:rPr>
      </w:pPr>
      <w:bookmarkStart w:id="0" w:name="_GoBack"/>
      <w:bookmarkEnd w:id="0"/>
      <w:r w:rsidRPr="0047182E">
        <w:rPr>
          <w:rFonts w:ascii="Arial" w:hAnsi="Arial" w:cs="Arial"/>
          <w:b w:val="0"/>
          <w:bCs w:val="0"/>
          <w:sz w:val="22"/>
          <w:lang w:val="pl-PL"/>
        </w:rPr>
        <w:t xml:space="preserve">Warszawa, </w:t>
      </w:r>
      <w:r w:rsidR="00A73B38">
        <w:rPr>
          <w:rFonts w:ascii="Arial" w:hAnsi="Arial" w:cs="Arial"/>
          <w:b w:val="0"/>
          <w:bCs w:val="0"/>
          <w:sz w:val="22"/>
          <w:lang w:val="pl-PL"/>
        </w:rPr>
        <w:t>październik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 </w:t>
      </w:r>
      <w:r w:rsidRPr="0047182E">
        <w:rPr>
          <w:rFonts w:ascii="Arial" w:hAnsi="Arial" w:cs="Arial"/>
          <w:b w:val="0"/>
          <w:bCs w:val="0"/>
          <w:sz w:val="22"/>
          <w:lang w:val="pl-PL"/>
        </w:rPr>
        <w:t>2018 r.</w:t>
      </w:r>
    </w:p>
    <w:p w:rsidR="0047182E" w:rsidRPr="0047182E" w:rsidRDefault="0047182E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right"/>
        <w:rPr>
          <w:rFonts w:ascii="Arial" w:hAnsi="Arial" w:cs="Arial"/>
          <w:b w:val="0"/>
          <w:bCs w:val="0"/>
          <w:sz w:val="22"/>
          <w:lang w:val="pl-PL"/>
        </w:rPr>
      </w:pPr>
      <w:r w:rsidRPr="0047182E">
        <w:rPr>
          <w:rFonts w:ascii="Arial" w:hAnsi="Arial" w:cs="Arial"/>
          <w:b w:val="0"/>
          <w:bCs w:val="0"/>
          <w:sz w:val="22"/>
          <w:lang w:val="pl-PL"/>
        </w:rPr>
        <w:t xml:space="preserve"> </w:t>
      </w:r>
    </w:p>
    <w:p w:rsidR="0047182E" w:rsidRPr="0047182E" w:rsidRDefault="0047182E" w:rsidP="00BD6B58">
      <w:pPr>
        <w:pStyle w:val="Tekstpodstawowy"/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  <w:bCs w:val="0"/>
          <w:sz w:val="22"/>
          <w:lang w:val="pl-PL"/>
        </w:rPr>
      </w:pPr>
      <w:r w:rsidRPr="0047182E">
        <w:rPr>
          <w:rFonts w:ascii="Arial" w:hAnsi="Arial" w:cs="Arial"/>
          <w:bCs w:val="0"/>
          <w:sz w:val="22"/>
          <w:lang w:val="pl-PL"/>
        </w:rPr>
        <w:t>Stanowisko Kraj</w:t>
      </w:r>
      <w:r w:rsidR="00464F34">
        <w:rPr>
          <w:rFonts w:ascii="Arial" w:hAnsi="Arial" w:cs="Arial"/>
          <w:bCs w:val="0"/>
          <w:sz w:val="22"/>
          <w:lang w:val="pl-PL"/>
        </w:rPr>
        <w:t>owego Konsultanta w dziedzinie zdrowia p</w:t>
      </w:r>
      <w:r w:rsidRPr="0047182E">
        <w:rPr>
          <w:rFonts w:ascii="Arial" w:hAnsi="Arial" w:cs="Arial"/>
          <w:bCs w:val="0"/>
          <w:sz w:val="22"/>
          <w:lang w:val="pl-PL"/>
        </w:rPr>
        <w:t>ublicznego</w:t>
      </w:r>
    </w:p>
    <w:p w:rsidR="004E38C0" w:rsidRDefault="00530EA9" w:rsidP="00BD6B58">
      <w:pPr>
        <w:pStyle w:val="Tekstpodstawowy"/>
        <w:tabs>
          <w:tab w:val="left" w:pos="284"/>
          <w:tab w:val="left" w:pos="709"/>
        </w:tabs>
        <w:spacing w:after="0" w:line="360" w:lineRule="auto"/>
        <w:rPr>
          <w:rFonts w:ascii="Arial" w:hAnsi="Arial" w:cs="Arial"/>
          <w:bCs w:val="0"/>
          <w:sz w:val="22"/>
          <w:lang w:val="pl-PL"/>
        </w:rPr>
      </w:pPr>
      <w:r>
        <w:rPr>
          <w:rFonts w:ascii="Arial" w:hAnsi="Arial" w:cs="Arial"/>
          <w:bCs w:val="0"/>
          <w:sz w:val="22"/>
          <w:lang w:val="pl-PL"/>
        </w:rPr>
        <w:t>w</w:t>
      </w:r>
      <w:r w:rsidR="0047182E" w:rsidRPr="0047182E">
        <w:rPr>
          <w:rFonts w:ascii="Arial" w:hAnsi="Arial" w:cs="Arial"/>
          <w:bCs w:val="0"/>
          <w:sz w:val="22"/>
          <w:lang w:val="pl-PL"/>
        </w:rPr>
        <w:t xml:space="preserve"> sprawie szczepień ochronnych</w:t>
      </w:r>
    </w:p>
    <w:p w:rsidR="00BD6B58" w:rsidRDefault="00BD6B58" w:rsidP="00BD6B58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A3C21" w:rsidRDefault="008A3C21" w:rsidP="00BD6B58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6B58" w:rsidRDefault="00BD6B58" w:rsidP="00BD6B58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38C0" w:rsidRPr="002279C1">
        <w:rPr>
          <w:rFonts w:ascii="Arial" w:hAnsi="Arial" w:cs="Arial"/>
          <w:color w:val="000000" w:themeColor="text1"/>
          <w:sz w:val="22"/>
          <w:szCs w:val="22"/>
        </w:rPr>
        <w:t xml:space="preserve">Ogólnopolskie Stowarzyszenie Wiedzy o Szczepieniach „Stop NOP” w ramach obywatelskiej inicjatywy ustawodawczej przedstawiło autorski projekt </w:t>
      </w:r>
      <w:r w:rsidR="00A64F19" w:rsidRPr="002279C1">
        <w:rPr>
          <w:rFonts w:ascii="Arial" w:hAnsi="Arial" w:cs="Arial"/>
          <w:color w:val="000000" w:themeColor="text1"/>
          <w:sz w:val="22"/>
          <w:szCs w:val="22"/>
        </w:rPr>
        <w:t xml:space="preserve">ustawy o zmianie </w:t>
      </w:r>
      <w:r w:rsidR="00FD0839" w:rsidRPr="002279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8C0" w:rsidRPr="002279C1">
        <w:rPr>
          <w:rFonts w:ascii="Arial" w:hAnsi="Arial" w:cs="Arial"/>
          <w:color w:val="000000" w:themeColor="text1"/>
          <w:sz w:val="22"/>
          <w:szCs w:val="22"/>
        </w:rPr>
        <w:t>ustawy</w:t>
      </w:r>
      <w:r w:rsidR="00FD0839" w:rsidRPr="002279C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0839" w:rsidRPr="002279C1">
        <w:rPr>
          <w:rFonts w:ascii="Arial" w:hAnsi="Arial" w:cs="Arial"/>
          <w:i/>
          <w:color w:val="000000" w:themeColor="text1"/>
          <w:sz w:val="22"/>
          <w:szCs w:val="22"/>
        </w:rPr>
        <w:t>o zapobieganiu oraz zwalczaniu zakażeń i chorób zakaźnych u ludzi</w:t>
      </w:r>
      <w:r w:rsidR="004E38C0" w:rsidRPr="002279C1">
        <w:rPr>
          <w:rFonts w:ascii="Arial" w:hAnsi="Arial" w:cs="Arial"/>
          <w:color w:val="000000" w:themeColor="text1"/>
          <w:sz w:val="22"/>
          <w:szCs w:val="22"/>
        </w:rPr>
        <w:t xml:space="preserve">, który przewiduje odejście od obowiązku szczepień ochronnych, wprowadzając zasadę dobrowolności w ich stosowaniu. </w:t>
      </w:r>
    </w:p>
    <w:p w:rsidR="004E38C0" w:rsidRPr="00464F34" w:rsidRDefault="00BD6B58" w:rsidP="00BD6B58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38C0" w:rsidRPr="00CE17EC">
        <w:rPr>
          <w:rFonts w:ascii="Arial" w:hAnsi="Arial" w:cs="Arial"/>
          <w:sz w:val="22"/>
          <w:szCs w:val="22"/>
        </w:rPr>
        <w:t>Zaproponowane w projekcie zapisy pozostawiają jednak instytucję szczepień ochronnych wraz z obowiązującym systemem kontroli</w:t>
      </w:r>
      <w:r w:rsidR="004E38C0" w:rsidRPr="002279C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B771D" w:rsidRPr="002279C1">
        <w:rPr>
          <w:rFonts w:ascii="Arial" w:hAnsi="Arial" w:cs="Arial"/>
          <w:color w:val="000000" w:themeColor="text1"/>
          <w:sz w:val="22"/>
          <w:szCs w:val="22"/>
        </w:rPr>
        <w:t>Zamiast powszechnego obowiązku szczepień przewidują jedynie doraźne</w:t>
      </w:r>
      <w:r w:rsidR="0050421D">
        <w:rPr>
          <w:rFonts w:ascii="Arial" w:hAnsi="Arial" w:cs="Arial"/>
          <w:color w:val="000000" w:themeColor="text1"/>
          <w:sz w:val="22"/>
          <w:szCs w:val="22"/>
        </w:rPr>
        <w:t>,</w:t>
      </w:r>
      <w:r w:rsidR="00AB771D" w:rsidRPr="002279C1">
        <w:rPr>
          <w:rFonts w:ascii="Arial" w:hAnsi="Arial" w:cs="Arial"/>
          <w:color w:val="000000" w:themeColor="text1"/>
          <w:sz w:val="22"/>
          <w:szCs w:val="22"/>
        </w:rPr>
        <w:t xml:space="preserve"> na wypadek wystąpienia sytuac</w:t>
      </w:r>
      <w:r w:rsidR="000644CA" w:rsidRPr="002279C1">
        <w:rPr>
          <w:rFonts w:ascii="Arial" w:hAnsi="Arial" w:cs="Arial"/>
          <w:color w:val="000000" w:themeColor="text1"/>
          <w:sz w:val="22"/>
          <w:szCs w:val="22"/>
        </w:rPr>
        <w:t>ji zagrożenia epidemicznego</w:t>
      </w:r>
      <w:r w:rsidR="00AB771D" w:rsidRPr="002279C1">
        <w:rPr>
          <w:rFonts w:ascii="Arial" w:hAnsi="Arial" w:cs="Arial"/>
          <w:color w:val="000000" w:themeColor="text1"/>
          <w:sz w:val="22"/>
          <w:szCs w:val="22"/>
        </w:rPr>
        <w:t xml:space="preserve"> lub epidemii</w:t>
      </w:r>
      <w:r w:rsidR="0050421D">
        <w:rPr>
          <w:rFonts w:ascii="Arial" w:hAnsi="Arial" w:cs="Arial"/>
          <w:color w:val="000000" w:themeColor="text1"/>
          <w:sz w:val="22"/>
          <w:szCs w:val="22"/>
        </w:rPr>
        <w:t>,</w:t>
      </w:r>
      <w:r w:rsidR="00AB771D" w:rsidRPr="002279C1">
        <w:rPr>
          <w:rFonts w:ascii="Arial" w:hAnsi="Arial" w:cs="Arial"/>
          <w:color w:val="000000" w:themeColor="text1"/>
          <w:sz w:val="22"/>
          <w:szCs w:val="22"/>
        </w:rPr>
        <w:t xml:space="preserve"> obowiązkowe szczepienia akcyjne </w:t>
      </w:r>
      <w:r w:rsidR="004E38C0" w:rsidRPr="00CE17EC">
        <w:rPr>
          <w:rFonts w:ascii="Arial" w:hAnsi="Arial" w:cs="Arial"/>
          <w:sz w:val="22"/>
          <w:szCs w:val="22"/>
        </w:rPr>
        <w:t xml:space="preserve">w sytuacji ogłoszenia przez wojewodę lub ministra zdrowia </w:t>
      </w:r>
      <w:r w:rsidR="006020AD" w:rsidRPr="0047182E">
        <w:rPr>
          <w:rFonts w:ascii="Arial" w:hAnsi="Arial" w:cs="Arial"/>
          <w:color w:val="000000" w:themeColor="text1"/>
          <w:sz w:val="22"/>
          <w:szCs w:val="22"/>
        </w:rPr>
        <w:t xml:space="preserve">stanu </w:t>
      </w:r>
      <w:r w:rsidR="004E38C0" w:rsidRPr="0047182E">
        <w:rPr>
          <w:rFonts w:ascii="Arial" w:hAnsi="Arial" w:cs="Arial"/>
          <w:color w:val="000000" w:themeColor="text1"/>
          <w:sz w:val="22"/>
          <w:szCs w:val="22"/>
        </w:rPr>
        <w:t>zagrożenia epidemi</w:t>
      </w:r>
      <w:r w:rsidR="006020AD" w:rsidRPr="0047182E">
        <w:rPr>
          <w:rFonts w:ascii="Arial" w:hAnsi="Arial" w:cs="Arial"/>
          <w:color w:val="000000" w:themeColor="text1"/>
          <w:sz w:val="22"/>
          <w:szCs w:val="22"/>
        </w:rPr>
        <w:t xml:space="preserve">cznego </w:t>
      </w:r>
      <w:r w:rsidR="004E38C0" w:rsidRPr="0047182E">
        <w:rPr>
          <w:rFonts w:ascii="Arial" w:hAnsi="Arial" w:cs="Arial"/>
          <w:color w:val="000000" w:themeColor="text1"/>
          <w:sz w:val="22"/>
          <w:szCs w:val="22"/>
        </w:rPr>
        <w:t>lub stan</w:t>
      </w:r>
      <w:r w:rsidR="006020AD" w:rsidRPr="0047182E">
        <w:rPr>
          <w:rFonts w:ascii="Arial" w:hAnsi="Arial" w:cs="Arial"/>
          <w:color w:val="000000" w:themeColor="text1"/>
          <w:sz w:val="22"/>
          <w:szCs w:val="22"/>
        </w:rPr>
        <w:t>u</w:t>
      </w:r>
      <w:r w:rsidR="004E38C0" w:rsidRPr="0047182E">
        <w:rPr>
          <w:rFonts w:ascii="Arial" w:hAnsi="Arial" w:cs="Arial"/>
          <w:color w:val="000000" w:themeColor="text1"/>
          <w:sz w:val="22"/>
          <w:szCs w:val="22"/>
        </w:rPr>
        <w:t xml:space="preserve"> epidemii. </w:t>
      </w:r>
      <w:r w:rsidR="0050421D" w:rsidRPr="0050421D">
        <w:rPr>
          <w:rFonts w:ascii="Arial" w:hAnsi="Arial" w:cs="Arial"/>
          <w:color w:val="000000" w:themeColor="text1"/>
          <w:sz w:val="22"/>
          <w:szCs w:val="22"/>
        </w:rPr>
        <w:t>B</w:t>
      </w:r>
      <w:r w:rsidR="00464F34" w:rsidRPr="0050421D">
        <w:rPr>
          <w:rFonts w:ascii="Arial" w:hAnsi="Arial" w:cs="Arial"/>
          <w:color w:val="000000" w:themeColor="text1"/>
          <w:sz w:val="22"/>
          <w:szCs w:val="22"/>
        </w:rPr>
        <w:t xml:space="preserve">ędą </w:t>
      </w:r>
      <w:r w:rsidR="0050421D" w:rsidRPr="0050421D">
        <w:rPr>
          <w:rFonts w:ascii="Arial" w:hAnsi="Arial" w:cs="Arial"/>
          <w:color w:val="000000" w:themeColor="text1"/>
          <w:sz w:val="22"/>
          <w:szCs w:val="22"/>
        </w:rPr>
        <w:t>one jednak wtórne</w:t>
      </w:r>
      <w:r w:rsidR="00464F34" w:rsidRPr="0050421D">
        <w:rPr>
          <w:rFonts w:ascii="Arial" w:hAnsi="Arial" w:cs="Arial"/>
          <w:color w:val="000000" w:themeColor="text1"/>
          <w:sz w:val="22"/>
          <w:szCs w:val="22"/>
        </w:rPr>
        <w:t xml:space="preserve"> do trwającego procesu szerzenia się epidemicznych zachorowań. Szczepienia ochronne powinny być </w:t>
      </w:r>
      <w:r w:rsidR="0050421D" w:rsidRPr="0050421D">
        <w:rPr>
          <w:rFonts w:ascii="Arial" w:hAnsi="Arial" w:cs="Arial"/>
          <w:color w:val="000000" w:themeColor="text1"/>
          <w:sz w:val="22"/>
          <w:szCs w:val="22"/>
        </w:rPr>
        <w:t xml:space="preserve">zawsze </w:t>
      </w:r>
      <w:r w:rsidR="00464F34" w:rsidRPr="0050421D">
        <w:rPr>
          <w:rFonts w:ascii="Arial" w:hAnsi="Arial" w:cs="Arial"/>
          <w:color w:val="000000" w:themeColor="text1"/>
          <w:sz w:val="22"/>
          <w:szCs w:val="22"/>
        </w:rPr>
        <w:t>prowadzone w sposób wyprzedzający wystąpienie zachorowań</w:t>
      </w:r>
      <w:r w:rsidR="0015181E" w:rsidRPr="0050421D">
        <w:rPr>
          <w:rFonts w:ascii="Arial" w:hAnsi="Arial" w:cs="Arial"/>
          <w:color w:val="000000" w:themeColor="text1"/>
          <w:sz w:val="22"/>
          <w:szCs w:val="22"/>
        </w:rPr>
        <w:t>.</w:t>
      </w:r>
      <w:r w:rsid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843BC" w:rsidRPr="0047182E" w:rsidRDefault="00BD6B58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ab/>
      </w:r>
      <w:r w:rsid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Zmiany proponowane przez </w:t>
      </w:r>
      <w:r w:rsidR="0047182E" w:rsidRPr="0050421D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Stowarzyszenie </w:t>
      </w:r>
      <w:r w:rsidR="0050421D" w:rsidRPr="0050421D">
        <w:rPr>
          <w:rFonts w:ascii="Arial" w:hAnsi="Arial" w:cs="Arial"/>
          <w:b w:val="0"/>
          <w:color w:val="000000" w:themeColor="text1"/>
          <w:sz w:val="22"/>
        </w:rPr>
        <w:t>„Stop NOP”</w:t>
      </w:r>
      <w:r w:rsidR="0050421D">
        <w:rPr>
          <w:rFonts w:ascii="Arial" w:hAnsi="Arial" w:cs="Arial"/>
          <w:color w:val="000000" w:themeColor="text1"/>
          <w:sz w:val="22"/>
        </w:rPr>
        <w:t xml:space="preserve"> </w:t>
      </w:r>
      <w:r w:rsidR="005843BC" w:rsidRP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>mają na</w:t>
      </w:r>
      <w:r w:rsidR="00A64F19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 celu w rzeczywistości utrudnić, </w:t>
      </w:r>
      <w:r w:rsidR="005843BC" w:rsidRP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a nawet uniemożliwić prowadzenie szczepień w Polsce, spowolnić proces zmian </w:t>
      </w:r>
      <w:r w:rsidR="00674410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>l</w:t>
      </w:r>
      <w:r w:rsidR="005843BC" w:rsidRP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>egislacyjnych, a także wprowadzić chaos w systemie</w:t>
      </w:r>
      <w:r w:rsidR="006020AD" w:rsidRP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 szczepień</w:t>
      </w:r>
      <w:r w:rsidR="005843BC" w:rsidRPr="0047182E">
        <w:rPr>
          <w:rFonts w:ascii="Arial" w:hAnsi="Arial" w:cs="Arial"/>
          <w:b w:val="0"/>
          <w:bCs w:val="0"/>
          <w:color w:val="000000" w:themeColor="text1"/>
          <w:sz w:val="22"/>
          <w:lang w:val="pl-PL"/>
        </w:rPr>
        <w:t xml:space="preserve">. </w:t>
      </w:r>
    </w:p>
    <w:p w:rsidR="00B60440" w:rsidRPr="00481298" w:rsidRDefault="00674410" w:rsidP="00B60440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2"/>
          <w:lang w:val="pl-PL"/>
        </w:rPr>
      </w:pPr>
      <w:r>
        <w:rPr>
          <w:rFonts w:ascii="Arial" w:hAnsi="Arial" w:cs="Arial"/>
          <w:b w:val="0"/>
          <w:color w:val="000000" w:themeColor="text1"/>
          <w:sz w:val="22"/>
          <w:lang w:val="pl-PL"/>
        </w:rPr>
        <w:tab/>
      </w:r>
      <w:r w:rsidR="00B60440" w:rsidRPr="00481298">
        <w:rPr>
          <w:rFonts w:ascii="Arial" w:hAnsi="Arial" w:cs="Arial"/>
          <w:b w:val="0"/>
          <w:color w:val="000000" w:themeColor="text1"/>
          <w:sz w:val="22"/>
          <w:lang w:val="pl-PL"/>
        </w:rPr>
        <w:t>Należy pamiętać, że odmowa zaszczepienia dziecka jest decyzją skutkującą nie tylko na zdrowie tego dziecka, ale także na odporność całej populacji. Spadek wszczepialności poniżej 90%</w:t>
      </w:r>
      <w:r w:rsidR="008A3C21" w:rsidRPr="00481298">
        <w:rPr>
          <w:rFonts w:ascii="Arial" w:hAnsi="Arial" w:cs="Arial"/>
          <w:b w:val="0"/>
          <w:color w:val="000000" w:themeColor="text1"/>
          <w:sz w:val="22"/>
          <w:lang w:val="pl-PL"/>
        </w:rPr>
        <w:t xml:space="preserve"> spowoduje nawrót epidemii chorób u nas niewystępujących lub pojawiających się rzadko.</w:t>
      </w:r>
    </w:p>
    <w:p w:rsidR="008A3C21" w:rsidRPr="00481298" w:rsidRDefault="00674410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sz w:val="22"/>
          <w:lang w:val="pl-PL"/>
        </w:rPr>
      </w:pPr>
      <w:r w:rsidRPr="00481298">
        <w:rPr>
          <w:rFonts w:ascii="Arial" w:hAnsi="Arial" w:cs="Arial"/>
          <w:color w:val="000000" w:themeColor="text1"/>
          <w:sz w:val="22"/>
          <w:lang w:val="pl-PL"/>
        </w:rPr>
        <w:tab/>
      </w:r>
    </w:p>
    <w:p w:rsidR="005843BC" w:rsidRPr="00481298" w:rsidRDefault="005843BC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sz w:val="22"/>
          <w:lang w:val="pl-PL"/>
        </w:rPr>
      </w:pPr>
      <w:r w:rsidRPr="00481298">
        <w:rPr>
          <w:rFonts w:ascii="Arial" w:hAnsi="Arial" w:cs="Arial"/>
          <w:color w:val="000000" w:themeColor="text1"/>
          <w:sz w:val="22"/>
          <w:lang w:val="pl-PL"/>
        </w:rPr>
        <w:t>Szczegółowa analiza postulowanych zmian w ustawie przez Stop NOP</w:t>
      </w:r>
    </w:p>
    <w:p w:rsidR="005843BC" w:rsidRPr="00481298" w:rsidRDefault="005843BC" w:rsidP="00BD6B5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1298">
        <w:rPr>
          <w:rFonts w:ascii="Arial" w:hAnsi="Arial" w:cs="Arial"/>
          <w:color w:val="000000" w:themeColor="text1"/>
          <w:sz w:val="22"/>
          <w:szCs w:val="22"/>
        </w:rPr>
        <w:t>Zniesienie obowiązku na rzecz dobrowolności – kluczowa zmiana systemu szczepień, która spowoduje spadek liczby zaszczepionych osób</w:t>
      </w:r>
      <w:r w:rsidR="006020AD" w:rsidRPr="0048129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843BC" w:rsidRPr="00481298" w:rsidRDefault="005843BC" w:rsidP="00BD6B5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Wprowadzenie w razie potrzeby konsultacji specjalistycznych </w:t>
      </w:r>
      <w:r w:rsidR="00AB771D" w:rsidRPr="00481298">
        <w:rPr>
          <w:rFonts w:ascii="Arial" w:hAnsi="Arial" w:cs="Arial"/>
          <w:color w:val="000000" w:themeColor="text1"/>
          <w:sz w:val="22"/>
          <w:szCs w:val="22"/>
        </w:rPr>
        <w:t xml:space="preserve">w trakcie badań kwalifikujących do szczepień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>–</w:t>
      </w:r>
      <w:r w:rsidR="00CE69BE" w:rsidRPr="004812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>taka możliwość istnieje</w:t>
      </w:r>
      <w:r w:rsidR="008A3C21" w:rsidRPr="00481298">
        <w:rPr>
          <w:rFonts w:ascii="Arial" w:hAnsi="Arial" w:cs="Arial"/>
          <w:color w:val="000000" w:themeColor="text1"/>
          <w:sz w:val="22"/>
          <w:szCs w:val="22"/>
        </w:rPr>
        <w:t>.</w:t>
      </w:r>
      <w:r w:rsidR="00AB771D" w:rsidRPr="004812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843BC" w:rsidRPr="00481298" w:rsidRDefault="005843BC" w:rsidP="00BD6B5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Wprowadzenie </w:t>
      </w:r>
      <w:r w:rsidR="00AB771D" w:rsidRPr="00481298">
        <w:rPr>
          <w:rFonts w:ascii="Arial" w:hAnsi="Arial" w:cs="Arial"/>
          <w:color w:val="000000" w:themeColor="text1"/>
          <w:sz w:val="22"/>
          <w:szCs w:val="22"/>
        </w:rPr>
        <w:t xml:space="preserve">dla lekarzy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AB771D" w:rsidRPr="00481298">
        <w:rPr>
          <w:rFonts w:ascii="Arial" w:hAnsi="Arial" w:cs="Arial"/>
          <w:color w:val="000000" w:themeColor="text1"/>
          <w:sz w:val="22"/>
          <w:szCs w:val="22"/>
        </w:rPr>
        <w:t xml:space="preserve">udzielania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>informacji na piśmie o wszystkich możliwych NOP i metodach postępowania w razie ich wystąpienia</w:t>
      </w:r>
      <w:r w:rsidR="00EB0D4E" w:rsidRPr="00481298">
        <w:rPr>
          <w:rFonts w:ascii="Arial" w:hAnsi="Arial" w:cs="Arial"/>
          <w:color w:val="000000" w:themeColor="text1"/>
          <w:sz w:val="22"/>
          <w:szCs w:val="22"/>
        </w:rPr>
        <w:t>,</w:t>
      </w:r>
      <w:r w:rsidR="00AB771D" w:rsidRPr="00481298">
        <w:rPr>
          <w:rFonts w:ascii="Arial" w:hAnsi="Arial" w:cs="Arial"/>
          <w:color w:val="000000" w:themeColor="text1"/>
          <w:sz w:val="22"/>
          <w:szCs w:val="22"/>
        </w:rPr>
        <w:t xml:space="preserve"> jako warunku wyrażenia zgody na szczepienie dziecka</w:t>
      </w:r>
      <w:r w:rsidR="00EB0D4E" w:rsidRPr="00481298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1A3305" w:rsidRPr="00481298">
        <w:rPr>
          <w:rFonts w:ascii="Arial" w:hAnsi="Arial" w:cs="Arial"/>
          <w:color w:val="000000" w:themeColor="text1"/>
          <w:sz w:val="22"/>
          <w:szCs w:val="22"/>
        </w:rPr>
        <w:t xml:space="preserve">ulotce szczepionki i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CHPL </w:t>
      </w:r>
      <w:r w:rsidR="00EB0D4E" w:rsidRPr="00481298">
        <w:rPr>
          <w:rFonts w:ascii="Arial" w:hAnsi="Arial" w:cs="Arial"/>
          <w:color w:val="000000" w:themeColor="text1"/>
          <w:sz w:val="22"/>
          <w:szCs w:val="22"/>
        </w:rPr>
        <w:t>i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>nformacje</w:t>
      </w:r>
      <w:r w:rsidR="0050421D" w:rsidRPr="00481298">
        <w:rPr>
          <w:rFonts w:ascii="Arial" w:hAnsi="Arial" w:cs="Arial"/>
          <w:color w:val="000000" w:themeColor="text1"/>
          <w:sz w:val="22"/>
          <w:szCs w:val="22"/>
        </w:rPr>
        <w:t xml:space="preserve"> te są </w:t>
      </w:r>
      <w:r w:rsidRPr="00481298">
        <w:rPr>
          <w:rFonts w:ascii="Arial" w:hAnsi="Arial" w:cs="Arial"/>
          <w:color w:val="000000" w:themeColor="text1"/>
          <w:sz w:val="22"/>
          <w:szCs w:val="22"/>
        </w:rPr>
        <w:t>dostępne</w:t>
      </w:r>
      <w:r w:rsidR="006020AD" w:rsidRPr="0048129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843BC" w:rsidRPr="0050421D" w:rsidRDefault="005843BC" w:rsidP="002D0235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1298">
        <w:rPr>
          <w:rFonts w:ascii="Arial" w:hAnsi="Arial" w:cs="Arial"/>
          <w:color w:val="000000" w:themeColor="text1"/>
          <w:sz w:val="22"/>
          <w:szCs w:val="22"/>
        </w:rPr>
        <w:t xml:space="preserve">Możliwość zgłoszenia NOP przez osobę zaszczepioną lub opiekuna do PSSE </w:t>
      </w:r>
      <w:r w:rsidR="00A1064C" w:rsidRPr="00481298">
        <w:rPr>
          <w:rFonts w:ascii="Arial" w:hAnsi="Arial" w:cs="Arial"/>
          <w:color w:val="000000" w:themeColor="text1"/>
          <w:sz w:val="22"/>
          <w:szCs w:val="22"/>
        </w:rPr>
        <w:t xml:space="preserve">bez weryfikacji zasadności rozpoznania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NOP przez lekarza </w:t>
      </w:r>
      <w:r w:rsidRPr="0050421D">
        <w:rPr>
          <w:rFonts w:ascii="Arial" w:hAnsi="Arial" w:cs="Arial"/>
          <w:color w:val="000000" w:themeColor="text1"/>
          <w:sz w:val="22"/>
          <w:szCs w:val="22"/>
        </w:rPr>
        <w:t>– dziś t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akie </w:t>
      </w:r>
      <w:r w:rsidRPr="0050421D">
        <w:rPr>
          <w:rFonts w:ascii="Arial" w:hAnsi="Arial" w:cs="Arial"/>
          <w:color w:val="000000" w:themeColor="text1"/>
          <w:sz w:val="22"/>
          <w:szCs w:val="22"/>
        </w:rPr>
        <w:t xml:space="preserve">zgłoszenie 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>(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lastRenderedPageBreak/>
        <w:t>U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 xml:space="preserve">rzędu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>R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 xml:space="preserve">ejestracji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>P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 xml:space="preserve">roduktów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>L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>eczniczych, Wyrobów Medycznych i Produktów Biobójczych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421D">
        <w:rPr>
          <w:rFonts w:ascii="Arial" w:hAnsi="Arial" w:cs="Arial"/>
          <w:color w:val="000000" w:themeColor="text1"/>
          <w:sz w:val="22"/>
          <w:szCs w:val="22"/>
        </w:rPr>
        <w:t>jest możliwe</w:t>
      </w:r>
      <w:r w:rsidR="0037542D">
        <w:rPr>
          <w:rFonts w:ascii="Arial" w:hAnsi="Arial" w:cs="Arial"/>
          <w:color w:val="000000" w:themeColor="text1"/>
          <w:sz w:val="22"/>
          <w:szCs w:val="22"/>
        </w:rPr>
        <w:t>,</w:t>
      </w:r>
      <w:r w:rsidRP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349" w:rsidRPr="0050421D">
        <w:rPr>
          <w:rFonts w:ascii="Arial" w:hAnsi="Arial" w:cs="Arial"/>
          <w:color w:val="000000" w:themeColor="text1"/>
          <w:sz w:val="22"/>
          <w:szCs w:val="22"/>
        </w:rPr>
        <w:t>zgodnie z przepisami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 ustawy </w:t>
      </w:r>
      <w:r w:rsidR="00A1064C" w:rsidRPr="00EB0D4E">
        <w:rPr>
          <w:rFonts w:ascii="Arial" w:hAnsi="Arial" w:cs="Arial"/>
          <w:i/>
          <w:color w:val="000000" w:themeColor="text1"/>
          <w:sz w:val="22"/>
          <w:szCs w:val="22"/>
        </w:rPr>
        <w:t>Prawo farmaceutyczne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843BC" w:rsidRPr="0050421D" w:rsidRDefault="005A3349" w:rsidP="00BD6B58">
      <w:pPr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6B58">
        <w:rPr>
          <w:rFonts w:ascii="Arial" w:hAnsi="Arial" w:cs="Arial"/>
          <w:color w:val="000000" w:themeColor="text1"/>
          <w:sz w:val="22"/>
          <w:szCs w:val="22"/>
        </w:rPr>
        <w:t xml:space="preserve">Państwowa Inspekcja Sanitarna </w:t>
      </w:r>
      <w:r w:rsidR="00A1064C">
        <w:rPr>
          <w:rFonts w:ascii="Arial" w:hAnsi="Arial" w:cs="Arial"/>
          <w:color w:val="000000" w:themeColor="text1"/>
          <w:sz w:val="22"/>
          <w:szCs w:val="22"/>
        </w:rPr>
        <w:t>w drodze decyzji administracyjnej będzie rozstrzygać w kwestii wpisu</w:t>
      </w:r>
      <w:r w:rsidR="005843BC" w:rsidRPr="00BD6B58">
        <w:rPr>
          <w:rFonts w:ascii="Arial" w:hAnsi="Arial" w:cs="Arial"/>
          <w:color w:val="000000" w:themeColor="text1"/>
          <w:sz w:val="22"/>
          <w:szCs w:val="22"/>
        </w:rPr>
        <w:t xml:space="preserve"> do rejestru NOP</w:t>
      </w:r>
      <w:r w:rsidR="000339EC" w:rsidRP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3BC" w:rsidRPr="0050421D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64F34" w:rsidRP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 xml:space="preserve">obecnie </w:t>
      </w:r>
      <w:r w:rsidR="005843BC" w:rsidRPr="0050421D">
        <w:rPr>
          <w:rFonts w:ascii="Arial" w:hAnsi="Arial" w:cs="Arial"/>
          <w:color w:val="000000" w:themeColor="text1"/>
          <w:sz w:val="22"/>
          <w:szCs w:val="22"/>
        </w:rPr>
        <w:t xml:space="preserve">zgłoszenie NOP </w:t>
      </w:r>
      <w:r w:rsidR="00A1064C" w:rsidRPr="0050421D">
        <w:rPr>
          <w:rFonts w:ascii="Arial" w:hAnsi="Arial" w:cs="Arial"/>
          <w:color w:val="000000" w:themeColor="text1"/>
          <w:sz w:val="22"/>
          <w:szCs w:val="22"/>
        </w:rPr>
        <w:t>w wyniku jego klinicznego rozpoznania przez lekarza skutkuje</w:t>
      </w:r>
      <w:r w:rsidR="005843BC" w:rsidRPr="0050421D">
        <w:rPr>
          <w:rFonts w:ascii="Arial" w:hAnsi="Arial" w:cs="Arial"/>
          <w:color w:val="000000" w:themeColor="text1"/>
          <w:sz w:val="22"/>
          <w:szCs w:val="22"/>
        </w:rPr>
        <w:t xml:space="preserve"> wpisem do rejestru</w:t>
      </w:r>
      <w:r w:rsidR="00FA6675" w:rsidRPr="0050421D">
        <w:rPr>
          <w:rFonts w:ascii="Arial" w:hAnsi="Arial" w:cs="Arial"/>
          <w:color w:val="000000" w:themeColor="text1"/>
          <w:sz w:val="22"/>
          <w:szCs w:val="22"/>
        </w:rPr>
        <w:t xml:space="preserve"> NOP</w:t>
      </w:r>
      <w:r w:rsidR="000339EC" w:rsidRPr="005042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A3C21" w:rsidRDefault="008A3C21" w:rsidP="008A3C21">
      <w:pPr>
        <w:pStyle w:val="Tekstpodstawowy"/>
        <w:tabs>
          <w:tab w:val="left" w:pos="284"/>
          <w:tab w:val="left" w:pos="709"/>
        </w:tabs>
        <w:spacing w:after="0" w:line="360" w:lineRule="auto"/>
        <w:ind w:left="720"/>
        <w:jc w:val="both"/>
        <w:rPr>
          <w:rFonts w:ascii="Arial" w:hAnsi="Arial" w:cs="Arial"/>
          <w:b w:val="0"/>
          <w:sz w:val="22"/>
          <w:lang w:val="pl-PL"/>
        </w:rPr>
      </w:pPr>
    </w:p>
    <w:p w:rsidR="005843BC" w:rsidRPr="00F82711" w:rsidRDefault="008A3C21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b w:val="0"/>
          <w:strike/>
          <w:sz w:val="22"/>
          <w:lang w:val="pl-PL"/>
        </w:rPr>
      </w:pPr>
      <w:r>
        <w:rPr>
          <w:rFonts w:ascii="Arial" w:hAnsi="Arial" w:cs="Arial"/>
          <w:b w:val="0"/>
          <w:sz w:val="22"/>
          <w:lang w:val="pl-PL"/>
        </w:rPr>
        <w:tab/>
      </w:r>
      <w:r w:rsidR="004E38C0" w:rsidRPr="00F82711">
        <w:rPr>
          <w:rFonts w:ascii="Arial" w:hAnsi="Arial" w:cs="Arial"/>
          <w:sz w:val="22"/>
          <w:lang w:val="pl-PL"/>
        </w:rPr>
        <w:t xml:space="preserve">Czy jednak postulowana dobrowolność, jawne podważanie skuteczności oraz bezpieczeństwa szczepień ochronnych w </w:t>
      </w:r>
      <w:r w:rsidR="00674410" w:rsidRPr="00F82711">
        <w:rPr>
          <w:rFonts w:ascii="Arial" w:hAnsi="Arial" w:cs="Arial"/>
          <w:sz w:val="22"/>
          <w:lang w:val="pl-PL"/>
        </w:rPr>
        <w:t>sytuacji pogarszającej się</w:t>
      </w:r>
      <w:r w:rsidR="005A3349" w:rsidRPr="00F82711">
        <w:rPr>
          <w:rFonts w:ascii="Arial" w:hAnsi="Arial" w:cs="Arial"/>
          <w:color w:val="0070C0"/>
          <w:sz w:val="22"/>
          <w:lang w:val="pl-PL"/>
        </w:rPr>
        <w:t xml:space="preserve"> </w:t>
      </w:r>
      <w:r w:rsidR="005A3349" w:rsidRPr="00F82711">
        <w:rPr>
          <w:rFonts w:ascii="Arial" w:hAnsi="Arial" w:cs="Arial"/>
          <w:color w:val="000000" w:themeColor="text1"/>
          <w:sz w:val="22"/>
          <w:lang w:val="pl-PL"/>
        </w:rPr>
        <w:t>sytuac</w:t>
      </w:r>
      <w:r w:rsidR="00674410" w:rsidRPr="00F82711">
        <w:rPr>
          <w:rFonts w:ascii="Arial" w:hAnsi="Arial" w:cs="Arial"/>
          <w:color w:val="000000" w:themeColor="text1"/>
          <w:sz w:val="22"/>
          <w:lang w:val="pl-PL"/>
        </w:rPr>
        <w:t>ji</w:t>
      </w:r>
      <w:r w:rsidR="005A3349" w:rsidRPr="00F82711">
        <w:rPr>
          <w:rFonts w:ascii="Arial" w:hAnsi="Arial" w:cs="Arial"/>
          <w:color w:val="000000" w:themeColor="text1"/>
          <w:sz w:val="22"/>
          <w:lang w:val="pl-PL"/>
        </w:rPr>
        <w:t xml:space="preserve"> epidemiologicznej w Europie</w:t>
      </w:r>
      <w:r w:rsidR="004E38C0" w:rsidRPr="00F82711">
        <w:rPr>
          <w:rFonts w:ascii="Arial" w:hAnsi="Arial" w:cs="Arial"/>
          <w:sz w:val="22"/>
          <w:lang w:val="pl-PL"/>
        </w:rPr>
        <w:t xml:space="preserve"> nie powinny budzić niepokoju?</w:t>
      </w:r>
      <w:r w:rsidR="004E38C0" w:rsidRPr="00B60197">
        <w:rPr>
          <w:rFonts w:ascii="Arial" w:hAnsi="Arial" w:cs="Arial"/>
          <w:b w:val="0"/>
          <w:sz w:val="22"/>
          <w:lang w:val="pl-PL"/>
        </w:rPr>
        <w:t xml:space="preserve"> Pytanie to jest z gruntu retoryczne. </w:t>
      </w:r>
      <w:r w:rsidR="004E38C0" w:rsidRPr="00CE17EC">
        <w:rPr>
          <w:rFonts w:ascii="Arial" w:hAnsi="Arial" w:cs="Arial"/>
          <w:b w:val="0"/>
          <w:sz w:val="22"/>
          <w:lang w:val="pl-PL"/>
        </w:rPr>
        <w:t>Jednak w obliczu stale narastającej liczby przeciwników szczepień, nie wolno nam odstąpić od publicznej debaty na temat znaczenia szczepień ochronnych</w:t>
      </w:r>
      <w:r w:rsidR="003D2568">
        <w:rPr>
          <w:rFonts w:ascii="Arial" w:hAnsi="Arial" w:cs="Arial"/>
          <w:b w:val="0"/>
          <w:sz w:val="22"/>
          <w:lang w:val="pl-PL"/>
        </w:rPr>
        <w:t xml:space="preserve">. </w:t>
      </w:r>
    </w:p>
    <w:p w:rsidR="003D2568" w:rsidRPr="00674410" w:rsidRDefault="00674410" w:rsidP="00BD6B58">
      <w:pPr>
        <w:pStyle w:val="Tekstpodstawowy"/>
        <w:tabs>
          <w:tab w:val="left" w:pos="284"/>
          <w:tab w:val="left" w:pos="709"/>
        </w:tabs>
        <w:spacing w:after="0" w:line="360" w:lineRule="auto"/>
        <w:jc w:val="both"/>
        <w:rPr>
          <w:rFonts w:ascii="Arial" w:hAnsi="Arial" w:cs="Arial"/>
          <w:b w:val="0"/>
          <w:color w:val="000000" w:themeColor="text1"/>
          <w:sz w:val="22"/>
          <w:lang w:val="pl-PL"/>
        </w:rPr>
      </w:pPr>
      <w:r>
        <w:rPr>
          <w:rFonts w:ascii="Arial" w:hAnsi="Arial" w:cs="Arial"/>
          <w:b w:val="0"/>
          <w:sz w:val="22"/>
          <w:lang w:val="pl-PL"/>
        </w:rPr>
        <w:tab/>
      </w:r>
      <w:r w:rsidR="004E38C0" w:rsidRPr="003D2568">
        <w:rPr>
          <w:rFonts w:ascii="Arial" w:hAnsi="Arial" w:cs="Arial"/>
          <w:b w:val="0"/>
          <w:sz w:val="22"/>
          <w:lang w:val="pl-PL"/>
        </w:rPr>
        <w:t xml:space="preserve">Szczepienia to jedno z najpotężniejszych narzędzi, jakim dysponuje zdrowie publiczne. </w:t>
      </w:r>
      <w:r w:rsidR="003D2568" w:rsidRPr="00674410">
        <w:rPr>
          <w:rFonts w:ascii="Arial" w:hAnsi="Arial" w:cs="Arial"/>
          <w:b w:val="0"/>
          <w:color w:val="000000" w:themeColor="text1"/>
          <w:sz w:val="22"/>
          <w:lang w:val="pl-PL"/>
        </w:rPr>
        <w:t xml:space="preserve">Są one najskuteczniejszym sposobem w walce z niebezpiecznymi, często śmiertelnymi chorobami zakaźnymi zagrażającymi zdrowiu i życiu. Są skuteczną i powszechnie społecznie akceptowaną metodą zapobiegania </w:t>
      </w:r>
      <w:proofErr w:type="spellStart"/>
      <w:r w:rsidR="003D2568" w:rsidRPr="00674410">
        <w:rPr>
          <w:rFonts w:ascii="Arial" w:hAnsi="Arial" w:cs="Arial"/>
          <w:b w:val="0"/>
          <w:color w:val="000000" w:themeColor="text1"/>
          <w:sz w:val="22"/>
          <w:lang w:val="pl-PL"/>
        </w:rPr>
        <w:t>zachorowaniom</w:t>
      </w:r>
      <w:proofErr w:type="spellEnd"/>
      <w:r w:rsidR="003D2568" w:rsidRPr="00674410">
        <w:rPr>
          <w:rFonts w:ascii="Arial" w:hAnsi="Arial" w:cs="Arial"/>
          <w:b w:val="0"/>
          <w:color w:val="000000" w:themeColor="text1"/>
          <w:sz w:val="22"/>
          <w:lang w:val="pl-PL"/>
        </w:rPr>
        <w:t xml:space="preserve"> na choroby zakaźne, zarówno w wymiarze prewencji indywidualnej, jak również kształtowania odporności całej populacji</w:t>
      </w:r>
      <w:r>
        <w:rPr>
          <w:rFonts w:ascii="Arial" w:hAnsi="Arial" w:cs="Arial"/>
          <w:b w:val="0"/>
          <w:color w:val="000000" w:themeColor="text1"/>
          <w:sz w:val="22"/>
          <w:lang w:val="pl-PL"/>
        </w:rPr>
        <w:t xml:space="preserve"> </w:t>
      </w:r>
      <w:r w:rsidR="003D2568" w:rsidRPr="00674410">
        <w:rPr>
          <w:rFonts w:ascii="Arial" w:hAnsi="Arial" w:cs="Arial"/>
          <w:b w:val="0"/>
          <w:color w:val="000000" w:themeColor="text1"/>
          <w:sz w:val="22"/>
          <w:lang w:val="pl-PL"/>
        </w:rPr>
        <w:t>(prewencji zbiorowej).</w:t>
      </w:r>
    </w:p>
    <w:p w:rsidR="00FF1E76" w:rsidRDefault="00674410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8C0" w:rsidRPr="003D2568">
        <w:rPr>
          <w:rFonts w:ascii="Arial" w:hAnsi="Arial" w:cs="Arial"/>
          <w:sz w:val="22"/>
          <w:szCs w:val="22"/>
        </w:rPr>
        <w:t>Proces wprowadzenia na rynek nowej szczepionki jest bardzo złożony</w:t>
      </w:r>
      <w:r w:rsidR="00464F34">
        <w:rPr>
          <w:rFonts w:ascii="Arial" w:hAnsi="Arial" w:cs="Arial"/>
          <w:sz w:val="22"/>
          <w:szCs w:val="22"/>
        </w:rPr>
        <w:t>,</w:t>
      </w:r>
      <w:r w:rsidR="004E38C0" w:rsidRPr="003D2568">
        <w:rPr>
          <w:rFonts w:ascii="Arial" w:hAnsi="Arial" w:cs="Arial"/>
          <w:sz w:val="22"/>
          <w:szCs w:val="22"/>
        </w:rPr>
        <w:t xml:space="preserve"> </w:t>
      </w:r>
      <w:r w:rsidR="00464F34">
        <w:rPr>
          <w:rFonts w:ascii="Arial" w:hAnsi="Arial" w:cs="Arial"/>
          <w:sz w:val="22"/>
          <w:szCs w:val="22"/>
        </w:rPr>
        <w:t xml:space="preserve">jest poprzedzony badaniami klinicznymi szczepionki przed jej rejestracją i dopuszczeniem do obrotu i stosowania </w:t>
      </w:r>
      <w:r w:rsidR="004E38C0" w:rsidRPr="003D2568">
        <w:rPr>
          <w:rFonts w:ascii="Arial" w:hAnsi="Arial" w:cs="Arial"/>
          <w:sz w:val="22"/>
          <w:szCs w:val="22"/>
        </w:rPr>
        <w:t>i trwa wiele lat</w:t>
      </w:r>
      <w:r w:rsidR="00464F34">
        <w:rPr>
          <w:rFonts w:ascii="Arial" w:hAnsi="Arial" w:cs="Arial"/>
          <w:sz w:val="22"/>
          <w:szCs w:val="22"/>
        </w:rPr>
        <w:t>, jest następnie kontynuowany po jej dopuszczeniu</w:t>
      </w:r>
      <w:r w:rsidR="004E38C0" w:rsidRPr="003D2568">
        <w:rPr>
          <w:rFonts w:ascii="Arial" w:hAnsi="Arial" w:cs="Arial"/>
          <w:sz w:val="22"/>
          <w:szCs w:val="22"/>
        </w:rPr>
        <w:t>. Co</w:t>
      </w:r>
      <w:r w:rsidR="004E38C0" w:rsidRPr="00CE17EC">
        <w:rPr>
          <w:rFonts w:ascii="Arial" w:hAnsi="Arial" w:cs="Arial"/>
          <w:sz w:val="22"/>
          <w:szCs w:val="22"/>
        </w:rPr>
        <w:t xml:space="preserve"> więcej, szczepionki podlegają bardziej restrykcyjnym badaniom</w:t>
      </w:r>
      <w:r w:rsidR="005A3349">
        <w:rPr>
          <w:rFonts w:ascii="Arial" w:hAnsi="Arial" w:cs="Arial"/>
          <w:sz w:val="22"/>
          <w:szCs w:val="22"/>
        </w:rPr>
        <w:t xml:space="preserve"> </w:t>
      </w:r>
      <w:r w:rsidR="004E38C0" w:rsidRPr="00CE17EC">
        <w:rPr>
          <w:rFonts w:ascii="Arial" w:hAnsi="Arial" w:cs="Arial"/>
          <w:sz w:val="22"/>
          <w:szCs w:val="22"/>
        </w:rPr>
        <w:t>niż leki</w:t>
      </w:r>
      <w:r w:rsidR="00FF1E76">
        <w:rPr>
          <w:rFonts w:ascii="Arial" w:hAnsi="Arial" w:cs="Arial"/>
          <w:sz w:val="22"/>
          <w:szCs w:val="22"/>
        </w:rPr>
        <w:t>. S</w:t>
      </w:r>
      <w:r w:rsidR="004E38C0" w:rsidRPr="00CE17EC">
        <w:rPr>
          <w:rFonts w:ascii="Arial" w:hAnsi="Arial" w:cs="Arial"/>
          <w:sz w:val="22"/>
          <w:szCs w:val="22"/>
        </w:rPr>
        <w:t>ą również jedynym produktem leczniczym, którego każda seria jest badana przed dopuszczeniem na rynek. Co prawda, nie zapewniają one całkowitej ochrony przed zachorowaniem, ale istotne jest coś innego</w:t>
      </w:r>
      <w:r w:rsidR="00FF1E76">
        <w:rPr>
          <w:rFonts w:ascii="Arial" w:hAnsi="Arial" w:cs="Arial"/>
          <w:sz w:val="22"/>
          <w:szCs w:val="22"/>
        </w:rPr>
        <w:t xml:space="preserve"> -</w:t>
      </w:r>
      <w:r w:rsidR="004E38C0" w:rsidRPr="00CE17EC">
        <w:rPr>
          <w:rFonts w:ascii="Arial" w:hAnsi="Arial" w:cs="Arial"/>
          <w:sz w:val="22"/>
          <w:szCs w:val="22"/>
        </w:rPr>
        <w:t xml:space="preserve"> szczepienie chroni przed ciężkim przebiegiem choroby i jej powikłaniami. </w:t>
      </w:r>
    </w:p>
    <w:p w:rsidR="004E38C0" w:rsidRPr="00CE17EC" w:rsidRDefault="00FF1E76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8C0" w:rsidRPr="00CE17EC">
        <w:rPr>
          <w:rFonts w:ascii="Arial" w:hAnsi="Arial" w:cs="Arial"/>
          <w:sz w:val="22"/>
          <w:szCs w:val="22"/>
        </w:rPr>
        <w:t xml:space="preserve">Jak dotąd w naszym kraju ponad 90% rodziców szczepi swoje dzieci zgodnie </w:t>
      </w:r>
      <w:r>
        <w:rPr>
          <w:rFonts w:ascii="Arial" w:hAnsi="Arial" w:cs="Arial"/>
          <w:sz w:val="22"/>
          <w:szCs w:val="22"/>
        </w:rPr>
        <w:br/>
      </w:r>
      <w:r w:rsidR="004E38C0" w:rsidRPr="00CE17EC">
        <w:rPr>
          <w:rFonts w:ascii="Arial" w:hAnsi="Arial" w:cs="Arial"/>
          <w:sz w:val="22"/>
          <w:szCs w:val="22"/>
        </w:rPr>
        <w:t xml:space="preserve">z kalendarzem szczepień. Choć nadal działa tzw. odporność zbiorowiskowa, to obawy budzi narastająca wśród rodziców tendencja do nieszczepienia. Rezygnują oni z tego rodzaju profilaktyki ze względu na lęk o zdrowie swojego dziecka. Lęk ten jest celowo podsycany przez aktywistów tzw. ruchów </w:t>
      </w:r>
      <w:proofErr w:type="spellStart"/>
      <w:r w:rsidR="004E38C0" w:rsidRPr="00CE17EC">
        <w:rPr>
          <w:rFonts w:ascii="Arial" w:hAnsi="Arial" w:cs="Arial"/>
          <w:sz w:val="22"/>
          <w:szCs w:val="22"/>
        </w:rPr>
        <w:t>antyszczepionkowych</w:t>
      </w:r>
      <w:proofErr w:type="spellEnd"/>
      <w:r w:rsidR="004E38C0" w:rsidRPr="00CE17EC">
        <w:rPr>
          <w:rFonts w:ascii="Arial" w:hAnsi="Arial" w:cs="Arial"/>
          <w:sz w:val="22"/>
          <w:szCs w:val="22"/>
        </w:rPr>
        <w:t xml:space="preserve"> propagandą upowszechniającą nieprawdziwe, często zmanipulowane informacje na temat szczepień. Zdają się oni zapominać, czy raczej nie chcą przyjąć argumentu, że szczepienia służą zarówno konkretnemu dziecku, jak i całemu społeczeństwu. Dlatego właśnie decyzja o niezaszczepieniu dziecka jest zawsze czymś więcej, niż jedynie osobistym wyborem rodziców.</w:t>
      </w:r>
    </w:p>
    <w:p w:rsidR="0050421D" w:rsidRDefault="00FF1E76" w:rsidP="00BD6B58">
      <w:pPr>
        <w:pStyle w:val="NormalnyWeb"/>
        <w:tabs>
          <w:tab w:val="left" w:pos="284"/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8C0" w:rsidRPr="00CE17EC">
        <w:rPr>
          <w:rFonts w:ascii="Arial" w:hAnsi="Arial" w:cs="Arial"/>
          <w:sz w:val="22"/>
          <w:szCs w:val="22"/>
        </w:rPr>
        <w:t>Z danych publikowanych w biuletynach N</w:t>
      </w:r>
      <w:r>
        <w:rPr>
          <w:rFonts w:ascii="Arial" w:hAnsi="Arial" w:cs="Arial"/>
          <w:sz w:val="22"/>
          <w:szCs w:val="22"/>
        </w:rPr>
        <w:t xml:space="preserve">arodowego </w:t>
      </w:r>
      <w:r w:rsidR="004E38C0" w:rsidRPr="00CE17E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nstytutu </w:t>
      </w:r>
      <w:r w:rsidR="004E38C0" w:rsidRPr="00CE17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drowia </w:t>
      </w:r>
      <w:r w:rsidRPr="00CE17E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ublicznego – </w:t>
      </w:r>
      <w:r w:rsidR="004E38C0" w:rsidRPr="00CE17E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aństwowego </w:t>
      </w:r>
      <w:r w:rsidR="004E38C0" w:rsidRPr="00CE17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akładu </w:t>
      </w:r>
      <w:r w:rsidR="004E38C0" w:rsidRPr="00CE17E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igieny</w:t>
      </w:r>
      <w:r w:rsidR="004E38C0" w:rsidRPr="00CE17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Głównego Inspektoratu Sanitarnego </w:t>
      </w:r>
      <w:r w:rsidR="004E38C0" w:rsidRPr="00CE17EC">
        <w:rPr>
          <w:rFonts w:ascii="Arial" w:hAnsi="Arial" w:cs="Arial"/>
          <w:sz w:val="22"/>
          <w:szCs w:val="22"/>
        </w:rPr>
        <w:t xml:space="preserve">wynika, że liczba </w:t>
      </w:r>
      <w:r w:rsidR="0050421D">
        <w:rPr>
          <w:rFonts w:ascii="Arial" w:hAnsi="Arial" w:cs="Arial"/>
          <w:sz w:val="22"/>
          <w:szCs w:val="22"/>
        </w:rPr>
        <w:t>niezaszczepionych</w:t>
      </w:r>
      <w:r w:rsidR="0050421D">
        <w:rPr>
          <w:rFonts w:ascii="Arial" w:hAnsi="Arial" w:cs="Arial"/>
          <w:color w:val="000000" w:themeColor="text1"/>
          <w:sz w:val="22"/>
          <w:szCs w:val="22"/>
        </w:rPr>
        <w:t xml:space="preserve"> dzieci </w:t>
      </w:r>
      <w:r w:rsidR="004E38C0" w:rsidRPr="00CE17EC">
        <w:rPr>
          <w:rFonts w:ascii="Arial" w:hAnsi="Arial" w:cs="Arial"/>
          <w:sz w:val="22"/>
          <w:szCs w:val="22"/>
        </w:rPr>
        <w:t>i młodzieży do 19 roku życia</w:t>
      </w:r>
      <w:r w:rsidR="0050421D">
        <w:rPr>
          <w:rFonts w:ascii="Arial" w:hAnsi="Arial" w:cs="Arial"/>
          <w:sz w:val="22"/>
          <w:szCs w:val="22"/>
        </w:rPr>
        <w:t xml:space="preserve"> (niezależnie od powodów niezaszczepienia)</w:t>
      </w:r>
      <w:r w:rsidR="004E38C0" w:rsidRPr="00CE17EC">
        <w:rPr>
          <w:rFonts w:ascii="Arial" w:hAnsi="Arial" w:cs="Arial"/>
          <w:sz w:val="22"/>
          <w:szCs w:val="22"/>
        </w:rPr>
        <w:t xml:space="preserve"> w ostatnich latach znacznie wzrosła. </w:t>
      </w:r>
      <w:r w:rsidR="004E38C0" w:rsidRPr="00617AE7">
        <w:rPr>
          <w:rFonts w:ascii="Arial" w:hAnsi="Arial" w:cs="Arial"/>
          <w:color w:val="000000" w:themeColor="text1"/>
          <w:sz w:val="22"/>
          <w:szCs w:val="22"/>
        </w:rPr>
        <w:t xml:space="preserve">I tak: w 2010 roku odnotowano 3.437 </w:t>
      </w:r>
      <w:r w:rsidR="004E38C0" w:rsidRPr="00617AE7">
        <w:rPr>
          <w:rFonts w:ascii="Arial" w:hAnsi="Arial" w:cs="Arial"/>
          <w:color w:val="000000" w:themeColor="text1"/>
          <w:sz w:val="22"/>
          <w:szCs w:val="22"/>
        </w:rPr>
        <w:lastRenderedPageBreak/>
        <w:t>odmów, w 2011 roku – 4.689, w 2012 roku – 5.340, w 2013 roku – 7.248. W 2014 roku zarejestrowano już 12.681 odmów, w 2015 roku – 16.689, w 2016 roku – 23.147, natomiast w 2017 było ich już 30.089.</w:t>
      </w:r>
      <w:r w:rsidR="005042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F1E76" w:rsidRDefault="00FF1E76" w:rsidP="00BD6B58">
      <w:pPr>
        <w:pStyle w:val="NormalnyWeb"/>
        <w:tabs>
          <w:tab w:val="left" w:pos="284"/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E38C0" w:rsidRPr="00617AE7">
        <w:rPr>
          <w:rFonts w:ascii="Arial" w:hAnsi="Arial" w:cs="Arial"/>
          <w:color w:val="000000" w:themeColor="text1"/>
          <w:sz w:val="22"/>
          <w:szCs w:val="22"/>
        </w:rPr>
        <w:t>J</w:t>
      </w:r>
      <w:r w:rsidR="004E38C0" w:rsidRPr="00CE17EC">
        <w:rPr>
          <w:rFonts w:ascii="Arial" w:hAnsi="Arial" w:cs="Arial"/>
          <w:sz w:val="22"/>
          <w:szCs w:val="22"/>
        </w:rPr>
        <w:t xml:space="preserve">eśli spadek liczby zaszczepionych w populacji będzie się pogłębiał do poziomu 80-85%, </w:t>
      </w:r>
      <w:r w:rsidR="00A64F19" w:rsidRPr="00AC556F">
        <w:rPr>
          <w:rFonts w:ascii="Arial" w:hAnsi="Arial" w:cs="Arial"/>
          <w:color w:val="000000" w:themeColor="text1"/>
          <w:sz w:val="22"/>
          <w:szCs w:val="22"/>
        </w:rPr>
        <w:t xml:space="preserve">dojdzie 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do powrotu </w:t>
      </w:r>
      <w:r w:rsidR="004E38C0" w:rsidRPr="00CE17EC">
        <w:rPr>
          <w:rFonts w:ascii="Arial" w:hAnsi="Arial" w:cs="Arial"/>
          <w:sz w:val="22"/>
          <w:szCs w:val="22"/>
        </w:rPr>
        <w:t>chorób, które dotychczas były skutecznie zwalczane</w:t>
      </w:r>
      <w:r w:rsidR="00A64F19">
        <w:rPr>
          <w:rFonts w:ascii="Arial" w:hAnsi="Arial" w:cs="Arial"/>
          <w:sz w:val="22"/>
          <w:szCs w:val="22"/>
        </w:rPr>
        <w:t xml:space="preserve"> a nawet istniała nadzieja na ich wyeliminowanie</w:t>
      </w:r>
      <w:r w:rsidR="004E38C0" w:rsidRPr="00CE17EC">
        <w:rPr>
          <w:rFonts w:ascii="Arial" w:hAnsi="Arial" w:cs="Arial"/>
          <w:sz w:val="22"/>
          <w:szCs w:val="22"/>
        </w:rPr>
        <w:t xml:space="preserve">. W pierwszej kolejności będzie to odra, najbardziej zaraźliwa choroba infekcyjna spośród nich, na drugim miejscu krztusiec, następnie </w:t>
      </w:r>
      <w:r>
        <w:rPr>
          <w:rFonts w:ascii="Arial" w:hAnsi="Arial" w:cs="Arial"/>
          <w:sz w:val="22"/>
          <w:szCs w:val="22"/>
        </w:rPr>
        <w:t>niezwykle groźne</w:t>
      </w:r>
      <w:r w:rsidR="00380CDB">
        <w:rPr>
          <w:rFonts w:ascii="Arial" w:hAnsi="Arial" w:cs="Arial"/>
          <w:sz w:val="22"/>
          <w:szCs w:val="22"/>
        </w:rPr>
        <w:t xml:space="preserve"> powodujące bezpośrednie zagrożenie dla </w:t>
      </w:r>
      <w:r w:rsidR="00380CDB" w:rsidRPr="00AC556F">
        <w:rPr>
          <w:rFonts w:ascii="Arial" w:hAnsi="Arial" w:cs="Arial"/>
          <w:color w:val="000000" w:themeColor="text1"/>
          <w:sz w:val="22"/>
          <w:szCs w:val="22"/>
        </w:rPr>
        <w:t>życia</w:t>
      </w:r>
      <w:r w:rsidRPr="00AC556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80CDB" w:rsidRPr="00AC556F">
        <w:rPr>
          <w:rFonts w:ascii="Arial" w:hAnsi="Arial" w:cs="Arial"/>
          <w:color w:val="000000" w:themeColor="text1"/>
          <w:sz w:val="22"/>
          <w:szCs w:val="22"/>
        </w:rPr>
        <w:t xml:space="preserve">tężec, 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błonica </w:t>
      </w:r>
      <w:r w:rsidR="004E38C0" w:rsidRPr="00CE17EC">
        <w:rPr>
          <w:rFonts w:ascii="Arial" w:hAnsi="Arial" w:cs="Arial"/>
          <w:sz w:val="22"/>
          <w:szCs w:val="22"/>
        </w:rPr>
        <w:t>i polio. Już dziś odnotowuje się wzrost zachorowań na odrę,</w:t>
      </w:r>
      <w:r w:rsidR="00AF6F90">
        <w:rPr>
          <w:rFonts w:ascii="Arial" w:hAnsi="Arial" w:cs="Arial"/>
          <w:sz w:val="22"/>
          <w:szCs w:val="22"/>
        </w:rPr>
        <w:t xml:space="preserve"> </w:t>
      </w:r>
      <w:r w:rsidR="00AF6F90" w:rsidRPr="00FF1E76">
        <w:rPr>
          <w:rFonts w:ascii="Arial" w:hAnsi="Arial" w:cs="Arial"/>
          <w:color w:val="000000" w:themeColor="text1"/>
          <w:sz w:val="22"/>
          <w:szCs w:val="22"/>
        </w:rPr>
        <w:t>czy krztusiec.</w:t>
      </w:r>
    </w:p>
    <w:p w:rsidR="004E38C0" w:rsidRPr="00FF1E76" w:rsidRDefault="00FF1E76" w:rsidP="00BD6B58">
      <w:pPr>
        <w:pStyle w:val="NormalnyWeb"/>
        <w:tabs>
          <w:tab w:val="left" w:pos="284"/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8C0" w:rsidRPr="00CE17EC">
        <w:rPr>
          <w:rFonts w:ascii="Arial" w:hAnsi="Arial" w:cs="Arial"/>
          <w:sz w:val="22"/>
          <w:szCs w:val="22"/>
        </w:rPr>
        <w:t xml:space="preserve">Zaniepokojenie gwałtownym wzrostem liczby zachorowań na odrę w Europie wyraziła Komisja Europejska. Z najnowszego, opublikowanego w lipcu bieżącego roku raportu Europejskiego Centrum Zapobiegania i Kontroli Chorób (ECDC) wynika, że w Europie wciąż obserwujemy wzrost zachorowań na odrę. Ogniska epidemiczne odry odnotowywane w krajach europejskich stanowią ryzyko rozprzestrzeniania i utrzymywania się odry na terenach zamieszkiwanych przez wrażliwą populację (osoby, które nie zostały zaszczepione lub wcześniej nie chorowały na odrę). Zgodnie z tym raportem, najwięcej zachorowań na odrę zarejestrowano w Rumunii (4 317), Francji (2 588 zachorowań), Grecji (2 238) oraz Włoszech (1 716) (dane z 11 lipca 2018 r.). Trzydzieści </w:t>
      </w:r>
      <w:r w:rsidR="005843BC" w:rsidRPr="00FF1E76">
        <w:rPr>
          <w:rFonts w:ascii="Arial" w:hAnsi="Arial" w:cs="Arial"/>
          <w:color w:val="000000" w:themeColor="text1"/>
          <w:sz w:val="22"/>
          <w:szCs w:val="22"/>
        </w:rPr>
        <w:t>siedem</w:t>
      </w:r>
      <w:r w:rsidR="004E38C0" w:rsidRPr="00CE17EC">
        <w:rPr>
          <w:rFonts w:ascii="Arial" w:hAnsi="Arial" w:cs="Arial"/>
          <w:sz w:val="22"/>
          <w:szCs w:val="22"/>
        </w:rPr>
        <w:t xml:space="preserve"> osób zmarło z powodu odry w Europie.</w:t>
      </w:r>
      <w:r w:rsidR="00AF6F90">
        <w:rPr>
          <w:rFonts w:ascii="Arial" w:hAnsi="Arial" w:cs="Arial"/>
          <w:sz w:val="22"/>
          <w:szCs w:val="22"/>
        </w:rPr>
        <w:t xml:space="preserve"> </w:t>
      </w:r>
      <w:r w:rsidR="00AF6F90" w:rsidRPr="00FF1E76">
        <w:rPr>
          <w:rFonts w:ascii="Arial" w:hAnsi="Arial" w:cs="Arial"/>
          <w:color w:val="000000" w:themeColor="text1"/>
          <w:sz w:val="22"/>
          <w:szCs w:val="22"/>
        </w:rPr>
        <w:t xml:space="preserve">Najwięcej zgonów z powodu odry odnotowano w Rumunii – 31 przypadków, ale </w:t>
      </w:r>
      <w:r>
        <w:rPr>
          <w:rFonts w:ascii="Arial" w:hAnsi="Arial" w:cs="Arial"/>
          <w:color w:val="000000" w:themeColor="text1"/>
          <w:sz w:val="22"/>
          <w:szCs w:val="22"/>
        </w:rPr>
        <w:t>stwierdzano</w:t>
      </w:r>
      <w:r w:rsidR="00AF6F90" w:rsidRPr="00FF1E76">
        <w:rPr>
          <w:rFonts w:ascii="Arial" w:hAnsi="Arial" w:cs="Arial"/>
          <w:color w:val="000000" w:themeColor="text1"/>
          <w:sz w:val="22"/>
          <w:szCs w:val="22"/>
        </w:rPr>
        <w:t xml:space="preserve"> je także we Włoszech, w Niemczech i Portugalii. W związku z epidemią odry oraz ryzykiem wzrostu liczby zachorowań z powodu innych chorób zakaźnych, we Włoszech liczbę chorób przeciw którym należy zaszczepić dzieci zwiększono obecnie z czterech do </w:t>
      </w:r>
      <w:r w:rsidR="006D4670" w:rsidRPr="00FF1E76">
        <w:rPr>
          <w:rFonts w:ascii="Arial" w:hAnsi="Arial" w:cs="Arial"/>
          <w:color w:val="000000" w:themeColor="text1"/>
          <w:sz w:val="22"/>
          <w:szCs w:val="22"/>
        </w:rPr>
        <w:t>dwunastu</w:t>
      </w:r>
      <w:r w:rsidR="00AF6F90" w:rsidRPr="00FF1E76">
        <w:rPr>
          <w:rFonts w:ascii="Arial" w:hAnsi="Arial" w:cs="Arial"/>
          <w:color w:val="000000" w:themeColor="text1"/>
          <w:sz w:val="22"/>
          <w:szCs w:val="22"/>
        </w:rPr>
        <w:t>, natomiast we Francji, w której obowiązkowe były szczepienia jedynie przeciw 3 chorobom zakaźnym (</w:t>
      </w:r>
      <w:proofErr w:type="spellStart"/>
      <w:r w:rsidR="00AF6F90" w:rsidRPr="00FF1E76">
        <w:rPr>
          <w:rFonts w:ascii="Arial" w:hAnsi="Arial" w:cs="Arial"/>
          <w:i/>
          <w:color w:val="000000" w:themeColor="text1"/>
          <w:sz w:val="22"/>
          <w:szCs w:val="22"/>
        </w:rPr>
        <w:t>poliomyelitis</w:t>
      </w:r>
      <w:proofErr w:type="spellEnd"/>
      <w:r w:rsidR="00AF6F90" w:rsidRPr="00FF1E76">
        <w:rPr>
          <w:rFonts w:ascii="Arial" w:hAnsi="Arial" w:cs="Arial"/>
          <w:color w:val="000000" w:themeColor="text1"/>
          <w:sz w:val="22"/>
          <w:szCs w:val="22"/>
        </w:rPr>
        <w:t xml:space="preserve"> oraz błonicy i tężcowi) od 2018 roku obowiązkowe stały się szczepienia przeciw jedenastu chorobom zakaźnym.</w:t>
      </w:r>
    </w:p>
    <w:p w:rsidR="00E24207" w:rsidRDefault="009C2DBC" w:rsidP="00380CDB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color w:val="FF0000"/>
          <w:sz w:val="22"/>
          <w:szCs w:val="22"/>
        </w:rPr>
        <w:tab/>
      </w:r>
      <w:r w:rsidR="00A64F19">
        <w:rPr>
          <w:rFonts w:ascii="Arial" w:hAnsi="Arial" w:cs="Arial"/>
          <w:color w:val="FF0000"/>
          <w:sz w:val="22"/>
          <w:szCs w:val="22"/>
        </w:rPr>
        <w:t xml:space="preserve"> </w:t>
      </w:r>
      <w:r w:rsidR="00A64F19">
        <w:rPr>
          <w:rFonts w:ascii="Arial" w:hAnsi="Arial" w:cs="Arial"/>
          <w:color w:val="FF0000"/>
          <w:sz w:val="22"/>
          <w:szCs w:val="22"/>
        </w:rPr>
        <w:tab/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5843BC" w:rsidRPr="00AC556F">
        <w:rPr>
          <w:rFonts w:ascii="Arial" w:hAnsi="Arial" w:cs="Arial"/>
          <w:color w:val="000000" w:themeColor="text1"/>
          <w:sz w:val="22"/>
          <w:szCs w:val="22"/>
        </w:rPr>
        <w:t xml:space="preserve">wielu krajach </w:t>
      </w:r>
      <w:r w:rsidRPr="00AC556F">
        <w:rPr>
          <w:rFonts w:ascii="Arial" w:hAnsi="Arial" w:cs="Arial"/>
          <w:color w:val="000000" w:themeColor="text1"/>
          <w:sz w:val="22"/>
          <w:szCs w:val="22"/>
        </w:rPr>
        <w:t>świata</w:t>
      </w:r>
      <w:r w:rsidR="005843BC" w:rsidRPr="00AC5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nie przewiduje się </w:t>
      </w:r>
      <w:r w:rsidRPr="00AC556F">
        <w:rPr>
          <w:rFonts w:ascii="Arial" w:hAnsi="Arial" w:cs="Arial"/>
          <w:color w:val="000000" w:themeColor="text1"/>
          <w:sz w:val="22"/>
          <w:szCs w:val="22"/>
        </w:rPr>
        <w:t xml:space="preserve">wprawdzie 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>obowiązk</w:t>
      </w:r>
      <w:r w:rsidRPr="00AC556F">
        <w:rPr>
          <w:rFonts w:ascii="Arial" w:hAnsi="Arial" w:cs="Arial"/>
          <w:color w:val="000000" w:themeColor="text1"/>
          <w:sz w:val="22"/>
          <w:szCs w:val="22"/>
        </w:rPr>
        <w:t>u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 szczepień, </w:t>
      </w:r>
      <w:r w:rsidR="005843BC" w:rsidRPr="00AC556F">
        <w:rPr>
          <w:rFonts w:ascii="Arial" w:hAnsi="Arial" w:cs="Arial"/>
          <w:color w:val="000000" w:themeColor="text1"/>
          <w:sz w:val="22"/>
          <w:szCs w:val="22"/>
        </w:rPr>
        <w:t xml:space="preserve">jednak szczepionki są w pełni refundowane </w:t>
      </w:r>
      <w:r w:rsidR="0009061A" w:rsidRPr="00AC556F">
        <w:rPr>
          <w:rFonts w:ascii="Arial" w:hAnsi="Arial" w:cs="Arial"/>
          <w:color w:val="000000" w:themeColor="text1"/>
          <w:sz w:val="22"/>
          <w:szCs w:val="22"/>
        </w:rPr>
        <w:t>dla osób ubezpieczonych. Stosuje się ponadto wiele systemowych mechanizmów zwiększających nacisk na to,</w:t>
      </w:r>
      <w:r w:rsidR="004E38C0" w:rsidRPr="00AC55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8C0" w:rsidRPr="00AC556F">
        <w:rPr>
          <w:rFonts w:ascii="Arial" w:hAnsi="Arial" w:cs="Arial"/>
          <w:sz w:val="22"/>
          <w:szCs w:val="22"/>
        </w:rPr>
        <w:t>by dzieci były szczepione</w:t>
      </w:r>
      <w:r w:rsidR="00380CDB">
        <w:rPr>
          <w:rFonts w:ascii="Arial" w:hAnsi="Arial" w:cs="Arial"/>
          <w:sz w:val="22"/>
          <w:szCs w:val="22"/>
        </w:rPr>
        <w:t xml:space="preserve"> jak np. odmowa przyjęcie dziecka nieszczepionego do szkoły lub przedszkola. </w:t>
      </w:r>
    </w:p>
    <w:p w:rsidR="004E38C0" w:rsidRPr="00A22BDE" w:rsidRDefault="004E38C0" w:rsidP="00380CDB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sz w:val="22"/>
          <w:szCs w:val="22"/>
        </w:rPr>
        <w:t>W Niemczech rodzice pod groźbą kary finansowej</w:t>
      </w:r>
      <w:r w:rsidR="00A64F19">
        <w:rPr>
          <w:rFonts w:ascii="Arial" w:hAnsi="Arial" w:cs="Arial"/>
          <w:sz w:val="22"/>
          <w:szCs w:val="22"/>
        </w:rPr>
        <w:t xml:space="preserve"> </w:t>
      </w:r>
      <w:r w:rsidR="00A64F19" w:rsidRPr="00A22BDE">
        <w:rPr>
          <w:rFonts w:ascii="Arial" w:hAnsi="Arial" w:cs="Arial"/>
          <w:sz w:val="22"/>
          <w:szCs w:val="22"/>
        </w:rPr>
        <w:t xml:space="preserve">są zobowiązani </w:t>
      </w:r>
      <w:r w:rsidRPr="00A22BDE">
        <w:rPr>
          <w:rFonts w:ascii="Arial" w:hAnsi="Arial" w:cs="Arial"/>
          <w:sz w:val="22"/>
          <w:szCs w:val="22"/>
        </w:rPr>
        <w:t xml:space="preserve">do odbywania spotkań </w:t>
      </w:r>
      <w:r w:rsidR="009C2DBC" w:rsidRPr="00A22BDE">
        <w:rPr>
          <w:rFonts w:ascii="Arial" w:hAnsi="Arial" w:cs="Arial"/>
          <w:sz w:val="22"/>
          <w:szCs w:val="22"/>
        </w:rPr>
        <w:br/>
      </w:r>
      <w:r w:rsidRPr="00A22BDE">
        <w:rPr>
          <w:rFonts w:ascii="Arial" w:hAnsi="Arial" w:cs="Arial"/>
          <w:sz w:val="22"/>
          <w:szCs w:val="22"/>
        </w:rPr>
        <w:t xml:space="preserve">z lekarzem i rozmów na temat szczepień. Podobny obowiązek istnieje w Stanach Zjednoczonych, Australii czy Francji. W Kanadzie,  Stanach Zjednoczonych, Francji i Australii dzieci nieszczepione mogą zostać nieprzyjęte do szkoły. W Australii ponadto, w ramach programu o nazwie „Nie kłujesz, nie płacimy” zmniejsza się zasiłek rodzinny, jeśli dziecko nie zostało zaszczepione. W Finlandii debatowano nad możliwością pozbawienia rodziców dodatku </w:t>
      </w:r>
      <w:r w:rsidR="009C2DBC" w:rsidRPr="00A22BDE">
        <w:rPr>
          <w:rFonts w:ascii="Arial" w:hAnsi="Arial" w:cs="Arial"/>
          <w:sz w:val="22"/>
          <w:szCs w:val="22"/>
        </w:rPr>
        <w:t xml:space="preserve">finansowego </w:t>
      </w:r>
      <w:r w:rsidRPr="00A22BDE">
        <w:rPr>
          <w:rFonts w:ascii="Arial" w:hAnsi="Arial" w:cs="Arial"/>
          <w:sz w:val="22"/>
          <w:szCs w:val="22"/>
        </w:rPr>
        <w:t>za brak szczepień (odpowiednik naszego 500+).</w:t>
      </w:r>
    </w:p>
    <w:p w:rsidR="00A22BDE" w:rsidRPr="00F82711" w:rsidRDefault="00A22BDE" w:rsidP="00A22BDE">
      <w:pPr>
        <w:pStyle w:val="Tekstpodstawowy"/>
        <w:spacing w:after="0" w:line="360" w:lineRule="auto"/>
        <w:jc w:val="both"/>
        <w:rPr>
          <w:rFonts w:ascii="Arial" w:hAnsi="Arial" w:cs="Arial"/>
          <w:b w:val="0"/>
          <w:sz w:val="22"/>
          <w:lang w:val="pl-PL"/>
        </w:rPr>
      </w:pPr>
      <w:r w:rsidRPr="00F82711">
        <w:rPr>
          <w:rFonts w:ascii="Arial" w:hAnsi="Arial" w:cs="Arial"/>
          <w:sz w:val="22"/>
          <w:lang w:val="pl-PL"/>
        </w:rPr>
        <w:lastRenderedPageBreak/>
        <w:t xml:space="preserve">    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Nieprawdziwe informacje na temat korelacji 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sczepień z występowaniem chorób w wieku wczesnodziecięcym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często stanowią koronny argument 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przeciwników szczepień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na rzecz odstąpienia od </w:t>
      </w:r>
      <w:r>
        <w:rPr>
          <w:rFonts w:ascii="Arial" w:hAnsi="Arial" w:cs="Arial"/>
          <w:b w:val="0"/>
          <w:bCs w:val="0"/>
          <w:sz w:val="22"/>
          <w:lang w:val="pl-PL"/>
        </w:rPr>
        <w:t>tej skutecznej metody profilaktyki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>.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Dotychczasowe 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jednak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wyniki badań klinicznych, z właściwie dobranymi grupami kontrolnymi oraz inne 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naukowe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>badania obserwacyjne</w:t>
      </w:r>
      <w:r>
        <w:rPr>
          <w:rFonts w:ascii="Arial" w:hAnsi="Arial" w:cs="Arial"/>
          <w:b w:val="0"/>
          <w:bCs w:val="0"/>
          <w:sz w:val="22"/>
          <w:lang w:val="pl-PL"/>
        </w:rPr>
        <w:t>,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 obejmujące duże populacje badanych osób</w:t>
      </w:r>
      <w:r>
        <w:rPr>
          <w:rFonts w:ascii="Arial" w:hAnsi="Arial" w:cs="Arial"/>
          <w:b w:val="0"/>
          <w:bCs w:val="0"/>
          <w:sz w:val="22"/>
          <w:lang w:val="pl-PL"/>
        </w:rPr>
        <w:t>,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 wykluczają związek przyczynowo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>-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>skutkowy pomiędzy podaniem szczepionek</w:t>
      </w:r>
      <w:r>
        <w:rPr>
          <w:rFonts w:ascii="Arial" w:hAnsi="Arial" w:cs="Arial"/>
          <w:b w:val="0"/>
          <w:bCs w:val="0"/>
          <w:sz w:val="22"/>
          <w:lang w:val="pl-PL"/>
        </w:rPr>
        <w:t xml:space="preserve">, a np. </w:t>
      </w:r>
      <w:r w:rsidRPr="00A22BDE">
        <w:rPr>
          <w:rFonts w:ascii="Arial" w:hAnsi="Arial" w:cs="Arial"/>
          <w:b w:val="0"/>
          <w:bCs w:val="0"/>
          <w:sz w:val="22"/>
          <w:lang w:val="pl-PL"/>
        </w:rPr>
        <w:t xml:space="preserve">wystąpieniem autyzmu. </w:t>
      </w:r>
      <w:r w:rsidRPr="00F82711">
        <w:rPr>
          <w:rFonts w:ascii="Arial" w:hAnsi="Arial" w:cs="Arial"/>
          <w:b w:val="0"/>
          <w:sz w:val="22"/>
          <w:lang w:val="pl-PL"/>
        </w:rPr>
        <w:t>Za brakiem związku szczepionek z rozwojem autyzmu przemawia szereg przesłanek, w tym:</w:t>
      </w:r>
    </w:p>
    <w:p w:rsidR="00A22BDE" w:rsidRPr="00A22BDE" w:rsidRDefault="00A22BDE" w:rsidP="00A22BDE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sz w:val="22"/>
          <w:szCs w:val="22"/>
        </w:rPr>
        <w:t>opisy dzieci autystycznych pochodzą z lat 40 XX wieku, z okresu przed wprowadzeniem szczepień ochronnych, w tym przeciw odrze, śwince i różyczce,</w:t>
      </w:r>
    </w:p>
    <w:p w:rsidR="00A22BDE" w:rsidRPr="00A22BDE" w:rsidRDefault="00A22BDE" w:rsidP="00A22BD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09" w:right="141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sz w:val="22"/>
          <w:szCs w:val="22"/>
        </w:rPr>
        <w:t>podłoże autyzmu jest uwarunkowane genetycznie. W ostatnich latach zidentyfikowano ponad 100 mutacji lub genów towarzyszących wystąpieniu autyzmu,</w:t>
      </w:r>
    </w:p>
    <w:p w:rsidR="00A22BDE" w:rsidRPr="00A22BDE" w:rsidRDefault="00A22BDE" w:rsidP="00A22BD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09" w:right="141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sz w:val="22"/>
          <w:szCs w:val="22"/>
        </w:rPr>
        <w:t xml:space="preserve">wycofanie </w:t>
      </w:r>
      <w:proofErr w:type="spellStart"/>
      <w:r w:rsidRPr="00A22BDE">
        <w:rPr>
          <w:rFonts w:ascii="Arial" w:hAnsi="Arial" w:cs="Arial"/>
          <w:sz w:val="22"/>
          <w:szCs w:val="22"/>
        </w:rPr>
        <w:t>tiomersalu</w:t>
      </w:r>
      <w:proofErr w:type="spellEnd"/>
      <w:r w:rsidRPr="00A22BDE">
        <w:rPr>
          <w:rFonts w:ascii="Arial" w:hAnsi="Arial" w:cs="Arial"/>
          <w:sz w:val="22"/>
          <w:szCs w:val="22"/>
        </w:rPr>
        <w:t>, składnika szczepionek podejrzewanego o rozwój autyzmu, nie spowodowało zmniejszenia częstości występowania</w:t>
      </w:r>
      <w:r>
        <w:rPr>
          <w:rFonts w:ascii="Arial" w:hAnsi="Arial" w:cs="Arial"/>
          <w:sz w:val="22"/>
          <w:szCs w:val="22"/>
        </w:rPr>
        <w:t xml:space="preserve"> choroby</w:t>
      </w:r>
      <w:r w:rsidRPr="00A22BDE">
        <w:rPr>
          <w:rFonts w:ascii="Arial" w:hAnsi="Arial" w:cs="Arial"/>
          <w:sz w:val="22"/>
          <w:szCs w:val="22"/>
        </w:rPr>
        <w:t xml:space="preserve">, wręcz </w:t>
      </w:r>
      <w:r>
        <w:rPr>
          <w:rFonts w:ascii="Arial" w:hAnsi="Arial" w:cs="Arial"/>
          <w:sz w:val="22"/>
          <w:szCs w:val="22"/>
        </w:rPr>
        <w:t>przeciwnie,</w:t>
      </w:r>
      <w:r w:rsidRPr="00A22BDE">
        <w:rPr>
          <w:rFonts w:ascii="Arial" w:hAnsi="Arial" w:cs="Arial"/>
          <w:sz w:val="22"/>
          <w:szCs w:val="22"/>
        </w:rPr>
        <w:t xml:space="preserve"> częstość rozpoznawania zaburzeń autystycznych zwiększa się,</w:t>
      </w:r>
    </w:p>
    <w:p w:rsidR="00A22BDE" w:rsidRPr="00A22BDE" w:rsidRDefault="00A22BDE" w:rsidP="00A22BD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2BDE">
        <w:rPr>
          <w:rFonts w:ascii="Arial" w:hAnsi="Arial" w:cs="Arial"/>
          <w:sz w:val="22"/>
          <w:szCs w:val="22"/>
        </w:rPr>
        <w:t>zwiększeniu liczby dzieci ze spektrum autyzmu towarzyszy zmniejszenie liczby dzieci z nieokreślonym upośledzeniem umysłowym, zatem jedną z przyczyn większej częstości rozpoznawania autyzmu jest dokładniejsza diagnostyka neurologiczna,</w:t>
      </w:r>
    </w:p>
    <w:p w:rsidR="00A22BDE" w:rsidRPr="00A22BDE" w:rsidRDefault="00A22BDE" w:rsidP="00A22BDE">
      <w:pPr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badań nie ustalono</w:t>
      </w:r>
      <w:r w:rsidRPr="00A22BDE">
        <w:rPr>
          <w:rFonts w:ascii="Arial" w:hAnsi="Arial" w:cs="Arial"/>
          <w:sz w:val="22"/>
          <w:szCs w:val="22"/>
        </w:rPr>
        <w:t xml:space="preserve"> mechanizmu biologicznego, który tłumaczyłby wpływ szczepień na rozwój autyzmu.</w:t>
      </w:r>
    </w:p>
    <w:p w:rsidR="009C2DBC" w:rsidRPr="00F82711" w:rsidRDefault="00A22BDE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2DBC">
        <w:rPr>
          <w:rFonts w:ascii="Arial" w:hAnsi="Arial" w:cs="Arial"/>
          <w:sz w:val="22"/>
          <w:szCs w:val="22"/>
        </w:rPr>
        <w:t>W ostatnim czasie</w:t>
      </w:r>
      <w:r w:rsidR="004E38C0" w:rsidRPr="00CE17EC">
        <w:rPr>
          <w:rFonts w:ascii="Arial" w:hAnsi="Arial" w:cs="Arial"/>
          <w:sz w:val="22"/>
          <w:szCs w:val="22"/>
        </w:rPr>
        <w:t xml:space="preserve"> o</w:t>
      </w:r>
      <w:r w:rsidR="009C2DBC">
        <w:rPr>
          <w:rFonts w:ascii="Arial" w:hAnsi="Arial" w:cs="Arial"/>
          <w:sz w:val="22"/>
          <w:szCs w:val="22"/>
        </w:rPr>
        <w:t>publikowano</w:t>
      </w:r>
      <w:r w:rsidR="004E38C0" w:rsidRPr="00CE17EC">
        <w:rPr>
          <w:rFonts w:ascii="Arial" w:hAnsi="Arial" w:cs="Arial"/>
          <w:sz w:val="22"/>
          <w:szCs w:val="22"/>
        </w:rPr>
        <w:t xml:space="preserve"> wyniki obszernego badania, które zweryfikowa</w:t>
      </w:r>
      <w:r w:rsidR="009C2DBC">
        <w:rPr>
          <w:rFonts w:ascii="Arial" w:hAnsi="Arial" w:cs="Arial"/>
          <w:sz w:val="22"/>
          <w:szCs w:val="22"/>
        </w:rPr>
        <w:t>ło</w:t>
      </w:r>
      <w:r w:rsidR="004E38C0" w:rsidRPr="00CE17EC">
        <w:rPr>
          <w:rFonts w:ascii="Arial" w:hAnsi="Arial" w:cs="Arial"/>
          <w:sz w:val="22"/>
          <w:szCs w:val="22"/>
        </w:rPr>
        <w:t xml:space="preserve"> </w:t>
      </w:r>
      <w:r w:rsidR="009773FF">
        <w:rPr>
          <w:rFonts w:ascii="Arial" w:hAnsi="Arial" w:cs="Arial"/>
          <w:sz w:val="22"/>
          <w:szCs w:val="22"/>
        </w:rPr>
        <w:t xml:space="preserve">ostatecznie </w:t>
      </w:r>
      <w:r w:rsidR="004E38C0" w:rsidRPr="00CE17EC">
        <w:rPr>
          <w:rFonts w:ascii="Arial" w:hAnsi="Arial" w:cs="Arial"/>
          <w:sz w:val="22"/>
          <w:szCs w:val="22"/>
        </w:rPr>
        <w:t xml:space="preserve">głoszone przez lata teorie przeciwników szczepień ochronnych. </w:t>
      </w:r>
      <w:r w:rsidR="009C2DBC">
        <w:rPr>
          <w:rFonts w:ascii="Arial" w:hAnsi="Arial" w:cs="Arial"/>
          <w:sz w:val="22"/>
          <w:szCs w:val="22"/>
        </w:rPr>
        <w:t>A</w:t>
      </w:r>
      <w:r w:rsidR="004E38C0" w:rsidRPr="00CE17EC">
        <w:rPr>
          <w:rFonts w:ascii="Arial" w:hAnsi="Arial" w:cs="Arial"/>
          <w:sz w:val="22"/>
          <w:szCs w:val="22"/>
        </w:rPr>
        <w:t xml:space="preserve">rtykuł z wynikami badania </w:t>
      </w:r>
      <w:r w:rsidR="009C2DBC">
        <w:rPr>
          <w:rFonts w:ascii="Arial" w:hAnsi="Arial" w:cs="Arial"/>
          <w:sz w:val="22"/>
          <w:szCs w:val="22"/>
        </w:rPr>
        <w:t>ukazał się</w:t>
      </w:r>
      <w:r w:rsidR="004E38C0" w:rsidRPr="00CE17EC">
        <w:rPr>
          <w:rFonts w:ascii="Arial" w:hAnsi="Arial" w:cs="Arial"/>
          <w:sz w:val="22"/>
          <w:szCs w:val="22"/>
        </w:rPr>
        <w:t xml:space="preserve"> na łamach czasopisma naukowego </w:t>
      </w:r>
      <w:proofErr w:type="spellStart"/>
      <w:r w:rsidR="004E38C0" w:rsidRPr="00CE17EC">
        <w:rPr>
          <w:rFonts w:ascii="Arial" w:hAnsi="Arial" w:cs="Arial"/>
          <w:i/>
          <w:sz w:val="22"/>
          <w:szCs w:val="22"/>
        </w:rPr>
        <w:t>Proceedings</w:t>
      </w:r>
      <w:proofErr w:type="spellEnd"/>
      <w:r w:rsidR="004E38C0" w:rsidRPr="00CE17EC">
        <w:rPr>
          <w:rFonts w:ascii="Arial" w:hAnsi="Arial" w:cs="Arial"/>
          <w:i/>
          <w:sz w:val="22"/>
          <w:szCs w:val="22"/>
        </w:rPr>
        <w:t xml:space="preserve"> of the </w:t>
      </w:r>
      <w:proofErr w:type="spellStart"/>
      <w:r w:rsidR="004E38C0" w:rsidRPr="00CE17EC">
        <w:rPr>
          <w:rFonts w:ascii="Arial" w:hAnsi="Arial" w:cs="Arial"/>
          <w:i/>
          <w:sz w:val="22"/>
          <w:szCs w:val="22"/>
        </w:rPr>
        <w:t>National</w:t>
      </w:r>
      <w:proofErr w:type="spellEnd"/>
      <w:r w:rsidR="004E38C0" w:rsidRPr="00CE17E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E38C0" w:rsidRPr="00CE17EC">
        <w:rPr>
          <w:rFonts w:ascii="Arial" w:hAnsi="Arial" w:cs="Arial"/>
          <w:i/>
          <w:sz w:val="22"/>
          <w:szCs w:val="22"/>
        </w:rPr>
        <w:t>Academy</w:t>
      </w:r>
      <w:proofErr w:type="spellEnd"/>
      <w:r w:rsidR="004E38C0" w:rsidRPr="00CE17EC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="004E38C0" w:rsidRPr="00CE17EC">
        <w:rPr>
          <w:rFonts w:ascii="Arial" w:hAnsi="Arial" w:cs="Arial"/>
          <w:i/>
          <w:sz w:val="22"/>
          <w:szCs w:val="22"/>
        </w:rPr>
        <w:t>Sciences</w:t>
      </w:r>
      <w:proofErr w:type="spellEnd"/>
      <w:r w:rsidR="004E38C0" w:rsidRPr="00CE17EC">
        <w:rPr>
          <w:rFonts w:ascii="Arial" w:hAnsi="Arial" w:cs="Arial"/>
          <w:sz w:val="22"/>
          <w:szCs w:val="22"/>
        </w:rPr>
        <w:t>. Autorzy</w:t>
      </w:r>
      <w:r w:rsidR="009C2DBC">
        <w:rPr>
          <w:rFonts w:ascii="Arial" w:hAnsi="Arial" w:cs="Arial"/>
          <w:sz w:val="22"/>
          <w:szCs w:val="22"/>
        </w:rPr>
        <w:t>,</w:t>
      </w:r>
      <w:r w:rsidR="004E38C0" w:rsidRPr="00CE17EC">
        <w:rPr>
          <w:rFonts w:ascii="Arial" w:hAnsi="Arial" w:cs="Arial"/>
          <w:sz w:val="22"/>
          <w:szCs w:val="22"/>
        </w:rPr>
        <w:t xml:space="preserve"> </w:t>
      </w:r>
      <w:r w:rsidR="009C2DBC">
        <w:rPr>
          <w:rFonts w:ascii="Arial" w:hAnsi="Arial" w:cs="Arial"/>
          <w:sz w:val="22"/>
          <w:szCs w:val="22"/>
        </w:rPr>
        <w:t xml:space="preserve">na przykładzie małp zaszczepionych przeciwko odrze, śwince i różyczce, </w:t>
      </w:r>
      <w:r w:rsidR="004E38C0" w:rsidRPr="00CE17EC">
        <w:rPr>
          <w:rFonts w:ascii="Arial" w:hAnsi="Arial" w:cs="Arial"/>
          <w:sz w:val="22"/>
          <w:szCs w:val="22"/>
        </w:rPr>
        <w:t>rozwiali wszelkie wątpliwości: nie ma związku pomiędzy chorobami z tzw. spektrum autyzmu</w:t>
      </w:r>
      <w:r w:rsidR="009C2DBC">
        <w:rPr>
          <w:rFonts w:ascii="Arial" w:hAnsi="Arial" w:cs="Arial"/>
          <w:sz w:val="22"/>
          <w:szCs w:val="22"/>
        </w:rPr>
        <w:t>,</w:t>
      </w:r>
      <w:r w:rsidR="004E38C0" w:rsidRPr="00CE17EC">
        <w:rPr>
          <w:rFonts w:ascii="Arial" w:hAnsi="Arial" w:cs="Arial"/>
          <w:sz w:val="22"/>
          <w:szCs w:val="22"/>
        </w:rPr>
        <w:t xml:space="preserve"> </w:t>
      </w:r>
      <w:r w:rsidR="00F82711">
        <w:rPr>
          <w:rFonts w:ascii="Arial" w:hAnsi="Arial" w:cs="Arial"/>
          <w:sz w:val="22"/>
          <w:szCs w:val="22"/>
        </w:rPr>
        <w:t xml:space="preserve"> </w:t>
      </w:r>
      <w:r w:rsidR="004E38C0" w:rsidRPr="00CE17EC">
        <w:rPr>
          <w:rFonts w:ascii="Arial" w:hAnsi="Arial" w:cs="Arial"/>
          <w:sz w:val="22"/>
          <w:szCs w:val="22"/>
        </w:rPr>
        <w:t>a szczepieniami. To jeden z wielu argumentów, który obala negatywne mity. Niestety, z przykrością trzeba stwierdzić, że dyskusja na temat szczepień, to wciąż dyskurs między nauką a ideologią</w:t>
      </w:r>
      <w:r w:rsidR="009C2DBC">
        <w:rPr>
          <w:rFonts w:ascii="Arial" w:hAnsi="Arial" w:cs="Arial"/>
          <w:color w:val="000000" w:themeColor="text1"/>
          <w:sz w:val="22"/>
          <w:szCs w:val="22"/>
        </w:rPr>
        <w:t>, choć prawda o szczepieniach jest tylko jedna, potwierdzona naukowo.</w:t>
      </w:r>
    </w:p>
    <w:p w:rsidR="009C2DBC" w:rsidRDefault="009C2DBC" w:rsidP="009C2DBC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 xml:space="preserve">Ewolucja w zakresie szczepień ochronnych pozwala dostrzec i docenić istotną rolę szczepień ochronnych w profilaktyce chorób zakaźnych. Spojrzenie w przeszłość ilustruje, co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ludzkość </w:t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>osiągnę</w:t>
      </w:r>
      <w:r>
        <w:rPr>
          <w:rFonts w:ascii="Arial" w:hAnsi="Arial" w:cs="Arial"/>
          <w:color w:val="000000" w:themeColor="text1"/>
          <w:sz w:val="22"/>
          <w:szCs w:val="22"/>
        </w:rPr>
        <w:t>ła</w:t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 xml:space="preserve"> dzięki szczepieniom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 xml:space="preserve">jakie sukcesy i korzyści przyniosły szczepienia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>w aspekcie populacyjnym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 xml:space="preserve">w obliczu wyzwań wobec pojawiających się chorób oraz oczekiwań, co do zapobiegania ich występowaniu. </w:t>
      </w:r>
    </w:p>
    <w:p w:rsidR="004E38C0" w:rsidRPr="00CE17EC" w:rsidRDefault="009C2DBC" w:rsidP="009C2DBC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8233D" w:rsidRPr="009C2DBC">
        <w:rPr>
          <w:rFonts w:ascii="Arial" w:hAnsi="Arial" w:cs="Arial"/>
          <w:color w:val="000000" w:themeColor="text1"/>
          <w:sz w:val="22"/>
          <w:szCs w:val="22"/>
        </w:rPr>
        <w:t>Sytuacja epidemiologiczna chorób zakaźnych na przestrzeni lat uległa diametralnej zmianie.</w:t>
      </w:r>
      <w:r w:rsidR="0048233D" w:rsidRPr="009C2DBC">
        <w:rPr>
          <w:color w:val="000000" w:themeColor="text1"/>
        </w:rPr>
        <w:t xml:space="preserve"> </w:t>
      </w:r>
      <w:r w:rsidR="004E38C0" w:rsidRPr="00CE17EC">
        <w:rPr>
          <w:rFonts w:ascii="Arial" w:hAnsi="Arial" w:cs="Arial"/>
          <w:sz w:val="22"/>
          <w:szCs w:val="22"/>
        </w:rPr>
        <w:t xml:space="preserve">Naszym obowiązkiem jest odwoływać się do faktów. </w:t>
      </w:r>
      <w:r>
        <w:rPr>
          <w:rFonts w:ascii="Arial" w:hAnsi="Arial" w:cs="Arial"/>
          <w:sz w:val="22"/>
          <w:szCs w:val="22"/>
        </w:rPr>
        <w:t>Wystarczy przeanalizować</w:t>
      </w:r>
      <w:r w:rsidR="004E38C0" w:rsidRPr="00CE17EC">
        <w:rPr>
          <w:rFonts w:ascii="Arial" w:hAnsi="Arial" w:cs="Arial"/>
          <w:sz w:val="22"/>
          <w:szCs w:val="22"/>
        </w:rPr>
        <w:t xml:space="preserve"> twarde dane, jakie zostały przytoczone w raporcie </w:t>
      </w:r>
      <w:r w:rsidR="004E38C0" w:rsidRPr="00CE17EC">
        <w:rPr>
          <w:rFonts w:ascii="Arial" w:hAnsi="Arial" w:cs="Arial"/>
          <w:kern w:val="0"/>
          <w:sz w:val="22"/>
          <w:szCs w:val="22"/>
          <w:lang w:eastAsia="en-US"/>
        </w:rPr>
        <w:t>Zesp</w:t>
      </w:r>
      <w:r w:rsidR="004E38C0">
        <w:rPr>
          <w:rFonts w:ascii="Arial" w:hAnsi="Arial" w:cs="Arial"/>
          <w:kern w:val="0"/>
          <w:sz w:val="22"/>
          <w:szCs w:val="22"/>
          <w:lang w:eastAsia="en-US"/>
        </w:rPr>
        <w:t>o</w:t>
      </w:r>
      <w:r w:rsidR="0009061A">
        <w:rPr>
          <w:rFonts w:ascii="Arial" w:hAnsi="Arial" w:cs="Arial"/>
          <w:kern w:val="0"/>
          <w:sz w:val="22"/>
          <w:szCs w:val="22"/>
          <w:lang w:eastAsia="en-US"/>
        </w:rPr>
        <w:t>ł</w:t>
      </w:r>
      <w:r w:rsidR="004E38C0" w:rsidRPr="00CE17EC">
        <w:rPr>
          <w:rFonts w:ascii="Arial" w:hAnsi="Arial" w:cs="Arial"/>
          <w:kern w:val="0"/>
          <w:sz w:val="22"/>
          <w:szCs w:val="22"/>
          <w:lang w:eastAsia="en-US"/>
        </w:rPr>
        <w:t>u Analiz i Opracowa</w:t>
      </w:r>
      <w:r w:rsidR="0009061A">
        <w:rPr>
          <w:rFonts w:ascii="Arial" w:hAnsi="Arial" w:cs="Arial"/>
          <w:kern w:val="0"/>
          <w:sz w:val="22"/>
          <w:szCs w:val="22"/>
          <w:lang w:eastAsia="en-US"/>
        </w:rPr>
        <w:t>ń</w:t>
      </w:r>
      <w:r w:rsidR="004E38C0" w:rsidRPr="00CE17EC">
        <w:rPr>
          <w:rFonts w:ascii="Arial" w:hAnsi="Arial" w:cs="Arial"/>
          <w:kern w:val="0"/>
          <w:sz w:val="22"/>
          <w:szCs w:val="22"/>
          <w:lang w:eastAsia="en-US"/>
        </w:rPr>
        <w:t xml:space="preserve"> Tematycznych Biura Analiz, Dokumentacji i Korespondencji S</w:t>
      </w:r>
      <w:r w:rsidR="004E38C0" w:rsidRPr="00CE17EC">
        <w:rPr>
          <w:rFonts w:ascii="Arial" w:hAnsi="Arial" w:cs="Arial"/>
          <w:kern w:val="0"/>
          <w:sz w:val="22"/>
          <w:szCs w:val="22"/>
        </w:rPr>
        <w:t xml:space="preserve">enatu RP, </w:t>
      </w:r>
      <w:r w:rsidR="004E38C0" w:rsidRPr="00CE17EC">
        <w:rPr>
          <w:rFonts w:ascii="Arial" w:hAnsi="Arial" w:cs="Arial"/>
          <w:sz w:val="22"/>
          <w:szCs w:val="22"/>
        </w:rPr>
        <w:t xml:space="preserve">opublikowanym w marcu </w:t>
      </w:r>
      <w:r>
        <w:rPr>
          <w:rFonts w:ascii="Arial" w:hAnsi="Arial" w:cs="Arial"/>
          <w:sz w:val="22"/>
          <w:szCs w:val="22"/>
        </w:rPr>
        <w:t>2018 r.:</w:t>
      </w:r>
    </w:p>
    <w:p w:rsidR="004E38C0" w:rsidRPr="00CE17EC" w:rsidRDefault="00FC26AA" w:rsidP="00BD6B58">
      <w:pPr>
        <w:tabs>
          <w:tab w:val="left" w:pos="284"/>
          <w:tab w:val="left" w:pos="709"/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26AA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5781675" cy="339090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0" w:rsidRPr="00CE17EC" w:rsidRDefault="004E38C0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8C0" w:rsidRPr="00CE17EC" w:rsidRDefault="00FC26AA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26AA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05475" cy="4010025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1A" w:rsidRDefault="0009061A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1EDE" w:rsidRDefault="009C2DBC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38C0" w:rsidRPr="00CE17EC">
        <w:rPr>
          <w:rFonts w:ascii="Arial" w:hAnsi="Arial" w:cs="Arial"/>
          <w:sz w:val="22"/>
          <w:szCs w:val="22"/>
        </w:rPr>
        <w:t xml:space="preserve">Kraje Unii Europejskiej wracają do idei szczepień obowiązkowych. </w:t>
      </w:r>
      <w:r w:rsidR="004D7681" w:rsidRPr="00CE17EC">
        <w:rPr>
          <w:rFonts w:ascii="Arial" w:hAnsi="Arial" w:cs="Arial"/>
          <w:sz w:val="22"/>
          <w:szCs w:val="22"/>
        </w:rPr>
        <w:t xml:space="preserve">Nie tak dawno media obiegła informacja z Włoch o tym, </w:t>
      </w:r>
      <w:r w:rsidR="004D7681">
        <w:rPr>
          <w:rFonts w:ascii="Arial" w:hAnsi="Arial" w:cs="Arial"/>
          <w:sz w:val="22"/>
          <w:szCs w:val="22"/>
        </w:rPr>
        <w:t>że t</w:t>
      </w:r>
      <w:r w:rsidR="004D7681" w:rsidRPr="00CE17EC">
        <w:rPr>
          <w:rFonts w:ascii="Arial" w:hAnsi="Arial" w:cs="Arial"/>
          <w:sz w:val="22"/>
          <w:szCs w:val="22"/>
        </w:rPr>
        <w:t xml:space="preserve">amtejszy rząd wprowadził </w:t>
      </w:r>
      <w:r w:rsidR="004D7681" w:rsidRPr="009C2DBC">
        <w:rPr>
          <w:rFonts w:ascii="Arial" w:hAnsi="Arial" w:cs="Arial"/>
          <w:color w:val="000000" w:themeColor="text1"/>
          <w:sz w:val="22"/>
          <w:szCs w:val="22"/>
        </w:rPr>
        <w:t xml:space="preserve">obowiązek 12 </w:t>
      </w:r>
      <w:r w:rsidR="004D7681" w:rsidRPr="00CE17EC">
        <w:rPr>
          <w:rFonts w:ascii="Arial" w:hAnsi="Arial" w:cs="Arial"/>
          <w:sz w:val="22"/>
          <w:szCs w:val="22"/>
        </w:rPr>
        <w:t xml:space="preserve">szczepień dla dzieci, między innymi przeciwko odrze, różyczce, ospie, tężcowi, polio i WZWB. Cel tych działań to nie tylko zapobieganie epidemii, ale również aktywna walka z pseudonaukowymi </w:t>
      </w:r>
      <w:r w:rsidR="004D7681" w:rsidRPr="00CE17EC">
        <w:rPr>
          <w:rFonts w:ascii="Arial" w:hAnsi="Arial" w:cs="Arial"/>
          <w:sz w:val="22"/>
          <w:szCs w:val="22"/>
        </w:rPr>
        <w:lastRenderedPageBreak/>
        <w:t xml:space="preserve">twierdzeniami ruchów </w:t>
      </w:r>
      <w:proofErr w:type="spellStart"/>
      <w:r w:rsidR="004D7681" w:rsidRPr="00CE17EC">
        <w:rPr>
          <w:rFonts w:ascii="Arial" w:hAnsi="Arial" w:cs="Arial"/>
          <w:sz w:val="22"/>
          <w:szCs w:val="22"/>
        </w:rPr>
        <w:t>antyszczepionkowych</w:t>
      </w:r>
      <w:proofErr w:type="spellEnd"/>
      <w:r w:rsidR="004D7681" w:rsidRPr="00CE17EC">
        <w:rPr>
          <w:rFonts w:ascii="Arial" w:hAnsi="Arial" w:cs="Arial"/>
          <w:sz w:val="22"/>
          <w:szCs w:val="22"/>
        </w:rPr>
        <w:t xml:space="preserve"> i wspieranie pozytywnego obrazu szczepień </w:t>
      </w:r>
      <w:r w:rsidR="004D7681">
        <w:rPr>
          <w:rFonts w:ascii="Arial" w:hAnsi="Arial" w:cs="Arial"/>
          <w:sz w:val="22"/>
          <w:szCs w:val="22"/>
        </w:rPr>
        <w:br/>
      </w:r>
      <w:r w:rsidR="004D7681" w:rsidRPr="00CE17EC">
        <w:rPr>
          <w:rFonts w:ascii="Arial" w:hAnsi="Arial" w:cs="Arial"/>
          <w:sz w:val="22"/>
          <w:szCs w:val="22"/>
        </w:rPr>
        <w:t>w społeczeństwie.</w:t>
      </w:r>
      <w:r w:rsidR="004D7681">
        <w:rPr>
          <w:rFonts w:ascii="Arial" w:hAnsi="Arial" w:cs="Arial"/>
          <w:sz w:val="22"/>
          <w:szCs w:val="22"/>
        </w:rPr>
        <w:t xml:space="preserve"> </w:t>
      </w:r>
    </w:p>
    <w:p w:rsidR="004E38C0" w:rsidRDefault="001F1EDE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t xml:space="preserve">Polska od wielu lat realizuje program powszechnych szczepień ochronnych. Jest on systematycznie modyfikowany zgodnie z aktualną wiedzą medyczną, z uwzględnieniem sytuacji epidemiologicznej w Europie. Nadmienić należy, że sposób regulacji obowiązkowych szczepień ochronnych w polskim prawie wynika zarówno z uczestnictwa Polski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w </w:t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t>ko</w:t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softHyphen/>
        <w:t>ordynowanych przez WHO międzynarodowych programach całkowitego wykorzenienia (eliminacji) takich chorób zakaź</w:t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softHyphen/>
        <w:t>nych jak polio, odra i różyczka, jak również z krajowych pro</w:t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softHyphen/>
        <w:t>gramów zwalczania chorób zakaźnych, a także konieczności zapewnienia populacji ochrony przed choroba</w:t>
      </w:r>
      <w:r w:rsidR="00D4500A" w:rsidRPr="005B5DFC">
        <w:rPr>
          <w:rFonts w:ascii="Arial" w:hAnsi="Arial" w:cs="Arial"/>
          <w:color w:val="000000" w:themeColor="text1"/>
          <w:sz w:val="22"/>
          <w:szCs w:val="22"/>
        </w:rPr>
        <w:softHyphen/>
        <w:t>mi zakaźnymi o szczególnie ciężkim przebiegu i wysokiej śmiertelności.</w:t>
      </w:r>
      <w:r w:rsidR="00D4500A" w:rsidRPr="005B5DFC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4E38C0" w:rsidRPr="00CE17EC">
        <w:rPr>
          <w:rFonts w:ascii="Arial" w:hAnsi="Arial" w:cs="Arial"/>
          <w:sz w:val="22"/>
          <w:szCs w:val="22"/>
        </w:rPr>
        <w:t xml:space="preserve">W krajach, gdzie takie obowiązku nie ma, </w:t>
      </w:r>
      <w:r w:rsidR="005B5DFC">
        <w:rPr>
          <w:rFonts w:ascii="Arial" w:hAnsi="Arial" w:cs="Arial"/>
          <w:sz w:val="22"/>
          <w:szCs w:val="22"/>
        </w:rPr>
        <w:t xml:space="preserve">obserwuje się </w:t>
      </w:r>
      <w:r w:rsidR="004E38C0" w:rsidRPr="00CE17EC">
        <w:rPr>
          <w:rFonts w:ascii="Arial" w:hAnsi="Arial" w:cs="Arial"/>
          <w:sz w:val="22"/>
          <w:szCs w:val="22"/>
        </w:rPr>
        <w:t>wysoką świadomoś</w:t>
      </w:r>
      <w:r w:rsidR="005B5DFC">
        <w:rPr>
          <w:rFonts w:ascii="Arial" w:hAnsi="Arial" w:cs="Arial"/>
          <w:sz w:val="22"/>
          <w:szCs w:val="22"/>
        </w:rPr>
        <w:t>ć</w:t>
      </w:r>
      <w:r w:rsidR="004E38C0" w:rsidRPr="00CE17EC">
        <w:rPr>
          <w:rFonts w:ascii="Arial" w:hAnsi="Arial" w:cs="Arial"/>
          <w:sz w:val="22"/>
          <w:szCs w:val="22"/>
        </w:rPr>
        <w:t xml:space="preserve"> prozdrowotn</w:t>
      </w:r>
      <w:r>
        <w:rPr>
          <w:rFonts w:ascii="Arial" w:hAnsi="Arial" w:cs="Arial"/>
          <w:sz w:val="22"/>
          <w:szCs w:val="22"/>
        </w:rPr>
        <w:t>ą</w:t>
      </w:r>
      <w:r w:rsidR="004E38C0" w:rsidRPr="00CE17EC">
        <w:rPr>
          <w:rFonts w:ascii="Arial" w:hAnsi="Arial" w:cs="Arial"/>
          <w:sz w:val="22"/>
          <w:szCs w:val="22"/>
        </w:rPr>
        <w:t xml:space="preserve"> społeczeństw</w:t>
      </w:r>
      <w:r w:rsidR="005B5DFC">
        <w:rPr>
          <w:rFonts w:ascii="Arial" w:hAnsi="Arial" w:cs="Arial"/>
          <w:sz w:val="22"/>
          <w:szCs w:val="22"/>
        </w:rPr>
        <w:t>a</w:t>
      </w:r>
      <w:r w:rsidR="004E38C0" w:rsidRPr="00CE17EC">
        <w:rPr>
          <w:rFonts w:ascii="Arial" w:hAnsi="Arial" w:cs="Arial"/>
          <w:sz w:val="22"/>
          <w:szCs w:val="22"/>
        </w:rPr>
        <w:t>, dzięki której rodzice nie odstępują od chronienia</w:t>
      </w:r>
      <w:r w:rsidR="00FE68CE">
        <w:rPr>
          <w:rFonts w:ascii="Arial" w:hAnsi="Arial" w:cs="Arial"/>
          <w:sz w:val="22"/>
          <w:szCs w:val="22"/>
        </w:rPr>
        <w:t>,</w:t>
      </w:r>
      <w:r w:rsidR="004E38C0" w:rsidRPr="00CE17EC">
        <w:rPr>
          <w:rFonts w:ascii="Arial" w:hAnsi="Arial" w:cs="Arial"/>
          <w:sz w:val="22"/>
          <w:szCs w:val="22"/>
        </w:rPr>
        <w:t xml:space="preserve"> poprzez szczepienia</w:t>
      </w:r>
      <w:r w:rsidR="00FE68CE">
        <w:rPr>
          <w:rFonts w:ascii="Arial" w:hAnsi="Arial" w:cs="Arial"/>
          <w:sz w:val="22"/>
          <w:szCs w:val="22"/>
        </w:rPr>
        <w:t>,</w:t>
      </w:r>
      <w:r w:rsidR="004E38C0" w:rsidRPr="00CE17EC">
        <w:rPr>
          <w:rFonts w:ascii="Arial" w:hAnsi="Arial" w:cs="Arial"/>
          <w:sz w:val="22"/>
          <w:szCs w:val="22"/>
        </w:rPr>
        <w:t xml:space="preserve"> swych dzieci przed skutkami chorób zakaźnych. Tak jest np. w Szwecji, gdzie ponad 90</w:t>
      </w:r>
      <w:r w:rsidR="005B5DFC">
        <w:rPr>
          <w:rFonts w:ascii="Arial" w:hAnsi="Arial" w:cs="Arial"/>
          <w:sz w:val="22"/>
          <w:szCs w:val="22"/>
        </w:rPr>
        <w:t>%</w:t>
      </w:r>
      <w:r w:rsidR="004E38C0" w:rsidRPr="00CE17EC">
        <w:rPr>
          <w:rFonts w:ascii="Arial" w:hAnsi="Arial" w:cs="Arial"/>
          <w:sz w:val="22"/>
          <w:szCs w:val="22"/>
        </w:rPr>
        <w:t xml:space="preserve"> dzieci jest szczepionych. Według danych UNICEF w Szwecji statystyki </w:t>
      </w:r>
      <w:proofErr w:type="spellStart"/>
      <w:r w:rsidR="004E38C0" w:rsidRPr="00CE17EC">
        <w:rPr>
          <w:rFonts w:ascii="Arial" w:hAnsi="Arial" w:cs="Arial"/>
          <w:sz w:val="22"/>
          <w:szCs w:val="22"/>
        </w:rPr>
        <w:t>wyszczepialności</w:t>
      </w:r>
      <w:proofErr w:type="spellEnd"/>
      <w:r w:rsidR="004E38C0" w:rsidRPr="00CE17EC">
        <w:rPr>
          <w:rFonts w:ascii="Arial" w:hAnsi="Arial" w:cs="Arial"/>
          <w:sz w:val="22"/>
          <w:szCs w:val="22"/>
        </w:rPr>
        <w:t xml:space="preserve"> przeciwko polio</w:t>
      </w:r>
      <w:r w:rsidR="005B5DFC">
        <w:rPr>
          <w:rFonts w:ascii="Arial" w:hAnsi="Arial" w:cs="Arial"/>
          <w:sz w:val="22"/>
          <w:szCs w:val="22"/>
        </w:rPr>
        <w:t xml:space="preserve">, błonicy, krztuścowi, tężcowi, czy </w:t>
      </w:r>
      <w:proofErr w:type="spellStart"/>
      <w:r w:rsidR="005B5DFC" w:rsidRPr="005B5DFC">
        <w:rPr>
          <w:rFonts w:ascii="Arial" w:hAnsi="Arial" w:cs="Arial"/>
          <w:i/>
          <w:sz w:val="22"/>
          <w:szCs w:val="22"/>
        </w:rPr>
        <w:t>Haemophillus</w:t>
      </w:r>
      <w:proofErr w:type="spellEnd"/>
      <w:r w:rsidR="005B5DFC" w:rsidRPr="005B5D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B5DFC" w:rsidRPr="005B5DFC">
        <w:rPr>
          <w:rFonts w:ascii="Arial" w:hAnsi="Arial" w:cs="Arial"/>
          <w:i/>
          <w:sz w:val="22"/>
          <w:szCs w:val="22"/>
        </w:rPr>
        <w:t>influenzae</w:t>
      </w:r>
      <w:proofErr w:type="spellEnd"/>
      <w:r w:rsidR="005B5DFC">
        <w:rPr>
          <w:rFonts w:ascii="Arial" w:hAnsi="Arial" w:cs="Arial"/>
          <w:sz w:val="22"/>
          <w:szCs w:val="22"/>
        </w:rPr>
        <w:t xml:space="preserve"> typu b,</w:t>
      </w:r>
      <w:r w:rsidR="004E38C0" w:rsidRPr="00CE17EC">
        <w:rPr>
          <w:rFonts w:ascii="Arial" w:hAnsi="Arial" w:cs="Arial"/>
          <w:sz w:val="22"/>
          <w:szCs w:val="22"/>
        </w:rPr>
        <w:t xml:space="preserve"> sięgają 98</w:t>
      </w:r>
      <w:r w:rsidR="005B5DFC">
        <w:rPr>
          <w:rFonts w:ascii="Arial" w:hAnsi="Arial" w:cs="Arial"/>
          <w:sz w:val="22"/>
          <w:szCs w:val="22"/>
        </w:rPr>
        <w:t>%</w:t>
      </w:r>
      <w:r w:rsidR="004E38C0" w:rsidRPr="00CE17EC">
        <w:rPr>
          <w:rFonts w:ascii="Arial" w:hAnsi="Arial" w:cs="Arial"/>
          <w:sz w:val="22"/>
          <w:szCs w:val="22"/>
        </w:rPr>
        <w:t xml:space="preserve">. </w:t>
      </w:r>
    </w:p>
    <w:p w:rsidR="004E38C0" w:rsidRPr="00F82711" w:rsidRDefault="005B5DFC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en-US"/>
        </w:rPr>
      </w:pPr>
      <w:r>
        <w:rPr>
          <w:rFonts w:ascii="Arial" w:hAnsi="Arial" w:cs="Arial"/>
          <w:kern w:val="0"/>
          <w:sz w:val="22"/>
          <w:szCs w:val="22"/>
          <w:lang w:eastAsia="en-US"/>
        </w:rPr>
        <w:tab/>
      </w:r>
      <w:r w:rsidR="004E38C0" w:rsidRPr="00F82711">
        <w:rPr>
          <w:rFonts w:ascii="Arial" w:hAnsi="Arial" w:cs="Arial"/>
          <w:b/>
          <w:kern w:val="0"/>
          <w:sz w:val="22"/>
          <w:szCs w:val="22"/>
          <w:lang w:eastAsia="en-US"/>
        </w:rPr>
        <w:t>Jak stanowi art. 68 ust. 4 Konstytucji RP „Władze publiczne są obowiązane do zwalczania</w:t>
      </w:r>
      <w:r w:rsidR="00380CDB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 </w:t>
      </w:r>
      <w:r w:rsidR="004E38C0" w:rsidRPr="00F82711">
        <w:rPr>
          <w:rFonts w:ascii="Arial" w:hAnsi="Arial" w:cs="Arial"/>
          <w:b/>
          <w:kern w:val="0"/>
          <w:sz w:val="22"/>
          <w:szCs w:val="22"/>
          <w:lang w:eastAsia="en-US"/>
        </w:rPr>
        <w:t>chorób epidemicznych i zapobiegania negatywnym dla zdrowia skutkom degradacji</w:t>
      </w:r>
      <w:r w:rsidRPr="00F82711">
        <w:rPr>
          <w:rFonts w:ascii="Arial" w:hAnsi="Arial" w:cs="Arial"/>
          <w:b/>
          <w:kern w:val="0"/>
          <w:sz w:val="22"/>
          <w:szCs w:val="22"/>
          <w:lang w:eastAsia="en-US"/>
        </w:rPr>
        <w:t xml:space="preserve"> </w:t>
      </w:r>
      <w:r w:rsidR="004E38C0" w:rsidRPr="00F82711">
        <w:rPr>
          <w:rFonts w:ascii="Arial" w:hAnsi="Arial" w:cs="Arial"/>
          <w:b/>
          <w:kern w:val="0"/>
          <w:sz w:val="22"/>
          <w:szCs w:val="22"/>
          <w:lang w:eastAsia="en-US"/>
        </w:rPr>
        <w:t>środowiska.”</w:t>
      </w:r>
      <w:r w:rsidR="004E38C0" w:rsidRPr="00F82711">
        <w:rPr>
          <w:rFonts w:ascii="Arial" w:hAnsi="Arial" w:cs="Arial"/>
          <w:b/>
          <w:sz w:val="22"/>
          <w:szCs w:val="22"/>
        </w:rPr>
        <w:t xml:space="preserve"> </w:t>
      </w:r>
      <w:r w:rsidR="004E38C0" w:rsidRPr="00F82711">
        <w:rPr>
          <w:rFonts w:ascii="Arial" w:hAnsi="Arial" w:cs="Arial"/>
          <w:b/>
          <w:kern w:val="0"/>
          <w:sz w:val="22"/>
          <w:szCs w:val="22"/>
          <w:lang w:eastAsia="en-US"/>
        </w:rPr>
        <w:t>Tylko powszechne poddawanie się szczepieniom ochronnym przeciw wybranym chorobom zakaźnym zapewnia odpowiednio wysoki odsetek osób uodpornionych przeciw tym chorobom i skutecznie zmniejsza ryzyko epidemicznego szerzenia się tych chorób w populacji.</w:t>
      </w:r>
    </w:p>
    <w:p w:rsidR="005B5DFC" w:rsidRDefault="005B5DFC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17AE7" w:rsidRPr="005B5DFC">
        <w:rPr>
          <w:rFonts w:ascii="Arial" w:hAnsi="Arial" w:cs="Arial"/>
          <w:color w:val="000000" w:themeColor="text1"/>
          <w:sz w:val="22"/>
          <w:szCs w:val="22"/>
        </w:rPr>
        <w:t xml:space="preserve">Zapewnienie wysokiego odsetka osób uodpornionych w populacji obok zabezpieczenia wykonania tego obowiązku poprzez środki egzekucji administracyjnej powinno być intensywnie wspierane działaniami oświatowo-zdrowotnymi propagującymi wiedzę o roli szczepień w zapobieganiu chorobom zakaźnym. </w:t>
      </w:r>
    </w:p>
    <w:p w:rsidR="00D7386A" w:rsidRDefault="005B5DFC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O</w:t>
      </w:r>
      <w:r w:rsidR="00D7386A" w:rsidRPr="005B5DF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becnie trwają prace nad wprowadzeniem do przepisów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prawa instytucji „</w:t>
      </w:r>
      <w:r w:rsidR="00D7386A" w:rsidRPr="005B5DFC">
        <w:rPr>
          <w:rFonts w:ascii="Arial" w:eastAsiaTheme="minorEastAsia" w:hAnsi="Arial" w:cs="Arial"/>
          <w:color w:val="000000" w:themeColor="text1"/>
          <w:sz w:val="22"/>
          <w:szCs w:val="22"/>
        </w:rPr>
        <w:t>opiekuńczego świadczenia kompensacyjnego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”</w:t>
      </w:r>
      <w:r w:rsidR="00D7386A" w:rsidRPr="005B5DF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w celu realizacji zasady solidarności społecznej, na której oparty jest obowiązujący w Rzeczypospolitej Polskiej system powszechnych obowiązkowych szczepień ochronnych dzieci i młodzieży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Założeniem przyświecającym temu kierunkowi działania jest fakt, że </w:t>
      </w:r>
      <w:r w:rsidR="00D7386A" w:rsidRPr="005B5DFC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wprowadzenie w drodze prawnej obowiązku realizacji szczepień dzieci i młodzieży rodzi po stronie państwa obowiązek udzielenia wsparcia tym opiekunom dzieci, którzy ten obowiązek zrealizowali, a u znajdujących się pod ich opieką dzieci wystąpiły działania niepożądane związane z wykonaniem tych szczepień. </w:t>
      </w:r>
    </w:p>
    <w:p w:rsidR="005B5DFC" w:rsidRDefault="005B5DFC" w:rsidP="005B5DFC">
      <w:pPr>
        <w:tabs>
          <w:tab w:val="left" w:pos="284"/>
          <w:tab w:val="left" w:pos="709"/>
        </w:tabs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Pr="005B5DFC">
        <w:rPr>
          <w:rFonts w:ascii="Arial" w:hAnsi="Arial" w:cs="Arial"/>
          <w:color w:val="000000" w:themeColor="text1"/>
          <w:sz w:val="22"/>
          <w:szCs w:val="22"/>
        </w:rPr>
        <w:t xml:space="preserve">Pomimo prowadzonych w Polsce, od kilku lat, działań na rzecz walki z oporem przeciwko szczepieniom ochronnym istnieje konieczność podjęcia nowych i wzmocnienia dotychczasowych działań, tym bardziej, iż jest to zgodne z zaleceniami Rady Europy. </w:t>
      </w:r>
      <w:r w:rsidRPr="005B5DFC">
        <w:rPr>
          <w:rFonts w:ascii="Arial" w:hAnsi="Arial" w:cs="Arial"/>
          <w:color w:val="000000" w:themeColor="text1"/>
          <w:kern w:val="24"/>
          <w:sz w:val="22"/>
        </w:rPr>
        <w:t>W</w:t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="00E42A15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lipcu</w:t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2018 roku w Sejmie RP odbyło się posiedzenie Komisji do Spraw Unii Europejskiej podczas </w:t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lastRenderedPageBreak/>
        <w:t>którego przyjęto Projekt Stanowiska Rządu w związku z zaleceniem Rady Europy</w:t>
      </w:r>
      <w:r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br/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w sprawie ściślejszej współpracy w zakresie przeciwdziałania chorobom zwalczanym drog</w:t>
      </w:r>
      <w:r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ą</w:t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szczepień. W stanowisku Polska poparła</w:t>
      </w:r>
      <w:r w:rsidR="00A24C0F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działania związane z globalnym planem szczepień zatwierdzonym w 2012 roku na 65 World </w:t>
      </w:r>
      <w:proofErr w:type="spellStart"/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Health</w:t>
      </w:r>
      <w:proofErr w:type="spellEnd"/>
      <w:r w:rsidRPr="005B5DFC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Assembly.</w:t>
      </w:r>
    </w:p>
    <w:p w:rsidR="005B5DFC" w:rsidRPr="005B5DFC" w:rsidRDefault="005B5DFC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ab/>
      </w:r>
    </w:p>
    <w:p w:rsidR="00D7386A" w:rsidRPr="00D7386A" w:rsidRDefault="00D7386A" w:rsidP="00BD6B58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bCs/>
          <w:color w:val="0070C0"/>
          <w:kern w:val="24"/>
          <w:sz w:val="22"/>
          <w:szCs w:val="22"/>
        </w:rPr>
      </w:pPr>
    </w:p>
    <w:p w:rsidR="00C93123" w:rsidRPr="00F82711" w:rsidRDefault="00C93123" w:rsidP="00BD6B58">
      <w:pPr>
        <w:pStyle w:val="Tekstpodstawowy"/>
        <w:tabs>
          <w:tab w:val="left" w:pos="284"/>
          <w:tab w:val="left" w:pos="709"/>
        </w:tabs>
        <w:spacing w:after="0" w:line="360" w:lineRule="auto"/>
        <w:ind w:firstLine="708"/>
        <w:jc w:val="both"/>
        <w:rPr>
          <w:rFonts w:ascii="Arial" w:hAnsi="Arial" w:cs="Arial"/>
          <w:b w:val="0"/>
          <w:bCs w:val="0"/>
          <w:color w:val="0070C0"/>
          <w:kern w:val="24"/>
          <w:sz w:val="22"/>
          <w:lang w:val="pl-PL" w:eastAsia="pl-PL"/>
        </w:rPr>
      </w:pPr>
    </w:p>
    <w:p w:rsidR="004E38C0" w:rsidRPr="00CE17EC" w:rsidRDefault="004E38C0" w:rsidP="00BD6B58">
      <w:p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E38C0" w:rsidRPr="00CE17EC" w:rsidSect="0009061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D1" w:rsidRDefault="003013D1" w:rsidP="00462CE1">
      <w:r>
        <w:separator/>
      </w:r>
    </w:p>
  </w:endnote>
  <w:endnote w:type="continuationSeparator" w:id="0">
    <w:p w:rsidR="003013D1" w:rsidRDefault="003013D1" w:rsidP="0046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C0" w:rsidRDefault="004361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1298">
      <w:rPr>
        <w:noProof/>
      </w:rPr>
      <w:t>7</w:t>
    </w:r>
    <w:r>
      <w:rPr>
        <w:noProof/>
      </w:rPr>
      <w:fldChar w:fldCharType="end"/>
    </w:r>
  </w:p>
  <w:p w:rsidR="004E38C0" w:rsidRDefault="004E3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D1" w:rsidRDefault="003013D1" w:rsidP="00462CE1">
      <w:r>
        <w:separator/>
      </w:r>
    </w:p>
  </w:footnote>
  <w:footnote w:type="continuationSeparator" w:id="0">
    <w:p w:rsidR="003013D1" w:rsidRDefault="003013D1" w:rsidP="0046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E2"/>
    <w:multiLevelType w:val="hybridMultilevel"/>
    <w:tmpl w:val="0E4C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C1141B"/>
    <w:multiLevelType w:val="multilevel"/>
    <w:tmpl w:val="2C4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A0AD9"/>
    <w:multiLevelType w:val="hybridMultilevel"/>
    <w:tmpl w:val="94B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74"/>
    <w:rsid w:val="000101E9"/>
    <w:rsid w:val="0002147C"/>
    <w:rsid w:val="000339EC"/>
    <w:rsid w:val="00040B07"/>
    <w:rsid w:val="000542F1"/>
    <w:rsid w:val="00055D22"/>
    <w:rsid w:val="00060ADF"/>
    <w:rsid w:val="00061367"/>
    <w:rsid w:val="00064028"/>
    <w:rsid w:val="000644CA"/>
    <w:rsid w:val="00073FEA"/>
    <w:rsid w:val="0009061A"/>
    <w:rsid w:val="000C13E4"/>
    <w:rsid w:val="000D5763"/>
    <w:rsid w:val="000E1E64"/>
    <w:rsid w:val="000F012F"/>
    <w:rsid w:val="000F3968"/>
    <w:rsid w:val="00104F0B"/>
    <w:rsid w:val="001179F5"/>
    <w:rsid w:val="001204B4"/>
    <w:rsid w:val="00134811"/>
    <w:rsid w:val="0015181E"/>
    <w:rsid w:val="00152F7B"/>
    <w:rsid w:val="00174889"/>
    <w:rsid w:val="0017500F"/>
    <w:rsid w:val="001768B3"/>
    <w:rsid w:val="001815A0"/>
    <w:rsid w:val="001861E0"/>
    <w:rsid w:val="00195CBC"/>
    <w:rsid w:val="001A1D04"/>
    <w:rsid w:val="001A3305"/>
    <w:rsid w:val="001C04D1"/>
    <w:rsid w:val="001C6209"/>
    <w:rsid w:val="001D526F"/>
    <w:rsid w:val="001E36A3"/>
    <w:rsid w:val="001F1EDE"/>
    <w:rsid w:val="002060AA"/>
    <w:rsid w:val="002165C3"/>
    <w:rsid w:val="00221E26"/>
    <w:rsid w:val="002279C1"/>
    <w:rsid w:val="00264180"/>
    <w:rsid w:val="002704D0"/>
    <w:rsid w:val="0027367A"/>
    <w:rsid w:val="002774D7"/>
    <w:rsid w:val="0029021A"/>
    <w:rsid w:val="002C6326"/>
    <w:rsid w:val="002D2D32"/>
    <w:rsid w:val="002E26C3"/>
    <w:rsid w:val="002E6E03"/>
    <w:rsid w:val="003013D1"/>
    <w:rsid w:val="0030273E"/>
    <w:rsid w:val="00322AC5"/>
    <w:rsid w:val="003734C3"/>
    <w:rsid w:val="0037542D"/>
    <w:rsid w:val="00380CDB"/>
    <w:rsid w:val="003C7F97"/>
    <w:rsid w:val="003D2568"/>
    <w:rsid w:val="003E7136"/>
    <w:rsid w:val="003F0F8E"/>
    <w:rsid w:val="004007CA"/>
    <w:rsid w:val="00417D5F"/>
    <w:rsid w:val="00427542"/>
    <w:rsid w:val="00433227"/>
    <w:rsid w:val="00434676"/>
    <w:rsid w:val="0043616A"/>
    <w:rsid w:val="00442BCB"/>
    <w:rsid w:val="00451FB5"/>
    <w:rsid w:val="004564A2"/>
    <w:rsid w:val="00462CE1"/>
    <w:rsid w:val="00464F34"/>
    <w:rsid w:val="004702AE"/>
    <w:rsid w:val="0047182E"/>
    <w:rsid w:val="00481298"/>
    <w:rsid w:val="0048233D"/>
    <w:rsid w:val="00482837"/>
    <w:rsid w:val="004865B1"/>
    <w:rsid w:val="00490B01"/>
    <w:rsid w:val="00493925"/>
    <w:rsid w:val="00494504"/>
    <w:rsid w:val="004B5321"/>
    <w:rsid w:val="004C04DC"/>
    <w:rsid w:val="004D1E08"/>
    <w:rsid w:val="004D4E65"/>
    <w:rsid w:val="004D6220"/>
    <w:rsid w:val="004D7681"/>
    <w:rsid w:val="004E150B"/>
    <w:rsid w:val="004E38C0"/>
    <w:rsid w:val="005036F3"/>
    <w:rsid w:val="0050421D"/>
    <w:rsid w:val="00517F13"/>
    <w:rsid w:val="00523053"/>
    <w:rsid w:val="00527E7F"/>
    <w:rsid w:val="00530EA9"/>
    <w:rsid w:val="005578F1"/>
    <w:rsid w:val="00562734"/>
    <w:rsid w:val="0057308A"/>
    <w:rsid w:val="005843BC"/>
    <w:rsid w:val="00591C93"/>
    <w:rsid w:val="005A2395"/>
    <w:rsid w:val="005A3349"/>
    <w:rsid w:val="005B1C2F"/>
    <w:rsid w:val="005B3F5A"/>
    <w:rsid w:val="005B5DFC"/>
    <w:rsid w:val="005B6032"/>
    <w:rsid w:val="005D2729"/>
    <w:rsid w:val="005E0B6E"/>
    <w:rsid w:val="005F4E08"/>
    <w:rsid w:val="006020AD"/>
    <w:rsid w:val="00617AE7"/>
    <w:rsid w:val="00621A6F"/>
    <w:rsid w:val="00627BD7"/>
    <w:rsid w:val="00674410"/>
    <w:rsid w:val="006766E8"/>
    <w:rsid w:val="00693E8F"/>
    <w:rsid w:val="006B0679"/>
    <w:rsid w:val="006C63F4"/>
    <w:rsid w:val="006D4670"/>
    <w:rsid w:val="006D786F"/>
    <w:rsid w:val="00702817"/>
    <w:rsid w:val="00703EBE"/>
    <w:rsid w:val="007166CC"/>
    <w:rsid w:val="00733081"/>
    <w:rsid w:val="00743E03"/>
    <w:rsid w:val="007452D8"/>
    <w:rsid w:val="00782850"/>
    <w:rsid w:val="007831E8"/>
    <w:rsid w:val="007942D5"/>
    <w:rsid w:val="007D2ACF"/>
    <w:rsid w:val="007D2F0E"/>
    <w:rsid w:val="007E7A5D"/>
    <w:rsid w:val="008069D4"/>
    <w:rsid w:val="00811606"/>
    <w:rsid w:val="008456A3"/>
    <w:rsid w:val="00850AEE"/>
    <w:rsid w:val="00866C2E"/>
    <w:rsid w:val="00874DD4"/>
    <w:rsid w:val="00877E39"/>
    <w:rsid w:val="008943D4"/>
    <w:rsid w:val="008A09E2"/>
    <w:rsid w:val="008A3C21"/>
    <w:rsid w:val="008D0C27"/>
    <w:rsid w:val="008D0C52"/>
    <w:rsid w:val="008E5122"/>
    <w:rsid w:val="008E55DE"/>
    <w:rsid w:val="008F1F20"/>
    <w:rsid w:val="008F69C9"/>
    <w:rsid w:val="00906ED7"/>
    <w:rsid w:val="00910285"/>
    <w:rsid w:val="00913F38"/>
    <w:rsid w:val="009268FA"/>
    <w:rsid w:val="00927C23"/>
    <w:rsid w:val="00942BEC"/>
    <w:rsid w:val="00974489"/>
    <w:rsid w:val="009773FF"/>
    <w:rsid w:val="00980674"/>
    <w:rsid w:val="009809CA"/>
    <w:rsid w:val="00993397"/>
    <w:rsid w:val="009B2836"/>
    <w:rsid w:val="009B7597"/>
    <w:rsid w:val="009C2DBC"/>
    <w:rsid w:val="009C423C"/>
    <w:rsid w:val="009D2FB7"/>
    <w:rsid w:val="009D3070"/>
    <w:rsid w:val="009E68A4"/>
    <w:rsid w:val="00A0738C"/>
    <w:rsid w:val="00A1064C"/>
    <w:rsid w:val="00A22BDE"/>
    <w:rsid w:val="00A24C0F"/>
    <w:rsid w:val="00A24E94"/>
    <w:rsid w:val="00A253A6"/>
    <w:rsid w:val="00A50DCB"/>
    <w:rsid w:val="00A53B4B"/>
    <w:rsid w:val="00A64F19"/>
    <w:rsid w:val="00A73B38"/>
    <w:rsid w:val="00A7581B"/>
    <w:rsid w:val="00A92541"/>
    <w:rsid w:val="00A97C74"/>
    <w:rsid w:val="00AA5021"/>
    <w:rsid w:val="00AA6E09"/>
    <w:rsid w:val="00AB771D"/>
    <w:rsid w:val="00AC0ECF"/>
    <w:rsid w:val="00AC16B6"/>
    <w:rsid w:val="00AC556F"/>
    <w:rsid w:val="00AC7D9B"/>
    <w:rsid w:val="00AD46B0"/>
    <w:rsid w:val="00AF6F90"/>
    <w:rsid w:val="00B03070"/>
    <w:rsid w:val="00B04C36"/>
    <w:rsid w:val="00B16A45"/>
    <w:rsid w:val="00B41E20"/>
    <w:rsid w:val="00B60197"/>
    <w:rsid w:val="00B60440"/>
    <w:rsid w:val="00B81DE3"/>
    <w:rsid w:val="00B83EAB"/>
    <w:rsid w:val="00BA210E"/>
    <w:rsid w:val="00BC37A0"/>
    <w:rsid w:val="00BC3973"/>
    <w:rsid w:val="00BD6B58"/>
    <w:rsid w:val="00BF05BF"/>
    <w:rsid w:val="00BF73F6"/>
    <w:rsid w:val="00C10526"/>
    <w:rsid w:val="00C124F9"/>
    <w:rsid w:val="00C26165"/>
    <w:rsid w:val="00C332B6"/>
    <w:rsid w:val="00C415E1"/>
    <w:rsid w:val="00C44795"/>
    <w:rsid w:val="00C8683A"/>
    <w:rsid w:val="00C86DCC"/>
    <w:rsid w:val="00C91F56"/>
    <w:rsid w:val="00C93123"/>
    <w:rsid w:val="00C95840"/>
    <w:rsid w:val="00C9654C"/>
    <w:rsid w:val="00CA5B38"/>
    <w:rsid w:val="00CC4FDD"/>
    <w:rsid w:val="00CD057A"/>
    <w:rsid w:val="00CE17EC"/>
    <w:rsid w:val="00CE69BE"/>
    <w:rsid w:val="00D07F25"/>
    <w:rsid w:val="00D2395B"/>
    <w:rsid w:val="00D4500A"/>
    <w:rsid w:val="00D50E07"/>
    <w:rsid w:val="00D66C32"/>
    <w:rsid w:val="00D722CF"/>
    <w:rsid w:val="00D7386A"/>
    <w:rsid w:val="00D82204"/>
    <w:rsid w:val="00DA00CA"/>
    <w:rsid w:val="00DA6C30"/>
    <w:rsid w:val="00DB13A2"/>
    <w:rsid w:val="00DC3015"/>
    <w:rsid w:val="00DC552E"/>
    <w:rsid w:val="00DC7C60"/>
    <w:rsid w:val="00DD62E7"/>
    <w:rsid w:val="00DE0AC1"/>
    <w:rsid w:val="00DE22AE"/>
    <w:rsid w:val="00DE679A"/>
    <w:rsid w:val="00DE7FFD"/>
    <w:rsid w:val="00E07693"/>
    <w:rsid w:val="00E154ED"/>
    <w:rsid w:val="00E24207"/>
    <w:rsid w:val="00E27C8A"/>
    <w:rsid w:val="00E41041"/>
    <w:rsid w:val="00E42A15"/>
    <w:rsid w:val="00E75056"/>
    <w:rsid w:val="00E8650F"/>
    <w:rsid w:val="00E96736"/>
    <w:rsid w:val="00E96C77"/>
    <w:rsid w:val="00EA6B5C"/>
    <w:rsid w:val="00EB0D4E"/>
    <w:rsid w:val="00EB1829"/>
    <w:rsid w:val="00ED2221"/>
    <w:rsid w:val="00ED396B"/>
    <w:rsid w:val="00EE0230"/>
    <w:rsid w:val="00EF3F24"/>
    <w:rsid w:val="00F051E3"/>
    <w:rsid w:val="00F110CA"/>
    <w:rsid w:val="00F114B2"/>
    <w:rsid w:val="00F11CAC"/>
    <w:rsid w:val="00F207E4"/>
    <w:rsid w:val="00F212A7"/>
    <w:rsid w:val="00F37968"/>
    <w:rsid w:val="00F53B76"/>
    <w:rsid w:val="00F60E2B"/>
    <w:rsid w:val="00F61B81"/>
    <w:rsid w:val="00F73769"/>
    <w:rsid w:val="00F82711"/>
    <w:rsid w:val="00F90D21"/>
    <w:rsid w:val="00FA6675"/>
    <w:rsid w:val="00FC2200"/>
    <w:rsid w:val="00FC26AA"/>
    <w:rsid w:val="00FC2C9C"/>
    <w:rsid w:val="00FD0839"/>
    <w:rsid w:val="00FE68CE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17544-C829-4563-9C17-6DE21B6A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12F"/>
    <w:pPr>
      <w:suppressAutoHyphens/>
    </w:pPr>
    <w:rPr>
      <w:rFonts w:ascii="Times New Roman" w:hAnsi="Times New Roman" w:cs="Times New Roman"/>
      <w:kern w:val="2"/>
      <w:sz w:val="24"/>
      <w:szCs w:val="24"/>
      <w:lang w:val="pl-PL" w:eastAsia="pl-PL"/>
    </w:rPr>
  </w:style>
  <w:style w:type="paragraph" w:styleId="Nagwek1">
    <w:name w:val="heading 1"/>
    <w:basedOn w:val="Normalny"/>
    <w:link w:val="Nagwek1Znak"/>
    <w:uiPriority w:val="99"/>
    <w:qFormat/>
    <w:rsid w:val="000F012F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Nagwek4">
    <w:name w:val="heading 4"/>
    <w:basedOn w:val="Normalny"/>
    <w:link w:val="Nagwek4Znak"/>
    <w:uiPriority w:val="99"/>
    <w:qFormat/>
    <w:rsid w:val="000F012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5B38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012F"/>
    <w:rPr>
      <w:rFonts w:ascii="Cambria" w:hAnsi="Cambria" w:cs="Times New Roman"/>
      <w:b/>
      <w:kern w:val="2"/>
      <w:sz w:val="28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F012F"/>
    <w:rPr>
      <w:rFonts w:ascii="Cambria" w:hAnsi="Cambria" w:cs="Times New Roman"/>
      <w:b/>
      <w:i/>
      <w:kern w:val="2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5B38"/>
    <w:rPr>
      <w:rFonts w:ascii="Calibri Light" w:hAnsi="Calibri Light" w:cs="Times New Roman"/>
      <w:color w:val="2E74B5"/>
      <w:kern w:val="2"/>
      <w:sz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F012F"/>
    <w:pPr>
      <w:spacing w:after="200" w:line="276" w:lineRule="auto"/>
      <w:jc w:val="center"/>
    </w:pPr>
    <w:rPr>
      <w:rFonts w:ascii="Arial Narrow" w:hAnsi="Arial Narrow"/>
      <w:b/>
      <w:bCs/>
      <w:sz w:val="36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F012F"/>
    <w:rPr>
      <w:rFonts w:ascii="Arial Narrow" w:hAnsi="Arial Narrow" w:cs="Times New Roman"/>
      <w:b/>
      <w:kern w:val="2"/>
      <w:sz w:val="36"/>
      <w:lang w:val="en-US" w:eastAsia="x-none"/>
    </w:rPr>
  </w:style>
  <w:style w:type="character" w:styleId="Hipercze">
    <w:name w:val="Hyperlink"/>
    <w:basedOn w:val="Domylnaczcionkaakapitu"/>
    <w:uiPriority w:val="99"/>
    <w:rsid w:val="00264180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BF73F6"/>
    <w:pPr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99"/>
    <w:rsid w:val="007166C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62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CE1"/>
    <w:rPr>
      <w:rFonts w:ascii="Times New Roman" w:hAnsi="Times New Roman" w:cs="Times New Roman"/>
      <w:kern w:val="2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462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2CE1"/>
    <w:rPr>
      <w:rFonts w:ascii="Times New Roman" w:hAnsi="Times New Roman" w:cs="Times New Roman"/>
      <w:kern w:val="2"/>
      <w:sz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0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020AD"/>
    <w:rPr>
      <w:rFonts w:ascii="Times New Roman" w:hAnsi="Times New Roman" w:cs="Times New Roman"/>
      <w:kern w:val="2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020AD"/>
    <w:rPr>
      <w:rFonts w:ascii="Times New Roman" w:hAnsi="Times New Roman" w:cs="Times New Roman"/>
      <w:b/>
      <w:bCs/>
      <w:kern w:val="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0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0AD"/>
    <w:rPr>
      <w:rFonts w:ascii="Segoe UI" w:hAnsi="Segoe UI" w:cs="Segoe UI"/>
      <w:kern w:val="2"/>
      <w:sz w:val="18"/>
      <w:szCs w:val="18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020AD"/>
    <w:pPr>
      <w:suppressAutoHyphens w:val="0"/>
      <w:spacing w:line="360" w:lineRule="auto"/>
      <w:ind w:firstLine="360"/>
      <w:jc w:val="both"/>
    </w:pPr>
    <w:rPr>
      <w:rFonts w:ascii="Times New Roman" w:eastAsiaTheme="minorEastAsia" w:hAnsi="Times New Roman" w:cs="Arial"/>
      <w:b w:val="0"/>
      <w:bCs w:val="0"/>
      <w:kern w:val="0"/>
      <w:sz w:val="24"/>
      <w:szCs w:val="20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6020AD"/>
    <w:rPr>
      <w:rFonts w:ascii="Times New Roman" w:eastAsiaTheme="minorEastAsia" w:hAnsi="Times New Roman" w:cs="Arial"/>
      <w:b w:val="0"/>
      <w:kern w:val="2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2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5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54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54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54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1658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Kielar</vt:lpstr>
    </vt:vector>
  </TitlesOfParts>
  <Company>Microsoft</Company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Kielar</dc:title>
  <dc:subject/>
  <dc:creator>Kielar Mariusz</dc:creator>
  <cp:keywords/>
  <dc:description/>
  <cp:lastModifiedBy>Przewodniczaca</cp:lastModifiedBy>
  <cp:revision>2</cp:revision>
  <cp:lastPrinted>2018-09-24T12:45:00Z</cp:lastPrinted>
  <dcterms:created xsi:type="dcterms:W3CDTF">2018-10-05T07:01:00Z</dcterms:created>
  <dcterms:modified xsi:type="dcterms:W3CDTF">2018-10-05T07:01:00Z</dcterms:modified>
</cp:coreProperties>
</file>